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A8A" w:rsidRDefault="00B97A8A">
      <w:pPr>
        <w:pStyle w:val="normal0"/>
        <w:shd w:val="clear" w:color="auto" w:fill="FFFFFF"/>
        <w:spacing w:line="360" w:lineRule="auto"/>
        <w:jc w:val="center"/>
        <w:rPr>
          <w:rFonts w:ascii="Arial" w:hAnsi="Arial" w:cs="Arial"/>
          <w:b/>
        </w:rPr>
      </w:pPr>
      <w:r>
        <w:rPr>
          <w:rFonts w:ascii="Arial" w:hAnsi="Arial" w:cs="Arial"/>
          <w:b/>
        </w:rPr>
        <w:t>GRUPO DE MONITORAMENTO DOS PROCEDIMENTOS E AÇÕES DE ZELADORIA URBANA - DECRETO 57.069/2016</w:t>
      </w:r>
    </w:p>
    <w:p w:rsidR="00B97A8A" w:rsidRDefault="00B97A8A">
      <w:pPr>
        <w:pStyle w:val="normal0"/>
        <w:shd w:val="clear" w:color="auto" w:fill="FFFFFF"/>
        <w:spacing w:line="360" w:lineRule="auto"/>
        <w:jc w:val="center"/>
        <w:rPr>
          <w:rFonts w:ascii="Arial" w:hAnsi="Arial" w:cs="Arial"/>
          <w:b/>
        </w:rPr>
      </w:pPr>
    </w:p>
    <w:p w:rsidR="00B97A8A" w:rsidRDefault="00B97A8A">
      <w:pPr>
        <w:pStyle w:val="normal0"/>
        <w:shd w:val="clear" w:color="auto" w:fill="FFFFFF"/>
        <w:spacing w:line="360" w:lineRule="auto"/>
        <w:jc w:val="center"/>
        <w:rPr>
          <w:rFonts w:ascii="Arial" w:hAnsi="Arial" w:cs="Arial"/>
          <w:b/>
        </w:rPr>
      </w:pPr>
      <w:r>
        <w:rPr>
          <w:rFonts w:ascii="Arial" w:hAnsi="Arial" w:cs="Arial"/>
          <w:b/>
        </w:rPr>
        <w:t>RESUMO EXECUTIVO da 50ª Reunião, 28 de maio de 2019</w:t>
      </w:r>
    </w:p>
    <w:p w:rsidR="00B97A8A" w:rsidRDefault="00B97A8A">
      <w:pPr>
        <w:pStyle w:val="normal0"/>
        <w:shd w:val="clear" w:color="auto" w:fill="FFFFFF"/>
        <w:spacing w:line="360" w:lineRule="auto"/>
        <w:jc w:val="both"/>
        <w:rPr>
          <w:rFonts w:ascii="Arial" w:hAnsi="Arial" w:cs="Arial"/>
          <w:b/>
        </w:rPr>
      </w:pPr>
    </w:p>
    <w:p w:rsidR="00B97A8A" w:rsidRDefault="00B97A8A">
      <w:pPr>
        <w:pStyle w:val="normal0"/>
        <w:shd w:val="clear" w:color="auto" w:fill="FFFFFF"/>
        <w:spacing w:line="360" w:lineRule="auto"/>
        <w:jc w:val="both"/>
        <w:rPr>
          <w:rFonts w:ascii="Arial" w:hAnsi="Arial" w:cs="Arial"/>
          <w:b/>
        </w:rPr>
      </w:pPr>
    </w:p>
    <w:p w:rsidR="00B97A8A" w:rsidRDefault="00B97A8A" w:rsidP="00694086">
      <w:pPr>
        <w:pStyle w:val="normal0"/>
        <w:shd w:val="clear" w:color="auto" w:fill="FFFFFF"/>
        <w:spacing w:line="432" w:lineRule="auto"/>
        <w:ind w:firstLine="700"/>
        <w:jc w:val="both"/>
        <w:rPr>
          <w:rFonts w:ascii="Arial" w:hAnsi="Arial" w:cs="Arial"/>
        </w:rPr>
      </w:pPr>
      <w:r>
        <w:rPr>
          <w:rFonts w:ascii="Arial" w:hAnsi="Arial" w:cs="Arial"/>
        </w:rPr>
        <w:t xml:space="preserve">O Sr. </w:t>
      </w:r>
      <w:r>
        <w:rPr>
          <w:rFonts w:ascii="Arial" w:hAnsi="Arial" w:cs="Arial"/>
          <w:b/>
        </w:rPr>
        <w:t>Tomás</w:t>
      </w:r>
      <w:r>
        <w:rPr>
          <w:rFonts w:ascii="Arial" w:hAnsi="Arial" w:cs="Arial"/>
        </w:rPr>
        <w:t xml:space="preserve"> (SMDHC) deu início ao encontro com a leitura do resumo executivo da reunião anterior, que foi aprovado por unanimidade sem alterações.</w:t>
      </w:r>
    </w:p>
    <w:p w:rsidR="00B97A8A" w:rsidRDefault="00B97A8A" w:rsidP="00463942">
      <w:pPr>
        <w:pStyle w:val="normal0"/>
        <w:shd w:val="clear" w:color="auto" w:fill="FFFFFF"/>
        <w:spacing w:line="432" w:lineRule="auto"/>
        <w:jc w:val="both"/>
        <w:rPr>
          <w:rFonts w:ascii="Arial" w:hAnsi="Arial" w:cs="Arial"/>
        </w:rPr>
      </w:pPr>
      <w:r w:rsidRPr="00503BE5">
        <w:rPr>
          <w:rFonts w:ascii="Arial" w:hAnsi="Arial" w:cs="Arial"/>
        </w:rPr>
        <w:tab/>
      </w:r>
      <w:r>
        <w:rPr>
          <w:rFonts w:ascii="Arial" w:hAnsi="Arial" w:cs="Arial"/>
        </w:rPr>
        <w:t xml:space="preserve">O Sr. </w:t>
      </w:r>
      <w:r w:rsidRPr="00CF6634">
        <w:rPr>
          <w:rFonts w:ascii="Arial" w:hAnsi="Arial" w:cs="Arial"/>
          <w:b/>
        </w:rPr>
        <w:t>Tomás</w:t>
      </w:r>
      <w:r>
        <w:rPr>
          <w:rFonts w:ascii="Arial" w:hAnsi="Arial" w:cs="Arial"/>
        </w:rPr>
        <w:t xml:space="preserve"> (SMDHC) apresentou a proposta da SMDHC de se realizar reuniões focadas em cada uma das seis Subprefeituras de maior concentração de pessoas em situação de rua não acolhidas. Em cada mês, uma Subprefeitura seria acompanhada com mais atenção, por meio de acompanhamento de ações de zeladoria, escuta de pessoas em situação de rua do território e convite à Subprefeitura para participar da reunião do GMPAZU.</w:t>
      </w:r>
    </w:p>
    <w:p w:rsidR="00B97A8A" w:rsidRDefault="00B97A8A" w:rsidP="00463942">
      <w:pPr>
        <w:pStyle w:val="normal0"/>
        <w:shd w:val="clear" w:color="auto" w:fill="FFFFFF"/>
        <w:spacing w:line="432" w:lineRule="auto"/>
        <w:jc w:val="both"/>
        <w:rPr>
          <w:rFonts w:ascii="Arial" w:hAnsi="Arial" w:cs="Arial"/>
        </w:rPr>
      </w:pPr>
      <w:r>
        <w:rPr>
          <w:rFonts w:ascii="Arial" w:hAnsi="Arial" w:cs="Arial"/>
        </w:rPr>
        <w:tab/>
        <w:t xml:space="preserve">Em seguida, foi discutida a questão dos cursos de formação para agentes de zeladoria urbana. A Sra. </w:t>
      </w:r>
      <w:r w:rsidRPr="00CF6634">
        <w:rPr>
          <w:rFonts w:ascii="Arial" w:hAnsi="Arial" w:cs="Arial"/>
          <w:b/>
        </w:rPr>
        <w:t>Denise</w:t>
      </w:r>
      <w:r>
        <w:rPr>
          <w:rFonts w:ascii="Arial" w:hAnsi="Arial" w:cs="Arial"/>
        </w:rPr>
        <w:t xml:space="preserve"> (SMSUB), após tentativa infrutífera, irá verificar novamente a possibilidade de organização do curso na Subprefeitura de Jaçanã - Tremembé. O Sr. </w:t>
      </w:r>
      <w:r w:rsidRPr="00CF6634">
        <w:rPr>
          <w:rFonts w:ascii="Arial" w:hAnsi="Arial" w:cs="Arial"/>
          <w:b/>
        </w:rPr>
        <w:t>Tom</w:t>
      </w:r>
      <w:r>
        <w:rPr>
          <w:rFonts w:ascii="Arial" w:hAnsi="Arial" w:cs="Arial"/>
          <w:b/>
        </w:rPr>
        <w:t>á</w:t>
      </w:r>
      <w:r w:rsidRPr="00CF6634">
        <w:rPr>
          <w:rFonts w:ascii="Arial" w:hAnsi="Arial" w:cs="Arial"/>
          <w:b/>
        </w:rPr>
        <w:t>s</w:t>
      </w:r>
      <w:r>
        <w:rPr>
          <w:rFonts w:ascii="Arial" w:hAnsi="Arial" w:cs="Arial"/>
        </w:rPr>
        <w:t xml:space="preserve"> (SMDHC) irá verificar a possibilidade de organização na Subprefeitura da Lapa.</w:t>
      </w:r>
    </w:p>
    <w:p w:rsidR="00B97A8A" w:rsidRDefault="00B97A8A" w:rsidP="00695D7E">
      <w:pPr>
        <w:pStyle w:val="normal0"/>
        <w:shd w:val="clear" w:color="auto" w:fill="FFFFFF"/>
        <w:spacing w:line="432" w:lineRule="auto"/>
        <w:ind w:firstLine="720"/>
        <w:jc w:val="both"/>
        <w:rPr>
          <w:rFonts w:ascii="Arial" w:hAnsi="Arial" w:cs="Arial"/>
        </w:rPr>
      </w:pPr>
      <w:r>
        <w:rPr>
          <w:rFonts w:ascii="Arial" w:hAnsi="Arial" w:cs="Arial"/>
        </w:rPr>
        <w:t>Foi apresentada a reunião realizada na semana anterior com o Secretário Municipal de Segurança Urbana sobre a atuação da Guarda Civil Metropolitana nas ações de zeladoria urbana, na qual foi discutida a possibilidade de incluir a temática da população em situação de rua no curso de formação a ser organizado para novos membros da guarda pela SMDHC em conjunto com a SMSU.</w:t>
      </w:r>
    </w:p>
    <w:p w:rsidR="00B97A8A" w:rsidRPr="00503BE5" w:rsidRDefault="00B97A8A" w:rsidP="00CF6634">
      <w:pPr>
        <w:pStyle w:val="normal0"/>
        <w:shd w:val="clear" w:color="auto" w:fill="FFFFFF"/>
        <w:spacing w:line="432" w:lineRule="auto"/>
        <w:ind w:firstLine="720"/>
        <w:jc w:val="both"/>
        <w:rPr>
          <w:rFonts w:ascii="Arial" w:hAnsi="Arial" w:cs="Arial"/>
        </w:rPr>
      </w:pPr>
      <w:r>
        <w:rPr>
          <w:rFonts w:ascii="Arial" w:hAnsi="Arial" w:cs="Arial"/>
        </w:rPr>
        <w:t xml:space="preserve">Por fim, o Sr. </w:t>
      </w:r>
      <w:r w:rsidRPr="00695D7E">
        <w:rPr>
          <w:rFonts w:ascii="Arial" w:hAnsi="Arial" w:cs="Arial"/>
          <w:b/>
        </w:rPr>
        <w:t>Tomás</w:t>
      </w:r>
      <w:r>
        <w:rPr>
          <w:rFonts w:ascii="Arial" w:hAnsi="Arial" w:cs="Arial"/>
        </w:rPr>
        <w:t xml:space="preserve"> (SMDHC) enviará ofício à SMADS solicitando atualização de sua representação junto ao GMPAZU.</w:t>
      </w:r>
    </w:p>
    <w:p w:rsidR="00B97A8A" w:rsidRPr="00503BE5" w:rsidRDefault="00B97A8A" w:rsidP="00463942">
      <w:pPr>
        <w:pStyle w:val="normal0"/>
        <w:shd w:val="clear" w:color="auto" w:fill="FFFFFF"/>
        <w:spacing w:line="432" w:lineRule="auto"/>
        <w:jc w:val="both"/>
        <w:rPr>
          <w:rFonts w:ascii="Arial" w:hAnsi="Arial" w:cs="Arial"/>
        </w:rPr>
      </w:pPr>
      <w:r w:rsidRPr="00503BE5">
        <w:rPr>
          <w:rFonts w:ascii="Arial" w:hAnsi="Arial" w:cs="Arial"/>
        </w:rPr>
        <w:tab/>
      </w:r>
    </w:p>
    <w:p w:rsidR="00B97A8A" w:rsidRDefault="00B97A8A" w:rsidP="00463942">
      <w:pPr>
        <w:pStyle w:val="normal0"/>
        <w:shd w:val="clear" w:color="auto" w:fill="FFFFFF"/>
        <w:spacing w:line="432" w:lineRule="auto"/>
        <w:jc w:val="both"/>
        <w:rPr>
          <w:rFonts w:ascii="Arial" w:hAnsi="Arial" w:cs="Arial"/>
        </w:rPr>
      </w:pPr>
      <w:r w:rsidRPr="00BD4C26">
        <w:rPr>
          <w:rFonts w:ascii="Arial" w:hAnsi="Arial" w:cs="Arial"/>
          <w:b/>
        </w:rPr>
        <w:t>Encaminhamentos</w:t>
      </w:r>
      <w:r>
        <w:rPr>
          <w:rFonts w:ascii="Arial" w:hAnsi="Arial" w:cs="Arial"/>
        </w:rPr>
        <w:t xml:space="preserve">: </w:t>
      </w:r>
      <w:r w:rsidRPr="00BD4C26">
        <w:rPr>
          <w:rFonts w:ascii="Arial" w:hAnsi="Arial" w:cs="Arial"/>
          <w:b/>
        </w:rPr>
        <w:t>1)</w:t>
      </w:r>
      <w:r>
        <w:rPr>
          <w:rFonts w:ascii="Arial" w:hAnsi="Arial" w:cs="Arial"/>
          <w:b/>
        </w:rPr>
        <w:t xml:space="preserve"> </w:t>
      </w:r>
      <w:r w:rsidRPr="00CF6634">
        <w:rPr>
          <w:rFonts w:ascii="Arial" w:hAnsi="Arial" w:cs="Arial"/>
        </w:rPr>
        <w:t>O Sr.</w:t>
      </w:r>
      <w:r>
        <w:rPr>
          <w:rFonts w:ascii="Arial" w:hAnsi="Arial" w:cs="Arial"/>
          <w:b/>
        </w:rPr>
        <w:t xml:space="preserve"> Tomás </w:t>
      </w:r>
      <w:r w:rsidRPr="00CF6634">
        <w:rPr>
          <w:rFonts w:ascii="Arial" w:hAnsi="Arial" w:cs="Arial"/>
        </w:rPr>
        <w:t>(SMDHC) irá compar</w:t>
      </w:r>
      <w:r>
        <w:rPr>
          <w:rFonts w:ascii="Arial" w:hAnsi="Arial" w:cs="Arial"/>
        </w:rPr>
        <w:t xml:space="preserve">tilhar com os demais membros do grupo a lista das seis Subprefeituras com maior concentração de pessoas em situação de rua não acolhidas e a proposta de calendário; </w:t>
      </w:r>
      <w:r w:rsidRPr="00695D7E">
        <w:rPr>
          <w:rFonts w:ascii="Arial" w:hAnsi="Arial" w:cs="Arial"/>
          <w:b/>
        </w:rPr>
        <w:t>2)</w:t>
      </w:r>
      <w:r>
        <w:rPr>
          <w:rFonts w:ascii="Arial" w:hAnsi="Arial" w:cs="Arial"/>
        </w:rPr>
        <w:t xml:space="preserve"> A Sra. </w:t>
      </w:r>
      <w:r w:rsidRPr="00695D7E">
        <w:rPr>
          <w:rFonts w:ascii="Arial" w:hAnsi="Arial" w:cs="Arial"/>
          <w:b/>
        </w:rPr>
        <w:t>Denise</w:t>
      </w:r>
      <w:r>
        <w:rPr>
          <w:rFonts w:ascii="Arial" w:hAnsi="Arial" w:cs="Arial"/>
        </w:rPr>
        <w:t xml:space="preserve"> (SMSUB) e o Sr. </w:t>
      </w:r>
      <w:r w:rsidRPr="00695D7E">
        <w:rPr>
          <w:rFonts w:ascii="Arial" w:hAnsi="Arial" w:cs="Arial"/>
          <w:b/>
        </w:rPr>
        <w:t>Tomás</w:t>
      </w:r>
      <w:r>
        <w:rPr>
          <w:rFonts w:ascii="Arial" w:hAnsi="Arial" w:cs="Arial"/>
        </w:rPr>
        <w:t xml:space="preserve"> (SMDHC) irão articular cursos de formação para agentes de zeladoria urbana em Jaçanã - Tremembé e Lapa respectivamente; </w:t>
      </w:r>
      <w:r w:rsidRPr="00695D7E">
        <w:rPr>
          <w:rFonts w:ascii="Arial" w:hAnsi="Arial" w:cs="Arial"/>
          <w:b/>
        </w:rPr>
        <w:t>3)</w:t>
      </w:r>
      <w:r>
        <w:rPr>
          <w:rFonts w:ascii="Arial" w:hAnsi="Arial" w:cs="Arial"/>
        </w:rPr>
        <w:t xml:space="preserve"> O Sr. </w:t>
      </w:r>
      <w:r w:rsidRPr="00695D7E">
        <w:rPr>
          <w:rFonts w:ascii="Arial" w:hAnsi="Arial" w:cs="Arial"/>
          <w:b/>
        </w:rPr>
        <w:t>Tomás</w:t>
      </w:r>
      <w:r>
        <w:rPr>
          <w:rFonts w:ascii="Arial" w:hAnsi="Arial" w:cs="Arial"/>
        </w:rPr>
        <w:t xml:space="preserve"> (SMDHC) irá verificar o andamento do curso de formação organizado pela SMDHC a novos membros da Guarda Civil Metropolitana; e </w:t>
      </w:r>
      <w:r w:rsidRPr="003E59C3">
        <w:rPr>
          <w:rFonts w:ascii="Arial" w:hAnsi="Arial" w:cs="Arial"/>
          <w:b/>
        </w:rPr>
        <w:t>4)</w:t>
      </w:r>
      <w:r>
        <w:rPr>
          <w:rFonts w:ascii="Arial" w:hAnsi="Arial" w:cs="Arial"/>
        </w:rPr>
        <w:t xml:space="preserve"> A próxima reunião do Grupo de Monitoramento ocorrerá no dia 26 de junho de 2019, às 14h, na SMDHC.</w:t>
      </w:r>
    </w:p>
    <w:p w:rsidR="00B97A8A" w:rsidRDefault="00B97A8A" w:rsidP="00694086">
      <w:pPr>
        <w:pStyle w:val="normal0"/>
        <w:shd w:val="clear" w:color="auto" w:fill="FFFFFF"/>
        <w:spacing w:line="432" w:lineRule="auto"/>
        <w:jc w:val="both"/>
        <w:rPr>
          <w:rFonts w:ascii="Arial" w:hAnsi="Arial" w:cs="Arial"/>
        </w:rPr>
      </w:pPr>
    </w:p>
    <w:p w:rsidR="00B97A8A" w:rsidRDefault="00B97A8A" w:rsidP="00694086">
      <w:pPr>
        <w:pStyle w:val="normal0"/>
        <w:shd w:val="clear" w:color="auto" w:fill="FFFFFF"/>
        <w:spacing w:line="432" w:lineRule="auto"/>
        <w:jc w:val="both"/>
        <w:rPr>
          <w:rFonts w:ascii="Arial" w:hAnsi="Arial" w:cs="Arial"/>
        </w:rPr>
      </w:pPr>
      <w:r>
        <w:rPr>
          <w:rFonts w:ascii="Arial" w:hAnsi="Arial" w:cs="Arial"/>
        </w:rPr>
        <w:t xml:space="preserve">Presentes: Tomás Magalhães Andreetta (SMDHC), </w:t>
      </w:r>
      <w:smartTag w:uri="urn:schemas-microsoft-com:office:smarttags" w:element="PersonName">
        <w:r>
          <w:rPr>
            <w:rFonts w:ascii="Arial" w:hAnsi="Arial" w:cs="Arial"/>
          </w:rPr>
          <w:t>Denise Aparecida Bonifácio</w:t>
        </w:r>
      </w:smartTag>
      <w:r>
        <w:rPr>
          <w:rFonts w:ascii="Arial" w:hAnsi="Arial" w:cs="Arial"/>
        </w:rPr>
        <w:t xml:space="preserve"> (SMSUB) e Rosiene Silvério.</w:t>
      </w:r>
    </w:p>
    <w:p w:rsidR="00B97A8A" w:rsidRDefault="00B97A8A" w:rsidP="00694086">
      <w:pPr>
        <w:pStyle w:val="normal0"/>
        <w:shd w:val="clear" w:color="auto" w:fill="FFFFFF"/>
        <w:spacing w:line="432" w:lineRule="auto"/>
        <w:jc w:val="both"/>
        <w:rPr>
          <w:rFonts w:ascii="Arial" w:hAnsi="Arial" w:cs="Arial"/>
        </w:rPr>
      </w:pPr>
    </w:p>
    <w:p w:rsidR="00B97A8A" w:rsidRDefault="00B97A8A" w:rsidP="00694086">
      <w:pPr>
        <w:pStyle w:val="normal0"/>
        <w:shd w:val="clear" w:color="auto" w:fill="FFFFFF"/>
        <w:spacing w:line="432" w:lineRule="auto"/>
        <w:jc w:val="both"/>
        <w:rPr>
          <w:rFonts w:ascii="Arial" w:hAnsi="Arial" w:cs="Arial"/>
        </w:rPr>
      </w:pPr>
      <w:r>
        <w:rPr>
          <w:rFonts w:ascii="Arial" w:hAnsi="Arial" w:cs="Arial"/>
        </w:rPr>
        <w:t>Assinam o presente Resumo Executivo os conselheiros presentes:</w:t>
      </w:r>
    </w:p>
    <w:p w:rsidR="00B97A8A" w:rsidRDefault="00B97A8A" w:rsidP="00694086">
      <w:pPr>
        <w:pStyle w:val="normal0"/>
        <w:shd w:val="clear" w:color="auto" w:fill="FFFFFF"/>
        <w:spacing w:line="432" w:lineRule="auto"/>
        <w:rPr>
          <w:rFonts w:ascii="Arial" w:hAnsi="Arial" w:cs="Arial"/>
        </w:rPr>
      </w:pPr>
      <w:r>
        <w:rPr>
          <w:rFonts w:ascii="Arial" w:hAnsi="Arial" w:cs="Arial"/>
        </w:rPr>
        <w:t>Tomás Magalhães Andreetta (SMDHC)___________________________________</w:t>
      </w:r>
    </w:p>
    <w:p w:rsidR="00B97A8A" w:rsidRDefault="00B97A8A" w:rsidP="00694086">
      <w:pPr>
        <w:pStyle w:val="normal0"/>
        <w:shd w:val="clear" w:color="auto" w:fill="FFFFFF"/>
        <w:spacing w:line="432" w:lineRule="auto"/>
        <w:rPr>
          <w:rFonts w:ascii="Arial" w:hAnsi="Arial" w:cs="Arial"/>
        </w:rPr>
      </w:pPr>
      <w:smartTag w:uri="urn:schemas-microsoft-com:office:smarttags" w:element="PersonName">
        <w:r>
          <w:rPr>
            <w:rFonts w:ascii="Arial" w:hAnsi="Arial" w:cs="Arial"/>
          </w:rPr>
          <w:t>Denise Aparecida Bonifácio</w:t>
        </w:r>
      </w:smartTag>
      <w:r>
        <w:rPr>
          <w:rFonts w:ascii="Arial" w:hAnsi="Arial" w:cs="Arial"/>
        </w:rPr>
        <w:t xml:space="preserve"> (SMSUB)____________________________________</w:t>
      </w:r>
    </w:p>
    <w:sectPr w:rsidR="00B97A8A" w:rsidSect="00663292">
      <w:pgSz w:w="11906" w:h="16838"/>
      <w:pgMar w:top="1417" w:right="1286" w:bottom="1417" w:left="170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3292"/>
    <w:rsid w:val="000113B0"/>
    <w:rsid w:val="000137DC"/>
    <w:rsid w:val="000C2FB3"/>
    <w:rsid w:val="000D4E31"/>
    <w:rsid w:val="000E33EC"/>
    <w:rsid w:val="0015594A"/>
    <w:rsid w:val="00165011"/>
    <w:rsid w:val="001B6DD8"/>
    <w:rsid w:val="001C01B0"/>
    <w:rsid w:val="001D3852"/>
    <w:rsid w:val="001E4499"/>
    <w:rsid w:val="00201A20"/>
    <w:rsid w:val="0021087D"/>
    <w:rsid w:val="0026372E"/>
    <w:rsid w:val="002E5BF0"/>
    <w:rsid w:val="0033333F"/>
    <w:rsid w:val="003511E5"/>
    <w:rsid w:val="003B31AB"/>
    <w:rsid w:val="003C152B"/>
    <w:rsid w:val="003C3215"/>
    <w:rsid w:val="003E33AB"/>
    <w:rsid w:val="003E59C3"/>
    <w:rsid w:val="00463942"/>
    <w:rsid w:val="00475636"/>
    <w:rsid w:val="0047615E"/>
    <w:rsid w:val="00492A37"/>
    <w:rsid w:val="004B3187"/>
    <w:rsid w:val="00503BE5"/>
    <w:rsid w:val="0050494D"/>
    <w:rsid w:val="0055014D"/>
    <w:rsid w:val="005A128B"/>
    <w:rsid w:val="005E18BC"/>
    <w:rsid w:val="005F34B7"/>
    <w:rsid w:val="006218D4"/>
    <w:rsid w:val="006569E9"/>
    <w:rsid w:val="00663292"/>
    <w:rsid w:val="00694086"/>
    <w:rsid w:val="00695D7E"/>
    <w:rsid w:val="006A035A"/>
    <w:rsid w:val="006A3F52"/>
    <w:rsid w:val="006A7A0A"/>
    <w:rsid w:val="006D761E"/>
    <w:rsid w:val="006F02D9"/>
    <w:rsid w:val="00773379"/>
    <w:rsid w:val="007876C4"/>
    <w:rsid w:val="007B3DD3"/>
    <w:rsid w:val="007E3B4A"/>
    <w:rsid w:val="0081227E"/>
    <w:rsid w:val="00820EF6"/>
    <w:rsid w:val="00833A70"/>
    <w:rsid w:val="00841810"/>
    <w:rsid w:val="00845398"/>
    <w:rsid w:val="008F3DD4"/>
    <w:rsid w:val="00906A14"/>
    <w:rsid w:val="00913566"/>
    <w:rsid w:val="009517B2"/>
    <w:rsid w:val="00972C04"/>
    <w:rsid w:val="009A191C"/>
    <w:rsid w:val="009B1A74"/>
    <w:rsid w:val="009D5EE3"/>
    <w:rsid w:val="00A0763A"/>
    <w:rsid w:val="00A91234"/>
    <w:rsid w:val="00AB30CD"/>
    <w:rsid w:val="00AE4B99"/>
    <w:rsid w:val="00B44F9A"/>
    <w:rsid w:val="00B57C49"/>
    <w:rsid w:val="00B758A1"/>
    <w:rsid w:val="00B767B9"/>
    <w:rsid w:val="00B97A8A"/>
    <w:rsid w:val="00BD2AC3"/>
    <w:rsid w:val="00BD4C26"/>
    <w:rsid w:val="00C31BB7"/>
    <w:rsid w:val="00C40A6E"/>
    <w:rsid w:val="00C72775"/>
    <w:rsid w:val="00CF2128"/>
    <w:rsid w:val="00CF6634"/>
    <w:rsid w:val="00D4672B"/>
    <w:rsid w:val="00DB1AE4"/>
    <w:rsid w:val="00DF1D02"/>
    <w:rsid w:val="00DF6E28"/>
    <w:rsid w:val="00E36BF6"/>
    <w:rsid w:val="00E60649"/>
    <w:rsid w:val="00F31A28"/>
    <w:rsid w:val="00F46E9D"/>
    <w:rsid w:val="00FB0DB1"/>
    <w:rsid w:val="00FB3F11"/>
    <w:rsid w:val="00FC10AC"/>
    <w:rsid w:val="00FD3F01"/>
    <w:rsid w:val="00FD6DA2"/>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086"/>
    <w:rPr>
      <w:sz w:val="24"/>
      <w:szCs w:val="24"/>
    </w:rPr>
  </w:style>
  <w:style w:type="paragraph" w:styleId="Heading1">
    <w:name w:val="heading 1"/>
    <w:basedOn w:val="normal0"/>
    <w:next w:val="normal0"/>
    <w:link w:val="Heading1Char"/>
    <w:uiPriority w:val="99"/>
    <w:qFormat/>
    <w:rsid w:val="00663292"/>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663292"/>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663292"/>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663292"/>
    <w:pPr>
      <w:keepNext/>
      <w:keepLines/>
      <w:spacing w:before="240" w:after="40"/>
      <w:outlineLvl w:val="3"/>
    </w:pPr>
    <w:rPr>
      <w:b/>
    </w:rPr>
  </w:style>
  <w:style w:type="paragraph" w:styleId="Heading5">
    <w:name w:val="heading 5"/>
    <w:basedOn w:val="normal0"/>
    <w:next w:val="normal0"/>
    <w:link w:val="Heading5Char"/>
    <w:uiPriority w:val="99"/>
    <w:qFormat/>
    <w:rsid w:val="00663292"/>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663292"/>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3DD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B3DD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B3DD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B3DD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B3DD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B3DD3"/>
    <w:rPr>
      <w:rFonts w:ascii="Calibri" w:hAnsi="Calibri" w:cs="Times New Roman"/>
      <w:b/>
      <w:bCs/>
    </w:rPr>
  </w:style>
  <w:style w:type="paragraph" w:customStyle="1" w:styleId="normal0">
    <w:name w:val="normal"/>
    <w:uiPriority w:val="99"/>
    <w:rsid w:val="00663292"/>
    <w:rPr>
      <w:sz w:val="24"/>
      <w:szCs w:val="24"/>
    </w:rPr>
  </w:style>
  <w:style w:type="paragraph" w:styleId="Title">
    <w:name w:val="Title"/>
    <w:basedOn w:val="normal0"/>
    <w:next w:val="normal0"/>
    <w:link w:val="TitleChar"/>
    <w:uiPriority w:val="99"/>
    <w:qFormat/>
    <w:rsid w:val="00663292"/>
    <w:pPr>
      <w:keepNext/>
      <w:keepLines/>
      <w:spacing w:before="480" w:after="120"/>
    </w:pPr>
    <w:rPr>
      <w:b/>
      <w:sz w:val="72"/>
      <w:szCs w:val="72"/>
    </w:rPr>
  </w:style>
  <w:style w:type="character" w:customStyle="1" w:styleId="TitleChar">
    <w:name w:val="Title Char"/>
    <w:basedOn w:val="DefaultParagraphFont"/>
    <w:link w:val="Title"/>
    <w:uiPriority w:val="99"/>
    <w:locked/>
    <w:rsid w:val="007B3DD3"/>
    <w:rPr>
      <w:rFonts w:ascii="Cambria" w:hAnsi="Cambria" w:cs="Times New Roman"/>
      <w:b/>
      <w:bCs/>
      <w:kern w:val="28"/>
      <w:sz w:val="32"/>
      <w:szCs w:val="32"/>
    </w:rPr>
  </w:style>
  <w:style w:type="paragraph" w:styleId="Subtitle">
    <w:name w:val="Subtitle"/>
    <w:basedOn w:val="normal0"/>
    <w:next w:val="normal0"/>
    <w:link w:val="SubtitleChar"/>
    <w:uiPriority w:val="99"/>
    <w:qFormat/>
    <w:rsid w:val="00663292"/>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7B3DD3"/>
    <w:rPr>
      <w:rFonts w:ascii="Cambria" w:hAnsi="Cambria" w:cs="Times New Roman"/>
      <w:sz w:val="24"/>
      <w:szCs w:val="24"/>
    </w:rPr>
  </w:style>
  <w:style w:type="paragraph" w:styleId="BalloonText">
    <w:name w:val="Balloon Text"/>
    <w:basedOn w:val="Normal"/>
    <w:link w:val="BalloonTextChar"/>
    <w:uiPriority w:val="99"/>
    <w:semiHidden/>
    <w:rsid w:val="001650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3DD3"/>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Pages>
  <Words>384</Words>
  <Characters>2079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 DE MONITORAMENTO DOS PROCEDIMENTOS E AÇÕES DE ZELADORIA URBANA - DECRETO 57</dc:title>
  <dc:subject/>
  <dc:creator>Alcyr</dc:creator>
  <cp:keywords/>
  <dc:description/>
  <cp:lastModifiedBy>x364849</cp:lastModifiedBy>
  <cp:revision>3</cp:revision>
  <cp:lastPrinted>2018-12-14T13:04:00Z</cp:lastPrinted>
  <dcterms:created xsi:type="dcterms:W3CDTF">2019-05-28T19:28:00Z</dcterms:created>
  <dcterms:modified xsi:type="dcterms:W3CDTF">2019-05-28T19:42:00Z</dcterms:modified>
</cp:coreProperties>
</file>