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B9AC0" w14:textId="77777777" w:rsidR="004579FE" w:rsidRDefault="004579FE" w:rsidP="004579FE">
      <w:pPr>
        <w:pStyle w:val="NormalWeb"/>
        <w:spacing w:before="240" w:beforeAutospacing="0" w:after="240" w:afterAutospacing="0"/>
        <w:jc w:val="center"/>
        <w:rPr>
          <w:color w:val="000000"/>
          <w:sz w:val="27"/>
          <w:szCs w:val="27"/>
        </w:rPr>
      </w:pPr>
      <w:r>
        <w:rPr>
          <w:rFonts w:ascii="Arial" w:hAnsi="Arial" w:cs="Arial"/>
          <w:b/>
          <w:bCs/>
          <w:color w:val="000000"/>
          <w:sz w:val="26"/>
          <w:szCs w:val="26"/>
        </w:rPr>
        <w:t>ANEXO II - MODELO DE PLANO DE TRABALHO</w:t>
      </w:r>
    </w:p>
    <w:p w14:paraId="2E993E20" w14:textId="77777777" w:rsidR="004579FE" w:rsidRPr="004579FE" w:rsidRDefault="004579FE" w:rsidP="004579FE">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23"/>
        <w:gridCol w:w="1992"/>
        <w:gridCol w:w="6794"/>
      </w:tblGrid>
      <w:tr w:rsidR="004579FE" w:rsidRPr="004579FE" w14:paraId="06127477" w14:textId="77777777" w:rsidTr="004579FE">
        <w:trPr>
          <w:trHeight w:val="485"/>
        </w:trPr>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47F1107D" w14:textId="04C7BC90" w:rsidR="004579FE" w:rsidRPr="004579FE" w:rsidRDefault="00D55960" w:rsidP="00D55960">
            <w:pPr>
              <w:spacing w:after="20" w:line="240" w:lineRule="auto"/>
              <w:jc w:val="both"/>
              <w:textAlignment w:val="baseline"/>
              <w:rPr>
                <w:rFonts w:eastAsia="Times New Roman"/>
                <w:b/>
                <w:bCs/>
                <w:color w:val="000000"/>
              </w:rPr>
            </w:pPr>
            <w:r>
              <w:rPr>
                <w:rFonts w:eastAsia="Times New Roman"/>
                <w:b/>
                <w:bCs/>
                <w:color w:val="000000"/>
              </w:rPr>
              <w:t xml:space="preserve">1. </w:t>
            </w:r>
            <w:r w:rsidR="004579FE" w:rsidRPr="004579FE">
              <w:rPr>
                <w:rFonts w:eastAsia="Times New Roman"/>
                <w:b/>
                <w:bCs/>
                <w:color w:val="000000"/>
              </w:rPr>
              <w:t>IDENTIFICAÇÃO DA PROPOSTA</w:t>
            </w:r>
          </w:p>
        </w:tc>
      </w:tr>
      <w:tr w:rsidR="004579FE" w:rsidRPr="004579FE" w14:paraId="6B9C43ED" w14:textId="77777777" w:rsidTr="004579FE">
        <w:trPr>
          <w:trHeight w:val="455"/>
        </w:trPr>
        <w:tc>
          <w:tcPr>
            <w:tcW w:w="0" w:type="auto"/>
            <w:gridSpan w:val="3"/>
            <w:tcBorders>
              <w:top w:val="single" w:sz="8" w:space="0" w:color="000000"/>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hideMark/>
          </w:tcPr>
          <w:p w14:paraId="6D8318A6" w14:textId="44E7D983" w:rsidR="00D10DE6" w:rsidRDefault="00D10DE6" w:rsidP="004579FE">
            <w:pPr>
              <w:spacing w:line="240" w:lineRule="auto"/>
              <w:rPr>
                <w:rFonts w:eastAsia="Times New Roman"/>
                <w:b/>
                <w:bCs/>
                <w:color w:val="000000"/>
                <w:sz w:val="20"/>
                <w:szCs w:val="20"/>
              </w:rPr>
            </w:pPr>
            <w:r>
              <w:rPr>
                <w:rFonts w:eastAsia="Times New Roman"/>
                <w:b/>
                <w:bCs/>
                <w:color w:val="000000"/>
                <w:sz w:val="20"/>
                <w:szCs w:val="20"/>
              </w:rPr>
              <w:t xml:space="preserve">                                  </w:t>
            </w:r>
            <w:r w:rsidR="004579FE" w:rsidRPr="004579FE">
              <w:rPr>
                <w:rFonts w:eastAsia="Times New Roman"/>
                <w:b/>
                <w:bCs/>
                <w:color w:val="000000"/>
                <w:sz w:val="20"/>
                <w:szCs w:val="20"/>
              </w:rPr>
              <w:t>(End.</w:t>
            </w:r>
            <w:r>
              <w:rPr>
                <w:rFonts w:eastAsia="Times New Roman"/>
                <w:b/>
                <w:bCs/>
                <w:color w:val="000000"/>
                <w:sz w:val="20"/>
                <w:szCs w:val="20"/>
              </w:rPr>
              <w:t xml:space="preserve"> do equipamento 1</w:t>
            </w:r>
            <w:r w:rsidR="004579FE" w:rsidRPr="004579FE">
              <w:rPr>
                <w:rFonts w:eastAsia="Times New Roman"/>
                <w:b/>
                <w:bCs/>
                <w:color w:val="000000"/>
                <w:sz w:val="20"/>
                <w:szCs w:val="20"/>
              </w:rPr>
              <w:t>: ________________________________________</w:t>
            </w:r>
            <w:r>
              <w:rPr>
                <w:rFonts w:eastAsia="Times New Roman"/>
                <w:b/>
                <w:bCs/>
                <w:color w:val="000000"/>
                <w:sz w:val="20"/>
                <w:szCs w:val="20"/>
              </w:rPr>
              <w:t>)</w:t>
            </w:r>
            <w:r>
              <w:rPr>
                <w:rFonts w:eastAsia="Times New Roman"/>
                <w:b/>
                <w:bCs/>
                <w:color w:val="000000"/>
                <w:sz w:val="20"/>
                <w:szCs w:val="20"/>
              </w:rPr>
              <w:br/>
            </w:r>
            <w:r>
              <w:rPr>
                <w:rFonts w:eastAsia="Times New Roman"/>
                <w:b/>
                <w:bCs/>
                <w:color w:val="000000"/>
                <w:sz w:val="20"/>
                <w:szCs w:val="20"/>
              </w:rPr>
              <w:t>CRPIR</w:t>
            </w:r>
            <w:r w:rsidRPr="004579FE">
              <w:rPr>
                <w:rFonts w:eastAsia="Times New Roman"/>
                <w:b/>
                <w:bCs/>
                <w:color w:val="000000"/>
                <w:sz w:val="20"/>
                <w:szCs w:val="20"/>
              </w:rPr>
              <w:t xml:space="preserve"> -</w:t>
            </w:r>
            <w:r>
              <w:rPr>
                <w:rFonts w:eastAsia="Times New Roman"/>
                <w:b/>
                <w:bCs/>
                <w:color w:val="000000"/>
                <w:sz w:val="20"/>
                <w:szCs w:val="20"/>
              </w:rPr>
              <w:t xml:space="preserve"> </w:t>
            </w:r>
            <w:r w:rsidRPr="004579FE">
              <w:rPr>
                <w:rFonts w:eastAsia="Times New Roman"/>
                <w:b/>
                <w:bCs/>
                <w:color w:val="000000"/>
                <w:sz w:val="20"/>
                <w:szCs w:val="20"/>
              </w:rPr>
              <w:t xml:space="preserve">LOTE …. </w:t>
            </w:r>
            <w:r>
              <w:rPr>
                <w:rFonts w:eastAsia="Times New Roman"/>
                <w:b/>
                <w:bCs/>
                <w:color w:val="000000"/>
                <w:sz w:val="20"/>
                <w:szCs w:val="20"/>
              </w:rPr>
              <w:t xml:space="preserve">   </w:t>
            </w:r>
          </w:p>
          <w:p w14:paraId="0D0A9FAC" w14:textId="4170F979" w:rsidR="004579FE" w:rsidRPr="004579FE" w:rsidRDefault="00D10DE6" w:rsidP="004579FE">
            <w:pPr>
              <w:spacing w:line="240" w:lineRule="auto"/>
              <w:rPr>
                <w:rFonts w:ascii="Times New Roman" w:eastAsia="Times New Roman" w:hAnsi="Times New Roman" w:cs="Times New Roman"/>
                <w:sz w:val="24"/>
                <w:szCs w:val="24"/>
              </w:rPr>
            </w:pPr>
            <w:r>
              <w:rPr>
                <w:rFonts w:eastAsia="Times New Roman"/>
                <w:b/>
                <w:bCs/>
                <w:color w:val="000000"/>
                <w:sz w:val="20"/>
                <w:szCs w:val="20"/>
              </w:rPr>
              <w:t xml:space="preserve">                                  </w:t>
            </w:r>
            <w:r w:rsidRPr="004579FE">
              <w:rPr>
                <w:rFonts w:eastAsia="Times New Roman"/>
                <w:b/>
                <w:bCs/>
                <w:color w:val="000000"/>
                <w:sz w:val="20"/>
                <w:szCs w:val="20"/>
              </w:rPr>
              <w:t>(End.</w:t>
            </w:r>
            <w:r>
              <w:rPr>
                <w:rFonts w:eastAsia="Times New Roman"/>
                <w:b/>
                <w:bCs/>
                <w:color w:val="000000"/>
                <w:sz w:val="20"/>
                <w:szCs w:val="20"/>
              </w:rPr>
              <w:t xml:space="preserve"> do equi</w:t>
            </w:r>
            <w:r>
              <w:rPr>
                <w:rFonts w:eastAsia="Times New Roman"/>
                <w:b/>
                <w:bCs/>
                <w:color w:val="000000"/>
                <w:sz w:val="20"/>
                <w:szCs w:val="20"/>
              </w:rPr>
              <w:t>pamento 2: _</w:t>
            </w:r>
            <w:r w:rsidRPr="004579FE">
              <w:rPr>
                <w:rFonts w:eastAsia="Times New Roman"/>
                <w:b/>
                <w:bCs/>
                <w:color w:val="000000"/>
                <w:sz w:val="20"/>
                <w:szCs w:val="20"/>
              </w:rPr>
              <w:t>___</w:t>
            </w:r>
            <w:r>
              <w:rPr>
                <w:rFonts w:eastAsia="Times New Roman"/>
                <w:b/>
                <w:bCs/>
                <w:color w:val="000000"/>
                <w:sz w:val="20"/>
                <w:szCs w:val="20"/>
              </w:rPr>
              <w:t>____________________________________</w:t>
            </w:r>
            <w:r w:rsidRPr="004579FE">
              <w:rPr>
                <w:rFonts w:eastAsia="Times New Roman"/>
                <w:b/>
                <w:bCs/>
                <w:color w:val="000000"/>
                <w:sz w:val="20"/>
                <w:szCs w:val="20"/>
              </w:rPr>
              <w:t>)</w:t>
            </w:r>
            <w:r w:rsidR="004579FE" w:rsidRPr="004579FE">
              <w:rPr>
                <w:rFonts w:eastAsia="Times New Roman"/>
                <w:b/>
                <w:bCs/>
                <w:color w:val="000000"/>
                <w:sz w:val="20"/>
                <w:szCs w:val="20"/>
              </w:rPr>
              <w:t xml:space="preserve"> </w:t>
            </w:r>
            <w:r w:rsidR="001501AF">
              <w:rPr>
                <w:rFonts w:eastAsia="Times New Roman"/>
                <w:b/>
                <w:bCs/>
                <w:color w:val="000000"/>
                <w:sz w:val="20"/>
                <w:szCs w:val="20"/>
              </w:rPr>
              <w:br/>
            </w:r>
            <w:r>
              <w:rPr>
                <w:rFonts w:eastAsia="Times New Roman"/>
                <w:b/>
                <w:bCs/>
                <w:color w:val="000000"/>
                <w:sz w:val="20"/>
                <w:szCs w:val="20"/>
              </w:rPr>
              <w:br/>
            </w:r>
          </w:p>
        </w:tc>
      </w:tr>
      <w:tr w:rsidR="00D10DE6" w:rsidRPr="004579FE" w14:paraId="79589F21" w14:textId="77777777" w:rsidTr="008C0475">
        <w:trPr>
          <w:trHeight w:val="874"/>
        </w:trPr>
        <w:tc>
          <w:tcPr>
            <w:tcW w:w="2400" w:type="dxa"/>
            <w:gridSpan w:val="2"/>
            <w:tcBorders>
              <w:top w:val="single" w:sz="6" w:space="0" w:color="000000"/>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hideMark/>
          </w:tcPr>
          <w:p w14:paraId="64E6CF03" w14:textId="77777777" w:rsidR="004579FE" w:rsidRPr="004579FE" w:rsidRDefault="004579FE" w:rsidP="004579FE">
            <w:pPr>
              <w:spacing w:before="20" w:after="20" w:line="240" w:lineRule="auto"/>
              <w:jc w:val="both"/>
              <w:rPr>
                <w:rFonts w:ascii="Times New Roman" w:eastAsia="Times New Roman" w:hAnsi="Times New Roman" w:cs="Times New Roman"/>
                <w:sz w:val="24"/>
                <w:szCs w:val="24"/>
              </w:rPr>
            </w:pPr>
            <w:r w:rsidRPr="004579FE">
              <w:rPr>
                <w:rFonts w:eastAsia="Times New Roman"/>
                <w:b/>
                <w:bCs/>
                <w:color w:val="000000"/>
                <w:sz w:val="20"/>
                <w:szCs w:val="20"/>
              </w:rPr>
              <w:t xml:space="preserve">DURAÇÃO: </w:t>
            </w:r>
            <w:r w:rsidRPr="004579FE">
              <w:rPr>
                <w:rFonts w:eastAsia="Times New Roman"/>
                <w:color w:val="000000"/>
                <w:sz w:val="20"/>
                <w:szCs w:val="20"/>
              </w:rPr>
              <w:t>36 meses</w:t>
            </w:r>
          </w:p>
        </w:tc>
        <w:tc>
          <w:tcPr>
            <w:tcW w:w="6609" w:type="dxa"/>
            <w:tcBorders>
              <w:top w:val="single" w:sz="6" w:space="0" w:color="000000"/>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hideMark/>
          </w:tcPr>
          <w:p w14:paraId="05A07FEF" w14:textId="77777777" w:rsidR="004579FE" w:rsidRPr="004579FE" w:rsidRDefault="004579FE" w:rsidP="004579FE">
            <w:pPr>
              <w:spacing w:before="20" w:after="20" w:line="240" w:lineRule="auto"/>
              <w:rPr>
                <w:rFonts w:ascii="Times New Roman" w:eastAsia="Times New Roman" w:hAnsi="Times New Roman" w:cs="Times New Roman"/>
                <w:sz w:val="24"/>
                <w:szCs w:val="24"/>
              </w:rPr>
            </w:pPr>
            <w:r w:rsidRPr="004579FE">
              <w:rPr>
                <w:rFonts w:eastAsia="Times New Roman"/>
                <w:b/>
                <w:bCs/>
                <w:color w:val="000000"/>
                <w:sz w:val="20"/>
                <w:szCs w:val="20"/>
              </w:rPr>
              <w:t>VALOR TOTAL (cf. proposta orçamentária - Anexo III)</w:t>
            </w:r>
          </w:p>
        </w:tc>
      </w:tr>
      <w:tr w:rsidR="00D10DE6" w:rsidRPr="004579FE" w14:paraId="40EF963B" w14:textId="77777777" w:rsidTr="008C0475">
        <w:trPr>
          <w:trHeight w:val="515"/>
        </w:trPr>
        <w:tc>
          <w:tcPr>
            <w:tcW w:w="0" w:type="auto"/>
            <w:tcBorders>
              <w:top w:val="single" w:sz="6" w:space="0" w:color="000000"/>
            </w:tcBorders>
            <w:tcMar>
              <w:top w:w="100" w:type="dxa"/>
              <w:left w:w="100" w:type="dxa"/>
              <w:bottom w:w="100" w:type="dxa"/>
              <w:right w:w="100" w:type="dxa"/>
            </w:tcMar>
            <w:hideMark/>
          </w:tcPr>
          <w:p w14:paraId="57DDB4BD" w14:textId="77777777" w:rsidR="004579FE" w:rsidRPr="004579FE" w:rsidRDefault="004579FE" w:rsidP="004579FE">
            <w:pPr>
              <w:spacing w:after="240" w:line="240" w:lineRule="auto"/>
              <w:rPr>
                <w:rFonts w:ascii="Times New Roman" w:eastAsia="Times New Roman" w:hAnsi="Times New Roman" w:cs="Times New Roman"/>
                <w:sz w:val="24"/>
                <w:szCs w:val="24"/>
              </w:rPr>
            </w:pPr>
          </w:p>
        </w:tc>
        <w:tc>
          <w:tcPr>
            <w:tcW w:w="1449" w:type="dxa"/>
            <w:tcBorders>
              <w:top w:val="single" w:sz="6" w:space="0" w:color="000000"/>
            </w:tcBorders>
            <w:tcMar>
              <w:top w:w="100" w:type="dxa"/>
              <w:left w:w="100" w:type="dxa"/>
              <w:bottom w:w="100" w:type="dxa"/>
              <w:right w:w="100" w:type="dxa"/>
            </w:tcMar>
            <w:hideMark/>
          </w:tcPr>
          <w:p w14:paraId="6F6BAB52" w14:textId="77777777" w:rsidR="004579FE" w:rsidRPr="004579FE" w:rsidRDefault="004579FE" w:rsidP="004579FE">
            <w:pPr>
              <w:spacing w:line="240" w:lineRule="auto"/>
              <w:rPr>
                <w:rFonts w:ascii="Times New Roman" w:eastAsia="Times New Roman" w:hAnsi="Times New Roman" w:cs="Times New Roman"/>
                <w:sz w:val="24"/>
                <w:szCs w:val="24"/>
              </w:rPr>
            </w:pPr>
          </w:p>
        </w:tc>
        <w:tc>
          <w:tcPr>
            <w:tcW w:w="6609" w:type="dxa"/>
            <w:tcBorders>
              <w:top w:val="single" w:sz="6" w:space="0" w:color="000000"/>
            </w:tcBorders>
            <w:tcMar>
              <w:top w:w="100" w:type="dxa"/>
              <w:left w:w="100" w:type="dxa"/>
              <w:bottom w:w="100" w:type="dxa"/>
              <w:right w:w="100" w:type="dxa"/>
            </w:tcMar>
            <w:hideMark/>
          </w:tcPr>
          <w:p w14:paraId="109861E0" w14:textId="77777777" w:rsidR="004579FE" w:rsidRPr="004579FE" w:rsidRDefault="004579FE" w:rsidP="004579FE">
            <w:pPr>
              <w:spacing w:line="240" w:lineRule="auto"/>
              <w:rPr>
                <w:rFonts w:ascii="Times New Roman" w:eastAsia="Times New Roman" w:hAnsi="Times New Roman" w:cs="Times New Roman"/>
                <w:sz w:val="24"/>
                <w:szCs w:val="24"/>
              </w:rPr>
            </w:pPr>
          </w:p>
        </w:tc>
      </w:tr>
    </w:tbl>
    <w:p w14:paraId="426336B1" w14:textId="77777777" w:rsidR="004579FE" w:rsidRPr="004579FE" w:rsidRDefault="004579FE" w:rsidP="004579FE">
      <w:pPr>
        <w:spacing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16"/>
        <w:gridCol w:w="894"/>
        <w:gridCol w:w="447"/>
        <w:gridCol w:w="447"/>
        <w:gridCol w:w="141"/>
        <w:gridCol w:w="6264"/>
      </w:tblGrid>
      <w:tr w:rsidR="004579FE" w:rsidRPr="004579FE" w14:paraId="78104C02" w14:textId="77777777" w:rsidTr="004579FE">
        <w:trPr>
          <w:trHeight w:val="445"/>
        </w:trPr>
        <w:tc>
          <w:tcPr>
            <w:tcW w:w="8637" w:type="dxa"/>
            <w:gridSpan w:val="6"/>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7335F54C" w14:textId="3E0965C9" w:rsidR="004579FE" w:rsidRPr="004579FE" w:rsidRDefault="00D55960" w:rsidP="00D55960">
            <w:pPr>
              <w:spacing w:after="20" w:line="240" w:lineRule="auto"/>
              <w:textAlignment w:val="baseline"/>
              <w:rPr>
                <w:rFonts w:eastAsia="Times New Roman"/>
                <w:b/>
                <w:bCs/>
                <w:color w:val="000000"/>
              </w:rPr>
            </w:pPr>
            <w:r>
              <w:rPr>
                <w:rFonts w:eastAsia="Times New Roman"/>
                <w:b/>
                <w:bCs/>
                <w:color w:val="000000"/>
              </w:rPr>
              <w:t xml:space="preserve">2. </w:t>
            </w:r>
            <w:r w:rsidR="004579FE" w:rsidRPr="004579FE">
              <w:rPr>
                <w:rFonts w:eastAsia="Times New Roman"/>
                <w:b/>
                <w:bCs/>
                <w:color w:val="000000"/>
              </w:rPr>
              <w:t>IDENTIFICAÇÃO DA PROPONENTE  </w:t>
            </w:r>
          </w:p>
        </w:tc>
      </w:tr>
      <w:tr w:rsidR="004579FE" w:rsidRPr="004579FE" w14:paraId="67465A73" w14:textId="77777777" w:rsidTr="004579FE">
        <w:trPr>
          <w:trHeight w:val="455"/>
        </w:trPr>
        <w:tc>
          <w:tcPr>
            <w:tcW w:w="8637" w:type="dxa"/>
            <w:gridSpan w:val="6"/>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2440DC0B" w14:textId="77777777" w:rsidR="004579FE" w:rsidRPr="004579FE" w:rsidRDefault="004579FE" w:rsidP="004579FE">
            <w:pPr>
              <w:spacing w:line="240" w:lineRule="auto"/>
              <w:rPr>
                <w:rFonts w:ascii="Times New Roman" w:eastAsia="Times New Roman" w:hAnsi="Times New Roman" w:cs="Times New Roman"/>
                <w:sz w:val="24"/>
                <w:szCs w:val="24"/>
              </w:rPr>
            </w:pPr>
            <w:r w:rsidRPr="004579FE">
              <w:rPr>
                <w:rFonts w:eastAsia="Times New Roman"/>
                <w:b/>
                <w:bCs/>
                <w:color w:val="000000"/>
                <w:sz w:val="20"/>
                <w:szCs w:val="20"/>
              </w:rPr>
              <w:t>Nome:</w:t>
            </w:r>
          </w:p>
        </w:tc>
      </w:tr>
      <w:tr w:rsidR="004579FE" w:rsidRPr="004579FE" w14:paraId="1C963F44" w14:textId="77777777" w:rsidTr="004579FE">
        <w:trPr>
          <w:trHeight w:val="455"/>
        </w:trPr>
        <w:tc>
          <w:tcPr>
            <w:tcW w:w="8637" w:type="dxa"/>
            <w:gridSpan w:val="6"/>
            <w:tcBorders>
              <w:top w:val="single" w:sz="8"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1108E06C" w14:textId="77777777" w:rsidR="004579FE" w:rsidRPr="004579FE" w:rsidRDefault="004579FE" w:rsidP="004579FE">
            <w:pPr>
              <w:spacing w:line="240" w:lineRule="auto"/>
              <w:jc w:val="both"/>
              <w:rPr>
                <w:rFonts w:ascii="Times New Roman" w:eastAsia="Times New Roman" w:hAnsi="Times New Roman" w:cs="Times New Roman"/>
                <w:sz w:val="24"/>
                <w:szCs w:val="24"/>
              </w:rPr>
            </w:pPr>
            <w:r w:rsidRPr="004579FE">
              <w:rPr>
                <w:rFonts w:eastAsia="Times New Roman"/>
                <w:b/>
                <w:bCs/>
                <w:color w:val="000000"/>
                <w:sz w:val="20"/>
                <w:szCs w:val="20"/>
              </w:rPr>
              <w:t>CNPJ:</w:t>
            </w:r>
          </w:p>
        </w:tc>
      </w:tr>
      <w:tr w:rsidR="004579FE" w:rsidRPr="004579FE" w14:paraId="7CB14C4E" w14:textId="77777777" w:rsidTr="004579FE">
        <w:trPr>
          <w:trHeight w:val="455"/>
        </w:trPr>
        <w:tc>
          <w:tcPr>
            <w:tcW w:w="0" w:type="auto"/>
            <w:gridSpan w:val="2"/>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4B05D7BD" w14:textId="77777777" w:rsidR="004579FE" w:rsidRPr="004579FE" w:rsidRDefault="004579FE" w:rsidP="004579FE">
            <w:pPr>
              <w:spacing w:line="240" w:lineRule="auto"/>
              <w:rPr>
                <w:rFonts w:ascii="Times New Roman" w:eastAsia="Times New Roman" w:hAnsi="Times New Roman" w:cs="Times New Roman"/>
                <w:sz w:val="24"/>
                <w:szCs w:val="24"/>
              </w:rPr>
            </w:pPr>
            <w:r w:rsidRPr="004579FE">
              <w:rPr>
                <w:rFonts w:eastAsia="Times New Roman"/>
                <w:b/>
                <w:bCs/>
                <w:color w:val="000000"/>
                <w:sz w:val="20"/>
                <w:szCs w:val="20"/>
              </w:rPr>
              <w:t>Endereço:</w:t>
            </w:r>
          </w:p>
        </w:tc>
        <w:tc>
          <w:tcPr>
            <w:tcW w:w="0" w:type="auto"/>
            <w:gridSpan w:val="3"/>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3A3244CD" w14:textId="77777777" w:rsidR="004579FE" w:rsidRPr="004579FE" w:rsidRDefault="004579FE" w:rsidP="004579FE">
            <w:pPr>
              <w:spacing w:line="240" w:lineRule="auto"/>
              <w:rPr>
                <w:rFonts w:ascii="Times New Roman" w:eastAsia="Times New Roman" w:hAnsi="Times New Roman" w:cs="Times New Roman"/>
                <w:sz w:val="24"/>
                <w:szCs w:val="24"/>
              </w:rPr>
            </w:pPr>
            <w:r w:rsidRPr="004579FE">
              <w:rPr>
                <w:rFonts w:eastAsia="Times New Roman"/>
                <w:b/>
                <w:bCs/>
                <w:color w:val="000000"/>
                <w:sz w:val="20"/>
                <w:szCs w:val="20"/>
              </w:rPr>
              <w:t>nº:</w:t>
            </w:r>
          </w:p>
        </w:tc>
        <w:tc>
          <w:tcPr>
            <w:tcW w:w="4525" w:type="dxa"/>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35864FD4" w14:textId="77777777" w:rsidR="004579FE" w:rsidRPr="004579FE" w:rsidRDefault="004579FE" w:rsidP="004579FE">
            <w:pPr>
              <w:spacing w:line="240" w:lineRule="auto"/>
              <w:rPr>
                <w:rFonts w:ascii="Times New Roman" w:eastAsia="Times New Roman" w:hAnsi="Times New Roman" w:cs="Times New Roman"/>
                <w:sz w:val="24"/>
                <w:szCs w:val="24"/>
              </w:rPr>
            </w:pPr>
            <w:r w:rsidRPr="004579FE">
              <w:rPr>
                <w:rFonts w:eastAsia="Times New Roman"/>
                <w:b/>
                <w:bCs/>
                <w:color w:val="000000"/>
                <w:sz w:val="20"/>
                <w:szCs w:val="20"/>
              </w:rPr>
              <w:t>Compl.:</w:t>
            </w:r>
          </w:p>
        </w:tc>
      </w:tr>
      <w:tr w:rsidR="004579FE" w:rsidRPr="004579FE" w14:paraId="55EC39AC" w14:textId="77777777" w:rsidTr="004579FE">
        <w:trPr>
          <w:trHeight w:val="455"/>
        </w:trPr>
        <w:tc>
          <w:tcPr>
            <w:tcW w:w="0" w:type="auto"/>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38C959CD" w14:textId="77777777" w:rsidR="004579FE" w:rsidRPr="004579FE" w:rsidRDefault="004579FE" w:rsidP="004579FE">
            <w:pPr>
              <w:spacing w:line="240" w:lineRule="auto"/>
              <w:rPr>
                <w:rFonts w:ascii="Times New Roman" w:eastAsia="Times New Roman" w:hAnsi="Times New Roman" w:cs="Times New Roman"/>
                <w:sz w:val="24"/>
                <w:szCs w:val="24"/>
              </w:rPr>
            </w:pPr>
            <w:r w:rsidRPr="004579FE">
              <w:rPr>
                <w:rFonts w:eastAsia="Times New Roman"/>
                <w:b/>
                <w:bCs/>
                <w:color w:val="000000"/>
                <w:sz w:val="20"/>
                <w:szCs w:val="20"/>
              </w:rPr>
              <w:t>Bairro:</w:t>
            </w:r>
          </w:p>
        </w:tc>
        <w:tc>
          <w:tcPr>
            <w:tcW w:w="0" w:type="auto"/>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1F86E4EB" w14:textId="77777777" w:rsidR="004579FE" w:rsidRPr="004579FE" w:rsidRDefault="004579FE" w:rsidP="004579FE">
            <w:pPr>
              <w:spacing w:line="240" w:lineRule="auto"/>
              <w:rPr>
                <w:rFonts w:ascii="Times New Roman" w:eastAsia="Times New Roman" w:hAnsi="Times New Roman" w:cs="Times New Roman"/>
                <w:sz w:val="24"/>
                <w:szCs w:val="24"/>
              </w:rPr>
            </w:pPr>
            <w:r w:rsidRPr="004579FE">
              <w:rPr>
                <w:rFonts w:eastAsia="Times New Roman"/>
                <w:b/>
                <w:bCs/>
                <w:color w:val="000000"/>
                <w:sz w:val="20"/>
                <w:szCs w:val="20"/>
              </w:rPr>
              <w:t>Cidade:</w:t>
            </w:r>
          </w:p>
        </w:tc>
        <w:tc>
          <w:tcPr>
            <w:tcW w:w="0" w:type="auto"/>
            <w:gridSpan w:val="2"/>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1508BDE0" w14:textId="77777777" w:rsidR="004579FE" w:rsidRPr="004579FE" w:rsidRDefault="004579FE" w:rsidP="004579FE">
            <w:pPr>
              <w:spacing w:line="240" w:lineRule="auto"/>
              <w:rPr>
                <w:rFonts w:ascii="Times New Roman" w:eastAsia="Times New Roman" w:hAnsi="Times New Roman" w:cs="Times New Roman"/>
                <w:sz w:val="24"/>
                <w:szCs w:val="24"/>
              </w:rPr>
            </w:pPr>
            <w:r w:rsidRPr="004579FE">
              <w:rPr>
                <w:rFonts w:eastAsia="Times New Roman"/>
                <w:b/>
                <w:bCs/>
                <w:color w:val="000000"/>
                <w:sz w:val="20"/>
                <w:szCs w:val="20"/>
              </w:rPr>
              <w:t>Estado:</w:t>
            </w:r>
          </w:p>
        </w:tc>
        <w:tc>
          <w:tcPr>
            <w:tcW w:w="4666" w:type="dxa"/>
            <w:gridSpan w:val="2"/>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0B68FE30" w14:textId="77777777" w:rsidR="004579FE" w:rsidRPr="004579FE" w:rsidRDefault="004579FE" w:rsidP="004579FE">
            <w:pPr>
              <w:spacing w:line="240" w:lineRule="auto"/>
              <w:rPr>
                <w:rFonts w:ascii="Times New Roman" w:eastAsia="Times New Roman" w:hAnsi="Times New Roman" w:cs="Times New Roman"/>
                <w:sz w:val="24"/>
                <w:szCs w:val="24"/>
              </w:rPr>
            </w:pPr>
            <w:r w:rsidRPr="004579FE">
              <w:rPr>
                <w:rFonts w:eastAsia="Times New Roman"/>
                <w:b/>
                <w:bCs/>
                <w:color w:val="000000"/>
                <w:sz w:val="20"/>
                <w:szCs w:val="20"/>
              </w:rPr>
              <w:t>CEP:</w:t>
            </w:r>
          </w:p>
        </w:tc>
      </w:tr>
      <w:tr w:rsidR="004579FE" w:rsidRPr="004579FE" w14:paraId="65E89A1D" w14:textId="77777777" w:rsidTr="004579FE">
        <w:trPr>
          <w:trHeight w:val="455"/>
        </w:trPr>
        <w:tc>
          <w:tcPr>
            <w:tcW w:w="0" w:type="auto"/>
            <w:gridSpan w:val="2"/>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626D6B33" w14:textId="77777777" w:rsidR="004579FE" w:rsidRPr="004579FE" w:rsidRDefault="004579FE" w:rsidP="004579FE">
            <w:pPr>
              <w:spacing w:line="240" w:lineRule="auto"/>
              <w:rPr>
                <w:rFonts w:ascii="Times New Roman" w:eastAsia="Times New Roman" w:hAnsi="Times New Roman" w:cs="Times New Roman"/>
                <w:sz w:val="24"/>
                <w:szCs w:val="24"/>
              </w:rPr>
            </w:pPr>
            <w:r w:rsidRPr="004579FE">
              <w:rPr>
                <w:rFonts w:eastAsia="Times New Roman"/>
                <w:b/>
                <w:bCs/>
                <w:color w:val="000000"/>
                <w:sz w:val="20"/>
                <w:szCs w:val="20"/>
              </w:rPr>
              <w:t>Telefone:</w:t>
            </w:r>
          </w:p>
        </w:tc>
        <w:tc>
          <w:tcPr>
            <w:tcW w:w="5560" w:type="dxa"/>
            <w:gridSpan w:val="4"/>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1AB67D10" w14:textId="77777777" w:rsidR="004579FE" w:rsidRPr="004579FE" w:rsidRDefault="004579FE" w:rsidP="004579FE">
            <w:pPr>
              <w:spacing w:line="240" w:lineRule="auto"/>
              <w:rPr>
                <w:rFonts w:ascii="Times New Roman" w:eastAsia="Times New Roman" w:hAnsi="Times New Roman" w:cs="Times New Roman"/>
                <w:sz w:val="24"/>
                <w:szCs w:val="24"/>
              </w:rPr>
            </w:pPr>
            <w:r w:rsidRPr="004579FE">
              <w:rPr>
                <w:rFonts w:eastAsia="Times New Roman"/>
                <w:b/>
                <w:bCs/>
                <w:color w:val="000000"/>
                <w:sz w:val="20"/>
                <w:szCs w:val="20"/>
              </w:rPr>
              <w:t>E-mail:</w:t>
            </w:r>
          </w:p>
        </w:tc>
      </w:tr>
      <w:tr w:rsidR="004579FE" w:rsidRPr="004579FE" w14:paraId="24410435" w14:textId="77777777" w:rsidTr="004579FE">
        <w:trPr>
          <w:trHeight w:val="795"/>
        </w:trPr>
        <w:tc>
          <w:tcPr>
            <w:tcW w:w="8637" w:type="dxa"/>
            <w:gridSpan w:val="6"/>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276D396E" w14:textId="77777777" w:rsidR="004579FE" w:rsidRPr="004579FE" w:rsidRDefault="004579FE" w:rsidP="004579FE">
            <w:pPr>
              <w:spacing w:line="240" w:lineRule="auto"/>
              <w:rPr>
                <w:rFonts w:ascii="Times New Roman" w:eastAsia="Times New Roman" w:hAnsi="Times New Roman" w:cs="Times New Roman"/>
                <w:sz w:val="24"/>
                <w:szCs w:val="24"/>
              </w:rPr>
            </w:pPr>
            <w:r w:rsidRPr="004579FE">
              <w:rPr>
                <w:rFonts w:eastAsia="Times New Roman"/>
                <w:b/>
                <w:bCs/>
                <w:color w:val="000000"/>
                <w:sz w:val="20"/>
                <w:szCs w:val="20"/>
              </w:rPr>
              <w:t>Endereço Internet (site e redes sociais):</w:t>
            </w:r>
          </w:p>
        </w:tc>
      </w:tr>
      <w:tr w:rsidR="004579FE" w:rsidRPr="004579FE" w14:paraId="799DFA73" w14:textId="77777777" w:rsidTr="004579FE">
        <w:trPr>
          <w:trHeight w:val="455"/>
        </w:trPr>
        <w:tc>
          <w:tcPr>
            <w:tcW w:w="8637" w:type="dxa"/>
            <w:gridSpan w:val="6"/>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6D4B3786" w14:textId="77777777" w:rsidR="004579FE" w:rsidRPr="004579FE" w:rsidRDefault="004579FE" w:rsidP="004579FE">
            <w:pPr>
              <w:spacing w:line="240" w:lineRule="auto"/>
              <w:jc w:val="both"/>
              <w:rPr>
                <w:rFonts w:ascii="Times New Roman" w:eastAsia="Times New Roman" w:hAnsi="Times New Roman" w:cs="Times New Roman"/>
                <w:sz w:val="24"/>
                <w:szCs w:val="24"/>
              </w:rPr>
            </w:pPr>
            <w:r w:rsidRPr="004579FE">
              <w:rPr>
                <w:rFonts w:eastAsia="Times New Roman"/>
                <w:b/>
                <w:bCs/>
                <w:color w:val="000000"/>
                <w:sz w:val="20"/>
                <w:szCs w:val="20"/>
              </w:rPr>
              <w:t>Responsável Legal da OSC:</w:t>
            </w:r>
          </w:p>
        </w:tc>
      </w:tr>
      <w:tr w:rsidR="004579FE" w:rsidRPr="004579FE" w14:paraId="20F9CAC9" w14:textId="77777777" w:rsidTr="004579FE">
        <w:trPr>
          <w:trHeight w:val="455"/>
        </w:trPr>
        <w:tc>
          <w:tcPr>
            <w:tcW w:w="0" w:type="auto"/>
            <w:gridSpan w:val="3"/>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3C9E07D6" w14:textId="77777777" w:rsidR="004579FE" w:rsidRPr="004579FE" w:rsidRDefault="004579FE" w:rsidP="004579FE">
            <w:pPr>
              <w:spacing w:line="240" w:lineRule="auto"/>
              <w:jc w:val="both"/>
              <w:rPr>
                <w:rFonts w:ascii="Times New Roman" w:eastAsia="Times New Roman" w:hAnsi="Times New Roman" w:cs="Times New Roman"/>
                <w:sz w:val="24"/>
                <w:szCs w:val="24"/>
              </w:rPr>
            </w:pPr>
            <w:r w:rsidRPr="004579FE">
              <w:rPr>
                <w:rFonts w:eastAsia="Times New Roman"/>
                <w:b/>
                <w:bCs/>
                <w:color w:val="000000"/>
                <w:sz w:val="20"/>
                <w:szCs w:val="20"/>
              </w:rPr>
              <w:t>RG (nº e órgão emissor): </w:t>
            </w:r>
          </w:p>
        </w:tc>
        <w:tc>
          <w:tcPr>
            <w:tcW w:w="5113" w:type="dxa"/>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59F728A" w14:textId="77777777" w:rsidR="004579FE" w:rsidRPr="004579FE" w:rsidRDefault="004579FE" w:rsidP="004579FE">
            <w:pPr>
              <w:spacing w:line="240" w:lineRule="auto"/>
              <w:rPr>
                <w:rFonts w:ascii="Times New Roman" w:eastAsia="Times New Roman" w:hAnsi="Times New Roman" w:cs="Times New Roman"/>
                <w:sz w:val="24"/>
                <w:szCs w:val="24"/>
              </w:rPr>
            </w:pPr>
            <w:r w:rsidRPr="004579FE">
              <w:rPr>
                <w:rFonts w:eastAsia="Times New Roman"/>
                <w:b/>
                <w:bCs/>
                <w:color w:val="000000"/>
                <w:sz w:val="20"/>
                <w:szCs w:val="20"/>
              </w:rPr>
              <w:t>CPF:</w:t>
            </w:r>
          </w:p>
        </w:tc>
      </w:tr>
      <w:tr w:rsidR="004579FE" w:rsidRPr="004579FE" w14:paraId="1F6CA36B" w14:textId="77777777" w:rsidTr="004579FE">
        <w:trPr>
          <w:trHeight w:val="455"/>
        </w:trPr>
        <w:tc>
          <w:tcPr>
            <w:tcW w:w="0" w:type="auto"/>
            <w:gridSpan w:val="2"/>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29E552C5" w14:textId="77777777" w:rsidR="004579FE" w:rsidRPr="004579FE" w:rsidRDefault="004579FE" w:rsidP="004579FE">
            <w:pPr>
              <w:spacing w:line="240" w:lineRule="auto"/>
              <w:rPr>
                <w:rFonts w:ascii="Times New Roman" w:eastAsia="Times New Roman" w:hAnsi="Times New Roman" w:cs="Times New Roman"/>
                <w:sz w:val="24"/>
                <w:szCs w:val="24"/>
              </w:rPr>
            </w:pPr>
            <w:r w:rsidRPr="004579FE">
              <w:rPr>
                <w:rFonts w:eastAsia="Times New Roman"/>
                <w:b/>
                <w:bCs/>
                <w:color w:val="000000"/>
                <w:sz w:val="20"/>
                <w:szCs w:val="20"/>
              </w:rPr>
              <w:t>Telefone:</w:t>
            </w:r>
          </w:p>
        </w:tc>
        <w:tc>
          <w:tcPr>
            <w:tcW w:w="5560" w:type="dxa"/>
            <w:gridSpan w:val="4"/>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5DA5098F" w14:textId="77777777" w:rsidR="004579FE" w:rsidRPr="004579FE" w:rsidRDefault="004579FE" w:rsidP="004579FE">
            <w:pPr>
              <w:spacing w:line="240" w:lineRule="auto"/>
              <w:rPr>
                <w:rFonts w:ascii="Times New Roman" w:eastAsia="Times New Roman" w:hAnsi="Times New Roman" w:cs="Times New Roman"/>
                <w:sz w:val="24"/>
                <w:szCs w:val="24"/>
              </w:rPr>
            </w:pPr>
            <w:r w:rsidRPr="004579FE">
              <w:rPr>
                <w:rFonts w:eastAsia="Times New Roman"/>
                <w:b/>
                <w:bCs/>
                <w:color w:val="000000"/>
                <w:sz w:val="20"/>
                <w:szCs w:val="20"/>
              </w:rPr>
              <w:t>E-mail:</w:t>
            </w:r>
          </w:p>
        </w:tc>
      </w:tr>
      <w:tr w:rsidR="004579FE" w:rsidRPr="004579FE" w14:paraId="39C72475" w14:textId="77777777" w:rsidTr="004579FE">
        <w:trPr>
          <w:trHeight w:val="455"/>
        </w:trPr>
        <w:tc>
          <w:tcPr>
            <w:tcW w:w="8637" w:type="dxa"/>
            <w:gridSpan w:val="6"/>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25C60C00" w14:textId="77777777" w:rsidR="004579FE" w:rsidRPr="004579FE" w:rsidRDefault="004579FE" w:rsidP="004579FE">
            <w:pPr>
              <w:spacing w:line="240" w:lineRule="auto"/>
              <w:jc w:val="both"/>
              <w:rPr>
                <w:rFonts w:ascii="Times New Roman" w:eastAsia="Times New Roman" w:hAnsi="Times New Roman" w:cs="Times New Roman"/>
                <w:sz w:val="24"/>
                <w:szCs w:val="24"/>
              </w:rPr>
            </w:pPr>
            <w:r w:rsidRPr="004579FE">
              <w:rPr>
                <w:rFonts w:eastAsia="Times New Roman"/>
                <w:b/>
                <w:bCs/>
                <w:color w:val="000000"/>
                <w:sz w:val="20"/>
                <w:szCs w:val="20"/>
              </w:rPr>
              <w:t>Responsável pela apresentação da proposta:</w:t>
            </w:r>
          </w:p>
        </w:tc>
      </w:tr>
      <w:tr w:rsidR="004579FE" w:rsidRPr="004579FE" w14:paraId="102D91C3" w14:textId="77777777" w:rsidTr="004579FE">
        <w:trPr>
          <w:trHeight w:val="455"/>
        </w:trPr>
        <w:tc>
          <w:tcPr>
            <w:tcW w:w="0" w:type="auto"/>
            <w:gridSpan w:val="2"/>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27CE68C8" w14:textId="77777777" w:rsidR="004579FE" w:rsidRPr="004579FE" w:rsidRDefault="004579FE" w:rsidP="004579FE">
            <w:pPr>
              <w:spacing w:line="240" w:lineRule="auto"/>
              <w:rPr>
                <w:rFonts w:ascii="Times New Roman" w:eastAsia="Times New Roman" w:hAnsi="Times New Roman" w:cs="Times New Roman"/>
                <w:sz w:val="24"/>
                <w:szCs w:val="24"/>
              </w:rPr>
            </w:pPr>
            <w:r w:rsidRPr="004579FE">
              <w:rPr>
                <w:rFonts w:eastAsia="Times New Roman"/>
                <w:b/>
                <w:bCs/>
                <w:color w:val="000000"/>
                <w:sz w:val="20"/>
                <w:szCs w:val="20"/>
              </w:rPr>
              <w:t>Telefone:</w:t>
            </w:r>
          </w:p>
        </w:tc>
        <w:tc>
          <w:tcPr>
            <w:tcW w:w="5560" w:type="dxa"/>
            <w:gridSpan w:val="4"/>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3496970D" w14:textId="77777777" w:rsidR="004579FE" w:rsidRPr="004579FE" w:rsidRDefault="004579FE" w:rsidP="004579FE">
            <w:pPr>
              <w:spacing w:line="240" w:lineRule="auto"/>
              <w:rPr>
                <w:rFonts w:ascii="Times New Roman" w:eastAsia="Times New Roman" w:hAnsi="Times New Roman" w:cs="Times New Roman"/>
                <w:sz w:val="24"/>
                <w:szCs w:val="24"/>
              </w:rPr>
            </w:pPr>
            <w:r w:rsidRPr="004579FE">
              <w:rPr>
                <w:rFonts w:eastAsia="Times New Roman"/>
                <w:b/>
                <w:bCs/>
                <w:color w:val="000000"/>
                <w:sz w:val="20"/>
                <w:szCs w:val="20"/>
              </w:rPr>
              <w:t>E-mail:</w:t>
            </w:r>
          </w:p>
        </w:tc>
      </w:tr>
    </w:tbl>
    <w:p w14:paraId="70DF66DB" w14:textId="4BADFD10" w:rsidR="004579FE" w:rsidRDefault="004579FE" w:rsidP="004579FE">
      <w:pPr>
        <w:pStyle w:val="NormalWeb"/>
        <w:rPr>
          <w:color w:val="000000"/>
          <w:sz w:val="27"/>
          <w:szCs w:val="27"/>
        </w:rPr>
      </w:pPr>
      <w:r>
        <w:rPr>
          <w:color w:val="000000"/>
          <w:sz w:val="27"/>
          <w:szCs w:val="27"/>
        </w:rPr>
        <w:lastRenderedPageBreak/>
        <w:t> </w:t>
      </w:r>
    </w:p>
    <w:tbl>
      <w:tblPr>
        <w:tblW w:w="9481" w:type="dxa"/>
        <w:tblCellMar>
          <w:top w:w="15" w:type="dxa"/>
          <w:left w:w="15" w:type="dxa"/>
          <w:bottom w:w="15" w:type="dxa"/>
          <w:right w:w="15" w:type="dxa"/>
        </w:tblCellMar>
        <w:tblLook w:val="04A0" w:firstRow="1" w:lastRow="0" w:firstColumn="1" w:lastColumn="0" w:noHBand="0" w:noVBand="1"/>
      </w:tblPr>
      <w:tblGrid>
        <w:gridCol w:w="3397"/>
        <w:gridCol w:w="5941"/>
        <w:gridCol w:w="143"/>
      </w:tblGrid>
      <w:tr w:rsidR="004579FE" w14:paraId="6D3CC82C" w14:textId="77777777" w:rsidTr="00821672">
        <w:tc>
          <w:tcPr>
            <w:tcW w:w="9481" w:type="dxa"/>
            <w:gridSpan w:val="3"/>
            <w:tcBorders>
              <w:top w:val="single" w:sz="6" w:space="0" w:color="333333"/>
              <w:left w:val="single" w:sz="6" w:space="0" w:color="333333"/>
              <w:bottom w:val="single" w:sz="6" w:space="0" w:color="000000"/>
              <w:right w:val="single" w:sz="6" w:space="0" w:color="333333"/>
            </w:tcBorders>
            <w:tcMar>
              <w:top w:w="105" w:type="dxa"/>
              <w:left w:w="105" w:type="dxa"/>
              <w:bottom w:w="105" w:type="dxa"/>
              <w:right w:w="105" w:type="dxa"/>
            </w:tcMar>
            <w:hideMark/>
          </w:tcPr>
          <w:p w14:paraId="4579D067" w14:textId="77777777" w:rsidR="004579FE" w:rsidRDefault="004579FE" w:rsidP="004579FE">
            <w:pPr>
              <w:pStyle w:val="NormalWeb"/>
              <w:spacing w:before="0" w:beforeAutospacing="0" w:after="0" w:afterAutospacing="0"/>
              <w:jc w:val="center"/>
            </w:pPr>
            <w:r>
              <w:rPr>
                <w:rFonts w:ascii="Arial" w:hAnsi="Arial" w:cs="Arial"/>
                <w:b/>
                <w:bCs/>
                <w:color w:val="000000"/>
                <w:sz w:val="22"/>
                <w:szCs w:val="22"/>
              </w:rPr>
              <w:t>3. APRESENTAÇÃO DA OSC</w:t>
            </w:r>
          </w:p>
        </w:tc>
      </w:tr>
      <w:tr w:rsidR="004579FE" w14:paraId="3B8D5B67" w14:textId="77777777" w:rsidTr="00821672">
        <w:tc>
          <w:tcPr>
            <w:tcW w:w="9481"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D82822" w14:textId="715D3461" w:rsidR="004579FE" w:rsidRDefault="004579FE" w:rsidP="004579FE">
            <w:pPr>
              <w:pStyle w:val="NormalWeb"/>
              <w:spacing w:before="0" w:beforeAutospacing="0" w:after="0" w:afterAutospacing="0"/>
              <w:jc w:val="both"/>
            </w:pPr>
            <w:r>
              <w:rPr>
                <w:rFonts w:ascii="Arial" w:hAnsi="Arial" w:cs="Arial"/>
                <w:color w:val="000000"/>
                <w:sz w:val="20"/>
                <w:szCs w:val="20"/>
              </w:rPr>
              <w:t xml:space="preserve">3.1. Histórico, experiência e capacidade técnica/operacional: relate a origem da Organização, seu tempo de existência, quais </w:t>
            </w:r>
            <w:r w:rsidRPr="002C1A59">
              <w:rPr>
                <w:rFonts w:ascii="Arial" w:hAnsi="Arial" w:cs="Arial"/>
                <w:color w:val="000000"/>
                <w:sz w:val="20"/>
                <w:szCs w:val="20"/>
              </w:rPr>
              <w:t>os projetos mais relevantes já realizados, experiência em  gestão de serviços em parceria com a administração pública, informações relevantes sobre sua atuação na área de atendimento</w:t>
            </w:r>
            <w:r w:rsidR="00D55960" w:rsidRPr="002C1A59">
              <w:rPr>
                <w:rFonts w:ascii="Arial" w:hAnsi="Arial" w:cs="Arial"/>
                <w:color w:val="000000"/>
                <w:sz w:val="20"/>
                <w:szCs w:val="20"/>
              </w:rPr>
              <w:t xml:space="preserve"> da</w:t>
            </w:r>
            <w:r w:rsidRPr="002C1A59">
              <w:rPr>
                <w:rFonts w:ascii="Arial" w:hAnsi="Arial" w:cs="Arial"/>
                <w:color w:val="000000"/>
                <w:sz w:val="20"/>
                <w:szCs w:val="20"/>
              </w:rPr>
              <w:t xml:space="preserve"> </w:t>
            </w:r>
            <w:r w:rsidR="00D55960" w:rsidRPr="002C1A59">
              <w:rPr>
                <w:rFonts w:ascii="Arial" w:hAnsi="Arial" w:cs="Arial"/>
                <w:color w:val="000000"/>
                <w:sz w:val="20"/>
                <w:szCs w:val="20"/>
              </w:rPr>
              <w:t xml:space="preserve">população negra, dos povos indígenas, das comunidades tradicionais, dos povos ciganos e da comunidade nordestina, visando a Promoção e Defesa de Direitos o enfrentamento ao racismo, à discriminação e ao preconceito racial e religioso, assim como o fortalecimento do exercício da cidadania. </w:t>
            </w:r>
            <w:r w:rsidRPr="002C1A59">
              <w:rPr>
                <w:rFonts w:ascii="Arial" w:hAnsi="Arial" w:cs="Arial"/>
                <w:color w:val="000000"/>
                <w:sz w:val="20"/>
                <w:szCs w:val="20"/>
              </w:rPr>
              <w:t>Lembre-se de anexar, quando houver: instrumentos de parceria firmados com órgãos e entes da Administração Pública, organismos internacionais, empresas ou com outras OSC; declarações de experiência prévia e de capacidade técnica no desenvolvimento de atividades ou projetos relacionados ao objeto da parceria ou de natureza semelhante, emitidas por órgãos públicos, instituições de ensino, redes, OSC, movimentos sociais, empresas públicas ou privadas, conselhos, comissões ou comitês de políticas públicas; currículo dos profissionais; fotos; certificados; publicações, prêmios e outras comprovações da experiência na atuação em defesa de direitos</w:t>
            </w:r>
            <w:r w:rsidR="00D55960" w:rsidRPr="002C1A59">
              <w:rPr>
                <w:rFonts w:ascii="Arial" w:hAnsi="Arial" w:cs="Arial"/>
                <w:color w:val="000000"/>
                <w:sz w:val="20"/>
                <w:szCs w:val="20"/>
              </w:rPr>
              <w:t xml:space="preserve"> de promoção </w:t>
            </w:r>
            <w:r w:rsidR="00C716DD" w:rsidRPr="002C1A59">
              <w:rPr>
                <w:rFonts w:ascii="Arial" w:hAnsi="Arial" w:cs="Arial"/>
                <w:color w:val="000000"/>
                <w:sz w:val="20"/>
                <w:szCs w:val="20"/>
              </w:rPr>
              <w:t>d</w:t>
            </w:r>
            <w:r w:rsidR="00D55960" w:rsidRPr="002C1A59">
              <w:rPr>
                <w:rFonts w:ascii="Arial" w:hAnsi="Arial" w:cs="Arial"/>
                <w:color w:val="000000"/>
                <w:sz w:val="20"/>
                <w:szCs w:val="20"/>
              </w:rPr>
              <w:t>a igualdade racial.</w:t>
            </w:r>
          </w:p>
          <w:p w14:paraId="32888CC6" w14:textId="77777777" w:rsidR="004579FE" w:rsidRDefault="004579FE" w:rsidP="004579FE">
            <w:r>
              <w:br/>
            </w:r>
            <w:r>
              <w:br/>
            </w:r>
            <w:r>
              <w:br/>
            </w:r>
            <w:r>
              <w:br/>
            </w:r>
            <w:r>
              <w:br/>
            </w:r>
            <w:r>
              <w:br/>
            </w:r>
            <w:r>
              <w:br/>
            </w:r>
            <w:r>
              <w:br/>
            </w:r>
            <w:r>
              <w:br/>
            </w:r>
            <w:r>
              <w:br/>
            </w:r>
            <w:r>
              <w:br/>
            </w:r>
            <w:r>
              <w:br/>
            </w:r>
            <w:r>
              <w:br/>
            </w:r>
            <w:r>
              <w:br/>
            </w:r>
            <w:r>
              <w:br/>
            </w:r>
            <w:r>
              <w:br/>
            </w:r>
            <w:r>
              <w:br/>
            </w:r>
            <w:r>
              <w:br/>
            </w:r>
            <w:r>
              <w:br/>
            </w:r>
            <w:r>
              <w:br/>
            </w:r>
            <w:r>
              <w:br/>
            </w:r>
            <w:r>
              <w:br/>
            </w:r>
            <w:r>
              <w:br/>
            </w:r>
            <w:r>
              <w:br/>
            </w:r>
            <w:r>
              <w:br/>
            </w:r>
            <w:r>
              <w:br/>
            </w:r>
            <w:r>
              <w:br/>
            </w:r>
            <w:r>
              <w:br/>
              <w:t> </w:t>
            </w:r>
          </w:p>
        </w:tc>
      </w:tr>
      <w:tr w:rsidR="004579FE" w14:paraId="269E98D8" w14:textId="77777777" w:rsidTr="00821672">
        <w:tc>
          <w:tcPr>
            <w:tcW w:w="9481" w:type="dxa"/>
            <w:gridSpan w:val="3"/>
            <w:tcBorders>
              <w:top w:val="single" w:sz="6" w:space="0" w:color="000000"/>
              <w:left w:val="single" w:sz="6" w:space="0" w:color="FFFFFF"/>
              <w:bottom w:val="single" w:sz="6" w:space="0" w:color="000000"/>
              <w:right w:val="single" w:sz="6" w:space="0" w:color="FFFFFF"/>
            </w:tcBorders>
            <w:tcMar>
              <w:top w:w="105" w:type="dxa"/>
              <w:left w:w="105" w:type="dxa"/>
              <w:bottom w:w="105" w:type="dxa"/>
              <w:right w:w="105" w:type="dxa"/>
            </w:tcMar>
            <w:hideMark/>
          </w:tcPr>
          <w:p w14:paraId="58066277" w14:textId="77777777" w:rsidR="004579FE" w:rsidRDefault="004579FE" w:rsidP="004579FE">
            <w:r>
              <w:t> </w:t>
            </w:r>
          </w:p>
          <w:p w14:paraId="758EBD92" w14:textId="77777777" w:rsidR="004579FE" w:rsidRDefault="004579FE" w:rsidP="004579FE"/>
          <w:p w14:paraId="38F83F3B" w14:textId="07FC4FD1" w:rsidR="004579FE" w:rsidRDefault="004579FE" w:rsidP="004579FE"/>
        </w:tc>
      </w:tr>
      <w:tr w:rsidR="004579FE" w14:paraId="00CFE12B" w14:textId="77777777" w:rsidTr="00821672">
        <w:tc>
          <w:tcPr>
            <w:tcW w:w="9481"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5A6B37" w14:textId="3D8992CF" w:rsidR="004579FE" w:rsidRPr="004579FE" w:rsidRDefault="004579FE" w:rsidP="004579FE">
            <w:pPr>
              <w:pStyle w:val="Ttulo1"/>
              <w:spacing w:before="0" w:after="60"/>
              <w:jc w:val="center"/>
              <w:rPr>
                <w:b/>
                <w:bCs/>
              </w:rPr>
            </w:pPr>
            <w:r w:rsidRPr="004579FE">
              <w:rPr>
                <w:b/>
                <w:bCs/>
                <w:color w:val="000000"/>
                <w:sz w:val="22"/>
                <w:szCs w:val="22"/>
              </w:rPr>
              <w:lastRenderedPageBreak/>
              <w:t xml:space="preserve">4. OBJETIVOS DO </w:t>
            </w:r>
            <w:r w:rsidR="00D55960">
              <w:rPr>
                <w:b/>
                <w:bCs/>
                <w:color w:val="000000"/>
                <w:sz w:val="22"/>
                <w:szCs w:val="22"/>
              </w:rPr>
              <w:t>CRPIR</w:t>
            </w:r>
          </w:p>
        </w:tc>
      </w:tr>
      <w:tr w:rsidR="004579FE" w14:paraId="61009E91" w14:textId="77777777" w:rsidTr="00821672">
        <w:tc>
          <w:tcPr>
            <w:tcW w:w="9481" w:type="dxa"/>
            <w:gridSpan w:val="3"/>
            <w:tcBorders>
              <w:top w:val="single" w:sz="6" w:space="0" w:color="000000"/>
              <w:left w:val="single" w:sz="6" w:space="0" w:color="333333"/>
              <w:bottom w:val="single" w:sz="6" w:space="0" w:color="000000"/>
              <w:right w:val="single" w:sz="6" w:space="0" w:color="333333"/>
            </w:tcBorders>
            <w:tcMar>
              <w:top w:w="105" w:type="dxa"/>
              <w:left w:w="105" w:type="dxa"/>
              <w:bottom w:w="105" w:type="dxa"/>
              <w:right w:w="105" w:type="dxa"/>
            </w:tcMar>
            <w:hideMark/>
          </w:tcPr>
          <w:p w14:paraId="41FDED56" w14:textId="77777777" w:rsidR="004579FE" w:rsidRDefault="004579FE" w:rsidP="004579FE">
            <w:pPr>
              <w:pStyle w:val="NormalWeb"/>
              <w:spacing w:before="0" w:beforeAutospacing="0" w:after="0" w:afterAutospacing="0"/>
            </w:pPr>
            <w:r>
              <w:rPr>
                <w:rFonts w:ascii="Arial" w:hAnsi="Arial" w:cs="Arial"/>
                <w:b/>
                <w:bCs/>
                <w:color w:val="000000"/>
                <w:sz w:val="22"/>
                <w:szCs w:val="22"/>
              </w:rPr>
              <w:t>4.1. Objetivo Geral</w:t>
            </w:r>
          </w:p>
          <w:p w14:paraId="17602CD2" w14:textId="77777777" w:rsidR="003C7B08" w:rsidRDefault="003C7B08" w:rsidP="004579FE">
            <w:pPr>
              <w:pStyle w:val="NormalWeb"/>
              <w:spacing w:before="240" w:beforeAutospacing="0" w:after="240" w:afterAutospacing="0"/>
              <w:jc w:val="both"/>
              <w:rPr>
                <w:rFonts w:ascii="Arial" w:hAnsi="Arial" w:cs="Arial"/>
                <w:color w:val="000000"/>
                <w:sz w:val="22"/>
                <w:szCs w:val="22"/>
              </w:rPr>
            </w:pPr>
            <w:r w:rsidRPr="003C7B08">
              <w:rPr>
                <w:rFonts w:ascii="Arial" w:hAnsi="Arial" w:cs="Arial"/>
                <w:color w:val="000000"/>
                <w:sz w:val="22"/>
                <w:szCs w:val="22"/>
              </w:rPr>
              <w:t xml:space="preserve">A parceria terá como objetivo geral a aplicação das políticas de Promoção e Defesa de Direitos da população negra, dos povos indígenas, das comunidades tradicionais, dos povos ciganos e da comunidade nordestina, por meio dos Centros de Referência de Promoção de Igualdade Racial, visando o enfrentamento ao racismo, à discriminação e ao preconceito racial e religioso, assim como o fortalecimento do exercício da cidadania, observando o disposto no Plano Municipal de Promoção da Igualdade Racial. </w:t>
            </w:r>
          </w:p>
          <w:p w14:paraId="4586D75B" w14:textId="67753ADD" w:rsidR="003C7B08" w:rsidRDefault="003C7B08" w:rsidP="004579FE">
            <w:pPr>
              <w:pStyle w:val="NormalWeb"/>
              <w:spacing w:before="240" w:beforeAutospacing="0" w:after="240" w:afterAutospacing="0"/>
              <w:jc w:val="both"/>
            </w:pPr>
            <w:r w:rsidRPr="003C7B08">
              <w:rPr>
                <w:rFonts w:ascii="Arial" w:hAnsi="Arial" w:cs="Arial"/>
                <w:color w:val="000000"/>
                <w:sz w:val="22"/>
                <w:szCs w:val="22"/>
              </w:rPr>
              <w:t>O CRPIR é um equipamento com serviços de “porta aberta”, ou seja, atende qualquer pessoa que o busca, seja por encaminhamento de outro serviço ou por demanda espontânea.</w:t>
            </w:r>
          </w:p>
        </w:tc>
      </w:tr>
      <w:tr w:rsidR="004579FE" w14:paraId="6C916A2A" w14:textId="77777777" w:rsidTr="00821672">
        <w:tc>
          <w:tcPr>
            <w:tcW w:w="9481"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CFF8B7" w14:textId="0EE51C50" w:rsidR="004579FE" w:rsidRPr="003C7B08" w:rsidRDefault="004579FE" w:rsidP="004579FE">
            <w:pPr>
              <w:pStyle w:val="NormalWeb"/>
              <w:spacing w:before="0" w:beforeAutospacing="0" w:after="0" w:afterAutospacing="0"/>
              <w:rPr>
                <w:rFonts w:ascii="Arial" w:hAnsi="Arial" w:cs="Arial"/>
                <w:b/>
                <w:bCs/>
                <w:color w:val="000000"/>
                <w:sz w:val="22"/>
                <w:szCs w:val="22"/>
              </w:rPr>
            </w:pPr>
            <w:r w:rsidRPr="003C7B08">
              <w:rPr>
                <w:rFonts w:ascii="Arial" w:hAnsi="Arial" w:cs="Arial"/>
                <w:b/>
                <w:bCs/>
                <w:color w:val="000000"/>
                <w:sz w:val="22"/>
                <w:szCs w:val="22"/>
              </w:rPr>
              <w:t>4.2. Objetivos Específicos</w:t>
            </w:r>
            <w:r w:rsidR="003C7B08">
              <w:rPr>
                <w:rFonts w:ascii="Arial" w:hAnsi="Arial" w:cs="Arial"/>
                <w:b/>
                <w:bCs/>
                <w:color w:val="000000"/>
                <w:sz w:val="22"/>
                <w:szCs w:val="22"/>
              </w:rPr>
              <w:br/>
            </w:r>
          </w:p>
          <w:p w14:paraId="587B9A60" w14:textId="75501DB0" w:rsidR="003C7B08" w:rsidRPr="003C7B08" w:rsidRDefault="003C7B08" w:rsidP="004579FE">
            <w:pPr>
              <w:pStyle w:val="NormalWeb"/>
              <w:spacing w:before="120" w:beforeAutospacing="0" w:after="120" w:afterAutospacing="0"/>
              <w:jc w:val="both"/>
              <w:rPr>
                <w:rFonts w:ascii="Arial" w:hAnsi="Arial" w:cs="Arial"/>
                <w:color w:val="000000"/>
                <w:sz w:val="22"/>
                <w:szCs w:val="22"/>
              </w:rPr>
            </w:pPr>
            <w:r w:rsidRPr="003C7B08">
              <w:rPr>
                <w:rFonts w:ascii="Arial" w:hAnsi="Arial" w:cs="Arial"/>
                <w:color w:val="000000"/>
                <w:sz w:val="22"/>
                <w:szCs w:val="22"/>
              </w:rPr>
              <w:t xml:space="preserve">1. Referenciar o apoio, a defesa e a proteção de vítimas de discriminação racial e religiosa, oferecendo atendimento socioassistencial, psicossocial e jurídico para que superem situações de vulnerabilidade, violência e violação de direitos. </w:t>
            </w:r>
          </w:p>
          <w:p w14:paraId="31121FAA" w14:textId="3E7FE880" w:rsidR="003C7B08" w:rsidRPr="003C7B08" w:rsidRDefault="003C7B08" w:rsidP="004579FE">
            <w:pPr>
              <w:pStyle w:val="NormalWeb"/>
              <w:spacing w:before="120" w:beforeAutospacing="0" w:after="120" w:afterAutospacing="0"/>
              <w:jc w:val="both"/>
              <w:rPr>
                <w:rFonts w:ascii="Arial" w:hAnsi="Arial" w:cs="Arial"/>
                <w:color w:val="000000"/>
                <w:sz w:val="22"/>
                <w:szCs w:val="22"/>
              </w:rPr>
            </w:pPr>
            <w:r w:rsidRPr="003C7B08">
              <w:rPr>
                <w:rFonts w:ascii="Arial" w:hAnsi="Arial" w:cs="Arial"/>
                <w:color w:val="000000"/>
                <w:sz w:val="22"/>
                <w:szCs w:val="22"/>
              </w:rPr>
              <w:t xml:space="preserve">2. Potencializar a atuação da Rede de Direitos Humanos, por meio de ações conjuntas e transversais; </w:t>
            </w:r>
          </w:p>
          <w:p w14:paraId="2153AD46" w14:textId="513FD8A7" w:rsidR="003C7B08" w:rsidRPr="003C7B08" w:rsidRDefault="003C7B08" w:rsidP="004579FE">
            <w:pPr>
              <w:pStyle w:val="NormalWeb"/>
              <w:spacing w:before="120" w:beforeAutospacing="0" w:after="120" w:afterAutospacing="0"/>
              <w:jc w:val="both"/>
              <w:rPr>
                <w:rFonts w:ascii="Arial" w:hAnsi="Arial" w:cs="Arial"/>
                <w:color w:val="000000"/>
                <w:sz w:val="22"/>
                <w:szCs w:val="22"/>
              </w:rPr>
            </w:pPr>
            <w:r w:rsidRPr="003C7B08">
              <w:rPr>
                <w:rFonts w:ascii="Arial" w:hAnsi="Arial" w:cs="Arial"/>
                <w:color w:val="000000"/>
                <w:sz w:val="22"/>
                <w:szCs w:val="22"/>
              </w:rPr>
              <w:t xml:space="preserve">3. Contribuir para o fortalecimento de espaços de participação social e comunitária das populações negra, indígenas, nordestina e ciganas; </w:t>
            </w:r>
          </w:p>
          <w:p w14:paraId="0AC8DC14" w14:textId="77777777" w:rsidR="003C7B08" w:rsidRPr="003C7B08" w:rsidRDefault="003C7B08" w:rsidP="004579FE">
            <w:pPr>
              <w:pStyle w:val="NormalWeb"/>
              <w:spacing w:before="120" w:beforeAutospacing="0" w:after="120" w:afterAutospacing="0"/>
              <w:jc w:val="both"/>
              <w:rPr>
                <w:rFonts w:ascii="Arial" w:hAnsi="Arial" w:cs="Arial"/>
                <w:color w:val="000000"/>
                <w:sz w:val="22"/>
                <w:szCs w:val="22"/>
              </w:rPr>
            </w:pPr>
            <w:r w:rsidRPr="003C7B08">
              <w:rPr>
                <w:rFonts w:ascii="Arial" w:hAnsi="Arial" w:cs="Arial"/>
                <w:color w:val="000000"/>
                <w:sz w:val="22"/>
                <w:szCs w:val="22"/>
              </w:rPr>
              <w:t xml:space="preserve">4. Produzir dados e informações sobre a população atendida; </w:t>
            </w:r>
          </w:p>
          <w:p w14:paraId="65043B9D" w14:textId="77777777" w:rsidR="003C7B08" w:rsidRPr="003C7B08" w:rsidRDefault="003C7B08" w:rsidP="004579FE">
            <w:pPr>
              <w:pStyle w:val="NormalWeb"/>
              <w:spacing w:before="120" w:beforeAutospacing="0" w:after="120" w:afterAutospacing="0"/>
              <w:jc w:val="both"/>
              <w:rPr>
                <w:rFonts w:ascii="Arial" w:hAnsi="Arial" w:cs="Arial"/>
                <w:color w:val="000000"/>
                <w:sz w:val="22"/>
                <w:szCs w:val="22"/>
              </w:rPr>
            </w:pPr>
            <w:r w:rsidRPr="003C7B08">
              <w:rPr>
                <w:rFonts w:ascii="Arial" w:hAnsi="Arial" w:cs="Arial"/>
                <w:color w:val="000000"/>
                <w:sz w:val="22"/>
                <w:szCs w:val="22"/>
              </w:rPr>
              <w:t xml:space="preserve">5. Contribuir para estudos e pesquisas sobre a temática étnico-racial e as populações negra e indígenas da cidade; </w:t>
            </w:r>
          </w:p>
          <w:p w14:paraId="36112289" w14:textId="77777777" w:rsidR="003C7B08" w:rsidRPr="003C7B08" w:rsidRDefault="003C7B08" w:rsidP="004579FE">
            <w:pPr>
              <w:pStyle w:val="NormalWeb"/>
              <w:spacing w:before="120" w:beforeAutospacing="0" w:after="120" w:afterAutospacing="0"/>
              <w:jc w:val="both"/>
              <w:rPr>
                <w:rFonts w:ascii="Arial" w:hAnsi="Arial" w:cs="Arial"/>
                <w:color w:val="000000"/>
                <w:sz w:val="22"/>
                <w:szCs w:val="22"/>
              </w:rPr>
            </w:pPr>
            <w:r w:rsidRPr="003C7B08">
              <w:rPr>
                <w:rFonts w:ascii="Arial" w:hAnsi="Arial" w:cs="Arial"/>
                <w:color w:val="000000"/>
                <w:sz w:val="22"/>
                <w:szCs w:val="22"/>
              </w:rPr>
              <w:t xml:space="preserve">6. Fortalecer a articulação entre os agentes públicos e privados visando o desenvolvimento dos empreendedores negros e indígenas, visando a promoção da igualdade de participação no mercado de trabalho; </w:t>
            </w:r>
          </w:p>
          <w:p w14:paraId="11096FB7" w14:textId="77777777" w:rsidR="003C7B08" w:rsidRPr="003C7B08" w:rsidRDefault="003C7B08" w:rsidP="004579FE">
            <w:pPr>
              <w:pStyle w:val="NormalWeb"/>
              <w:spacing w:before="120" w:beforeAutospacing="0" w:after="120" w:afterAutospacing="0"/>
              <w:jc w:val="both"/>
              <w:rPr>
                <w:rFonts w:ascii="Arial" w:hAnsi="Arial" w:cs="Arial"/>
                <w:color w:val="000000"/>
                <w:sz w:val="22"/>
                <w:szCs w:val="22"/>
              </w:rPr>
            </w:pPr>
            <w:r w:rsidRPr="003C7B08">
              <w:rPr>
                <w:rFonts w:ascii="Arial" w:hAnsi="Arial" w:cs="Arial"/>
                <w:color w:val="000000"/>
                <w:sz w:val="22"/>
                <w:szCs w:val="22"/>
              </w:rPr>
              <w:t xml:space="preserve">7. Valorizar e contribuir para a disseminação das culturas afro-brasileira, indígenas, nordestina e ciganas; </w:t>
            </w:r>
          </w:p>
          <w:p w14:paraId="239A2BDC" w14:textId="1604AF51" w:rsidR="004579FE" w:rsidRPr="003C7B08" w:rsidRDefault="003C7B08" w:rsidP="004579FE">
            <w:pPr>
              <w:pStyle w:val="NormalWeb"/>
              <w:spacing w:before="120" w:beforeAutospacing="0" w:after="120" w:afterAutospacing="0"/>
              <w:jc w:val="both"/>
              <w:rPr>
                <w:rFonts w:ascii="Arial" w:hAnsi="Arial" w:cs="Arial"/>
                <w:color w:val="000000"/>
                <w:sz w:val="22"/>
                <w:szCs w:val="22"/>
              </w:rPr>
            </w:pPr>
            <w:r w:rsidRPr="003C7B08">
              <w:rPr>
                <w:rFonts w:ascii="Arial" w:hAnsi="Arial" w:cs="Arial"/>
                <w:color w:val="000000"/>
                <w:sz w:val="22"/>
                <w:szCs w:val="22"/>
              </w:rPr>
              <w:t xml:space="preserve">8. Fomentar ações de combate ao racismo institucional, atentando-se ao disposto na Política Municipal de Prevenção e Combate ao Racismo Institucional (Decreto Municipal nº 59.749/20). </w:t>
            </w:r>
          </w:p>
        </w:tc>
      </w:tr>
      <w:tr w:rsidR="004579FE" w14:paraId="7C8EA6BF" w14:textId="77777777" w:rsidTr="00821672">
        <w:tc>
          <w:tcPr>
            <w:tcW w:w="9481" w:type="dxa"/>
            <w:gridSpan w:val="3"/>
            <w:tcBorders>
              <w:top w:val="single" w:sz="6" w:space="0" w:color="000000"/>
              <w:left w:val="single" w:sz="6" w:space="0" w:color="FFFFFF"/>
              <w:bottom w:val="single" w:sz="6" w:space="0" w:color="000000"/>
              <w:right w:val="single" w:sz="6" w:space="0" w:color="FFFFFF"/>
            </w:tcBorders>
            <w:tcMar>
              <w:top w:w="105" w:type="dxa"/>
              <w:left w:w="105" w:type="dxa"/>
              <w:bottom w:w="105" w:type="dxa"/>
              <w:right w:w="105" w:type="dxa"/>
            </w:tcMar>
            <w:hideMark/>
          </w:tcPr>
          <w:p w14:paraId="21A2C5E5" w14:textId="77777777" w:rsidR="004579FE" w:rsidRDefault="004579FE" w:rsidP="004579FE">
            <w:r>
              <w:br/>
              <w:t> </w:t>
            </w:r>
          </w:p>
        </w:tc>
      </w:tr>
      <w:tr w:rsidR="004579FE" w14:paraId="1E929E5C" w14:textId="77777777" w:rsidTr="00821672">
        <w:tc>
          <w:tcPr>
            <w:tcW w:w="9481"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9FF54F" w14:textId="77777777" w:rsidR="004579FE" w:rsidRDefault="004579FE" w:rsidP="004579FE">
            <w:pPr>
              <w:pStyle w:val="NormalWeb"/>
              <w:spacing w:before="0" w:beforeAutospacing="0" w:after="0" w:afterAutospacing="0"/>
              <w:jc w:val="center"/>
            </w:pPr>
            <w:r>
              <w:rPr>
                <w:rFonts w:ascii="Arial" w:hAnsi="Arial" w:cs="Arial"/>
                <w:b/>
                <w:bCs/>
                <w:color w:val="000000"/>
                <w:sz w:val="22"/>
                <w:szCs w:val="22"/>
              </w:rPr>
              <w:t>5. CONHECIMENTO DO TERRITÓRIO </w:t>
            </w:r>
          </w:p>
        </w:tc>
      </w:tr>
      <w:tr w:rsidR="004579FE" w14:paraId="0A2C4F77" w14:textId="77777777" w:rsidTr="00821672">
        <w:tc>
          <w:tcPr>
            <w:tcW w:w="9481"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D1EDE9" w14:textId="2571E0AE" w:rsidR="004579FE" w:rsidRDefault="004579FE" w:rsidP="004579FE">
            <w:pPr>
              <w:pStyle w:val="NormalWeb"/>
              <w:spacing w:before="0" w:beforeAutospacing="0" w:after="0" w:afterAutospacing="0"/>
            </w:pPr>
            <w:r>
              <w:rPr>
                <w:rFonts w:ascii="Arial" w:hAnsi="Arial" w:cs="Arial"/>
                <w:color w:val="000000"/>
                <w:sz w:val="20"/>
                <w:szCs w:val="20"/>
              </w:rPr>
              <w:t xml:space="preserve">Descreva a região abrangida pelo </w:t>
            </w:r>
            <w:r w:rsidR="00D55960">
              <w:rPr>
                <w:rFonts w:ascii="Arial" w:hAnsi="Arial" w:cs="Arial"/>
                <w:color w:val="000000"/>
                <w:sz w:val="20"/>
                <w:szCs w:val="20"/>
              </w:rPr>
              <w:t>CRPIR</w:t>
            </w:r>
            <w:r>
              <w:rPr>
                <w:rFonts w:ascii="Arial" w:hAnsi="Arial" w:cs="Arial"/>
                <w:color w:val="000000"/>
                <w:sz w:val="20"/>
                <w:szCs w:val="20"/>
              </w:rPr>
              <w:t xml:space="preserve">, demonstrando conhecimento do território, das políticas públicas voltadas para </w:t>
            </w:r>
            <w:r w:rsidR="00D55960" w:rsidRPr="00D55960">
              <w:rPr>
                <w:rFonts w:ascii="Arial" w:hAnsi="Arial" w:cs="Arial"/>
                <w:color w:val="000000"/>
                <w:sz w:val="20"/>
                <w:szCs w:val="20"/>
              </w:rPr>
              <w:t>população negra,</w:t>
            </w:r>
            <w:r w:rsidR="00D55960">
              <w:rPr>
                <w:rFonts w:ascii="Arial" w:hAnsi="Arial" w:cs="Arial"/>
                <w:color w:val="000000"/>
                <w:sz w:val="20"/>
                <w:szCs w:val="20"/>
              </w:rPr>
              <w:t xml:space="preserve"> </w:t>
            </w:r>
            <w:r w:rsidR="00D55960" w:rsidRPr="00D55960">
              <w:rPr>
                <w:rFonts w:ascii="Arial" w:hAnsi="Arial" w:cs="Arial"/>
                <w:color w:val="000000"/>
                <w:sz w:val="20"/>
                <w:szCs w:val="20"/>
              </w:rPr>
              <w:t>povos indígenas, comunidades tradicionais, povos ciganos e comunidade nordestina</w:t>
            </w:r>
            <w:r>
              <w:rPr>
                <w:rFonts w:ascii="Arial" w:hAnsi="Arial" w:cs="Arial"/>
                <w:color w:val="000000"/>
                <w:sz w:val="20"/>
                <w:szCs w:val="20"/>
              </w:rPr>
              <w:t xml:space="preserve">. Apresente: exemplos de instituições públicas, programas, equipamentos e serviços destinados à promoção e defesa dos direitos </w:t>
            </w:r>
            <w:r w:rsidR="00D55960">
              <w:rPr>
                <w:rFonts w:ascii="Arial" w:hAnsi="Arial" w:cs="Arial"/>
                <w:color w:val="000000"/>
                <w:sz w:val="20"/>
                <w:szCs w:val="20"/>
              </w:rPr>
              <w:t xml:space="preserve">dos atendidos </w:t>
            </w:r>
            <w:r>
              <w:rPr>
                <w:rFonts w:ascii="Arial" w:hAnsi="Arial" w:cs="Arial"/>
                <w:color w:val="000000"/>
                <w:sz w:val="20"/>
                <w:szCs w:val="20"/>
              </w:rPr>
              <w:t xml:space="preserve">nas áreas de Assistência Social, Direitos Humanos, Saúde, Educação, Meio Ambiente, Cultura, Esporte, Desenvolvimento Econômico, Segurança Pública </w:t>
            </w:r>
            <w:r w:rsidR="007A6340">
              <w:rPr>
                <w:rFonts w:ascii="Arial" w:hAnsi="Arial" w:cs="Arial"/>
                <w:color w:val="000000"/>
                <w:sz w:val="20"/>
                <w:szCs w:val="20"/>
              </w:rPr>
              <w:t>etc.</w:t>
            </w:r>
            <w:r>
              <w:rPr>
                <w:rFonts w:ascii="Arial" w:hAnsi="Arial" w:cs="Arial"/>
                <w:color w:val="000000"/>
                <w:sz w:val="20"/>
                <w:szCs w:val="20"/>
              </w:rPr>
              <w:t xml:space="preserve"> no território do CR</w:t>
            </w:r>
            <w:r w:rsidR="00D55960">
              <w:rPr>
                <w:rFonts w:ascii="Arial" w:hAnsi="Arial" w:cs="Arial"/>
                <w:color w:val="000000"/>
                <w:sz w:val="20"/>
                <w:szCs w:val="20"/>
              </w:rPr>
              <w:t>PIR</w:t>
            </w:r>
            <w:r>
              <w:rPr>
                <w:rFonts w:ascii="Arial" w:hAnsi="Arial" w:cs="Arial"/>
                <w:color w:val="000000"/>
                <w:sz w:val="20"/>
                <w:szCs w:val="20"/>
              </w:rPr>
              <w:t>; carências; demandas da população; atuação de movimentos sociais e atores não governamentais que podem ser considerados parte da Rede; outros. </w:t>
            </w:r>
          </w:p>
          <w:p w14:paraId="05A0F038" w14:textId="3CB16F4E" w:rsidR="004579FE" w:rsidRDefault="004579FE" w:rsidP="004579FE">
            <w:r>
              <w:br/>
            </w:r>
            <w:r>
              <w:br/>
            </w:r>
            <w:r>
              <w:lastRenderedPageBreak/>
              <w:br/>
              <w:t> </w:t>
            </w:r>
          </w:p>
        </w:tc>
      </w:tr>
      <w:tr w:rsidR="004579FE" w14:paraId="235B2B9B" w14:textId="77777777" w:rsidTr="00821672">
        <w:tc>
          <w:tcPr>
            <w:tcW w:w="9481" w:type="dxa"/>
            <w:gridSpan w:val="3"/>
            <w:tcBorders>
              <w:top w:val="single" w:sz="6" w:space="0" w:color="000000"/>
              <w:left w:val="single" w:sz="6" w:space="0" w:color="FFFFFF"/>
              <w:bottom w:val="single" w:sz="6" w:space="0" w:color="000000"/>
              <w:right w:val="single" w:sz="6" w:space="0" w:color="FFFFFF"/>
            </w:tcBorders>
            <w:tcMar>
              <w:top w:w="105" w:type="dxa"/>
              <w:left w:w="105" w:type="dxa"/>
              <w:bottom w:w="105" w:type="dxa"/>
              <w:right w:w="105" w:type="dxa"/>
            </w:tcMar>
            <w:hideMark/>
          </w:tcPr>
          <w:p w14:paraId="7653F8E0" w14:textId="77777777" w:rsidR="004579FE" w:rsidRDefault="004579FE" w:rsidP="004579FE">
            <w:r>
              <w:lastRenderedPageBreak/>
              <w:t> </w:t>
            </w:r>
          </w:p>
          <w:p w14:paraId="529F2441" w14:textId="77777777" w:rsidR="00821672" w:rsidRDefault="00821672" w:rsidP="004579FE"/>
          <w:tbl>
            <w:tblPr>
              <w:tblW w:w="0" w:type="auto"/>
              <w:tblCellMar>
                <w:top w:w="15" w:type="dxa"/>
                <w:left w:w="15" w:type="dxa"/>
                <w:bottom w:w="15" w:type="dxa"/>
                <w:right w:w="15" w:type="dxa"/>
              </w:tblCellMar>
              <w:tblLook w:val="04A0" w:firstRow="1" w:lastRow="0" w:firstColumn="1" w:lastColumn="0" w:noHBand="0" w:noVBand="1"/>
            </w:tblPr>
            <w:tblGrid>
              <w:gridCol w:w="3795"/>
              <w:gridCol w:w="3254"/>
              <w:gridCol w:w="2206"/>
            </w:tblGrid>
            <w:tr w:rsidR="00821672" w:rsidRPr="00821672" w14:paraId="2EDB6D13" w14:textId="77777777" w:rsidTr="00821672">
              <w:tc>
                <w:tcPr>
                  <w:tcW w:w="0" w:type="auto"/>
                  <w:gridSpan w:val="3"/>
                  <w:tcBorders>
                    <w:top w:val="single" w:sz="6" w:space="0" w:color="000000"/>
                    <w:left w:val="single" w:sz="6" w:space="0" w:color="333333"/>
                    <w:bottom w:val="single" w:sz="6" w:space="0" w:color="333333"/>
                    <w:right w:val="single" w:sz="6" w:space="0" w:color="333333"/>
                  </w:tcBorders>
                  <w:tcMar>
                    <w:top w:w="105" w:type="dxa"/>
                    <w:left w:w="105" w:type="dxa"/>
                    <w:bottom w:w="105" w:type="dxa"/>
                    <w:right w:w="105" w:type="dxa"/>
                  </w:tcMar>
                </w:tcPr>
                <w:p w14:paraId="2E091E48" w14:textId="6564D667" w:rsidR="00821672" w:rsidRPr="00821672" w:rsidRDefault="00821672" w:rsidP="00821672">
                  <w:pPr>
                    <w:spacing w:line="240" w:lineRule="auto"/>
                    <w:jc w:val="center"/>
                    <w:rPr>
                      <w:rFonts w:ascii="Calibri" w:eastAsia="Times New Roman" w:hAnsi="Calibri" w:cs="Calibri"/>
                      <w:b/>
                      <w:bCs/>
                      <w:color w:val="000000"/>
                      <w:sz w:val="24"/>
                      <w:szCs w:val="24"/>
                    </w:rPr>
                  </w:pPr>
                  <w:r>
                    <w:rPr>
                      <w:b/>
                      <w:bCs/>
                      <w:color w:val="000000"/>
                    </w:rPr>
                    <w:t>6.</w:t>
                  </w:r>
                  <w:r w:rsidR="00592371">
                    <w:rPr>
                      <w:b/>
                      <w:bCs/>
                      <w:color w:val="000000"/>
                    </w:rPr>
                    <w:t>1</w:t>
                  </w:r>
                  <w:r>
                    <w:rPr>
                      <w:b/>
                      <w:bCs/>
                      <w:color w:val="000000"/>
                    </w:rPr>
                    <w:t xml:space="preserve"> METAS E INDICADORES</w:t>
                  </w:r>
                </w:p>
              </w:tc>
            </w:tr>
            <w:tr w:rsidR="00821672" w:rsidRPr="00821672" w14:paraId="2B46488F" w14:textId="77777777" w:rsidTr="00821672">
              <w:tc>
                <w:tcPr>
                  <w:tcW w:w="0" w:type="auto"/>
                  <w:gridSpan w:val="3"/>
                  <w:tcBorders>
                    <w:top w:val="single" w:sz="6" w:space="0" w:color="000000"/>
                    <w:left w:val="single" w:sz="6" w:space="0" w:color="333333"/>
                    <w:bottom w:val="single" w:sz="6" w:space="0" w:color="333333"/>
                    <w:right w:val="single" w:sz="6" w:space="0" w:color="333333"/>
                  </w:tcBorders>
                  <w:tcMar>
                    <w:top w:w="105" w:type="dxa"/>
                    <w:left w:w="105" w:type="dxa"/>
                    <w:bottom w:w="105" w:type="dxa"/>
                    <w:right w:w="105" w:type="dxa"/>
                  </w:tcMar>
                  <w:hideMark/>
                </w:tcPr>
                <w:p w14:paraId="7315ED87" w14:textId="1478AC51" w:rsidR="00821672" w:rsidRPr="00821672" w:rsidRDefault="00821672" w:rsidP="00821672">
                  <w:pPr>
                    <w:spacing w:line="240" w:lineRule="auto"/>
                    <w:jc w:val="both"/>
                    <w:rPr>
                      <w:rFonts w:ascii="Times New Roman" w:eastAsia="Times New Roman" w:hAnsi="Times New Roman" w:cs="Times New Roman"/>
                      <w:sz w:val="24"/>
                      <w:szCs w:val="24"/>
                    </w:rPr>
                  </w:pPr>
                  <w:r w:rsidRPr="00821672">
                    <w:rPr>
                      <w:rFonts w:ascii="Calibri" w:eastAsia="Times New Roman" w:hAnsi="Calibri" w:cs="Calibri"/>
                      <w:b/>
                      <w:bCs/>
                      <w:color w:val="000000"/>
                      <w:sz w:val="24"/>
                      <w:szCs w:val="24"/>
                    </w:rPr>
                    <w:t xml:space="preserve">Objetivo específico 1: </w:t>
                  </w:r>
                  <w:r w:rsidR="007A6340" w:rsidRPr="007A6340">
                    <w:rPr>
                      <w:rFonts w:ascii="Calibri" w:eastAsia="Times New Roman" w:hAnsi="Calibri" w:cs="Calibri"/>
                      <w:color w:val="000000"/>
                      <w:sz w:val="24"/>
                      <w:szCs w:val="24"/>
                    </w:rPr>
                    <w:t>Ser local de referência para apoio, defesa e proteção de vítimas de discriminação racial e religiosa, oferecendo atendimento socioassistencial, psicossocial e jurídico para que superem situações de vulnerabilidade, violência e violação de direitos.</w:t>
                  </w:r>
                </w:p>
              </w:tc>
            </w:tr>
            <w:tr w:rsidR="00A044CC" w:rsidRPr="00821672" w14:paraId="494D81C5" w14:textId="77777777" w:rsidTr="00821672">
              <w:tc>
                <w:tcPr>
                  <w:tcW w:w="0" w:type="auto"/>
                  <w:tcBorders>
                    <w:top w:val="single" w:sz="6" w:space="0" w:color="333333"/>
                    <w:left w:val="single" w:sz="6" w:space="0" w:color="333333"/>
                    <w:bottom w:val="single" w:sz="6" w:space="0" w:color="333333"/>
                    <w:right w:val="single" w:sz="6" w:space="0" w:color="333333"/>
                  </w:tcBorders>
                  <w:shd w:val="clear" w:color="auto" w:fill="99CCFF"/>
                  <w:tcMar>
                    <w:top w:w="105" w:type="dxa"/>
                    <w:left w:w="105" w:type="dxa"/>
                    <w:bottom w:w="105" w:type="dxa"/>
                    <w:right w:w="105" w:type="dxa"/>
                  </w:tcMar>
                  <w:hideMark/>
                </w:tcPr>
                <w:p w14:paraId="425A5ACF" w14:textId="77777777" w:rsidR="00821672" w:rsidRPr="00821672" w:rsidRDefault="00821672" w:rsidP="00821672">
                  <w:pPr>
                    <w:spacing w:line="240" w:lineRule="auto"/>
                    <w:jc w:val="both"/>
                    <w:rPr>
                      <w:rFonts w:ascii="Times New Roman" w:eastAsia="Times New Roman" w:hAnsi="Times New Roman" w:cs="Times New Roman"/>
                      <w:sz w:val="24"/>
                      <w:szCs w:val="24"/>
                    </w:rPr>
                  </w:pPr>
                  <w:r w:rsidRPr="00821672">
                    <w:rPr>
                      <w:rFonts w:ascii="Calibri" w:eastAsia="Times New Roman" w:hAnsi="Calibri" w:cs="Calibri"/>
                      <w:color w:val="000000"/>
                      <w:sz w:val="24"/>
                      <w:szCs w:val="24"/>
                    </w:rPr>
                    <w:t>Indicador 1 - Quanti/</w:t>
                  </w:r>
                  <w:proofErr w:type="spellStart"/>
                  <w:r w:rsidRPr="00821672">
                    <w:rPr>
                      <w:rFonts w:ascii="Calibri" w:eastAsia="Times New Roman" w:hAnsi="Calibri" w:cs="Calibri"/>
                      <w:color w:val="000000"/>
                      <w:sz w:val="24"/>
                      <w:szCs w:val="24"/>
                    </w:rPr>
                    <w:t>Quali</w:t>
                  </w:r>
                  <w:proofErr w:type="spellEnd"/>
                </w:p>
              </w:tc>
              <w:tc>
                <w:tcPr>
                  <w:tcW w:w="0" w:type="auto"/>
                  <w:tcBorders>
                    <w:top w:val="single" w:sz="6" w:space="0" w:color="333333"/>
                    <w:left w:val="single" w:sz="6" w:space="0" w:color="333333"/>
                    <w:bottom w:val="single" w:sz="6" w:space="0" w:color="333333"/>
                    <w:right w:val="single" w:sz="6" w:space="0" w:color="333333"/>
                  </w:tcBorders>
                  <w:shd w:val="clear" w:color="auto" w:fill="99CCFF"/>
                  <w:tcMar>
                    <w:top w:w="105" w:type="dxa"/>
                    <w:left w:w="105" w:type="dxa"/>
                    <w:bottom w:w="105" w:type="dxa"/>
                    <w:right w:w="105" w:type="dxa"/>
                  </w:tcMar>
                  <w:hideMark/>
                </w:tcPr>
                <w:p w14:paraId="1F5A8E45" w14:textId="77777777" w:rsidR="00821672" w:rsidRPr="00821672" w:rsidRDefault="00821672" w:rsidP="00821672">
                  <w:pPr>
                    <w:spacing w:line="240" w:lineRule="auto"/>
                    <w:jc w:val="both"/>
                    <w:rPr>
                      <w:rFonts w:ascii="Times New Roman" w:eastAsia="Times New Roman" w:hAnsi="Times New Roman" w:cs="Times New Roman"/>
                      <w:sz w:val="24"/>
                      <w:szCs w:val="24"/>
                    </w:rPr>
                  </w:pPr>
                  <w:r w:rsidRPr="00821672">
                    <w:rPr>
                      <w:rFonts w:ascii="Calibri" w:eastAsia="Times New Roman" w:hAnsi="Calibri" w:cs="Calibri"/>
                      <w:color w:val="000000"/>
                      <w:sz w:val="24"/>
                      <w:szCs w:val="24"/>
                    </w:rPr>
                    <w:t>Meta - Processo</w:t>
                  </w:r>
                </w:p>
              </w:tc>
              <w:tc>
                <w:tcPr>
                  <w:tcW w:w="0" w:type="auto"/>
                  <w:tcBorders>
                    <w:top w:val="single" w:sz="6" w:space="0" w:color="333333"/>
                    <w:left w:val="single" w:sz="6" w:space="0" w:color="333333"/>
                    <w:bottom w:val="single" w:sz="6" w:space="0" w:color="333333"/>
                    <w:right w:val="single" w:sz="6" w:space="0" w:color="333333"/>
                  </w:tcBorders>
                  <w:shd w:val="clear" w:color="auto" w:fill="99CCFF"/>
                  <w:tcMar>
                    <w:top w:w="105" w:type="dxa"/>
                    <w:left w:w="105" w:type="dxa"/>
                    <w:bottom w:w="105" w:type="dxa"/>
                    <w:right w:w="105" w:type="dxa"/>
                  </w:tcMar>
                  <w:hideMark/>
                </w:tcPr>
                <w:p w14:paraId="7010A316" w14:textId="77777777" w:rsidR="00821672" w:rsidRPr="00821672" w:rsidRDefault="00821672" w:rsidP="00821672">
                  <w:pPr>
                    <w:spacing w:line="240" w:lineRule="auto"/>
                    <w:jc w:val="both"/>
                    <w:rPr>
                      <w:rFonts w:ascii="Times New Roman" w:eastAsia="Times New Roman" w:hAnsi="Times New Roman" w:cs="Times New Roman"/>
                      <w:sz w:val="24"/>
                      <w:szCs w:val="24"/>
                    </w:rPr>
                  </w:pPr>
                  <w:r w:rsidRPr="00821672">
                    <w:rPr>
                      <w:rFonts w:ascii="Calibri" w:eastAsia="Times New Roman" w:hAnsi="Calibri" w:cs="Calibri"/>
                      <w:color w:val="000000"/>
                      <w:sz w:val="24"/>
                      <w:szCs w:val="24"/>
                    </w:rPr>
                    <w:t>Meio de verificação</w:t>
                  </w:r>
                </w:p>
              </w:tc>
            </w:tr>
            <w:tr w:rsidR="0094482E" w:rsidRPr="00821672" w14:paraId="797E6655" w14:textId="77777777" w:rsidTr="00821672">
              <w:tc>
                <w:tcPr>
                  <w:tcW w:w="0" w:type="auto"/>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3D78494B" w14:textId="5E0CF9A8" w:rsidR="00821672" w:rsidRPr="007A6340" w:rsidRDefault="00821672" w:rsidP="00821672">
                  <w:pPr>
                    <w:spacing w:line="240" w:lineRule="auto"/>
                    <w:ind w:right="-45"/>
                    <w:jc w:val="both"/>
                    <w:rPr>
                      <w:rFonts w:ascii="Calibri" w:eastAsia="Times New Roman" w:hAnsi="Calibri" w:cs="Calibri"/>
                      <w:color w:val="000000"/>
                      <w:sz w:val="24"/>
                      <w:szCs w:val="24"/>
                    </w:rPr>
                  </w:pPr>
                  <w:r w:rsidRPr="00821672">
                    <w:rPr>
                      <w:rFonts w:ascii="Calibri" w:eastAsia="Times New Roman" w:hAnsi="Calibri" w:cs="Calibri"/>
                      <w:b/>
                      <w:bCs/>
                      <w:color w:val="000000"/>
                      <w:sz w:val="24"/>
                      <w:szCs w:val="24"/>
                    </w:rPr>
                    <w:t xml:space="preserve">Nome do Indicador: </w:t>
                  </w:r>
                  <w:r w:rsidR="007A6340" w:rsidRPr="007A6340">
                    <w:rPr>
                      <w:rFonts w:ascii="Calibri" w:eastAsia="Times New Roman" w:hAnsi="Calibri" w:cs="Calibri"/>
                      <w:color w:val="000000"/>
                      <w:sz w:val="24"/>
                      <w:szCs w:val="24"/>
                    </w:rPr>
                    <w:t>Nível de engajamento da equipe e resolubilidade do atendimento prestado</w:t>
                  </w:r>
                  <w:r w:rsidR="007A6340">
                    <w:rPr>
                      <w:rFonts w:ascii="Calibri" w:eastAsia="Times New Roman" w:hAnsi="Calibri" w:cs="Calibri"/>
                      <w:color w:val="000000"/>
                      <w:sz w:val="24"/>
                      <w:szCs w:val="24"/>
                    </w:rPr>
                    <w:t>.</w:t>
                  </w:r>
                  <w:r w:rsidR="007A6340">
                    <w:rPr>
                      <w:rFonts w:ascii="Calibri" w:eastAsia="Times New Roman" w:hAnsi="Calibri" w:cs="Calibri"/>
                      <w:color w:val="000000"/>
                      <w:sz w:val="24"/>
                      <w:szCs w:val="24"/>
                    </w:rPr>
                    <w:br/>
                  </w:r>
                </w:p>
                <w:p w14:paraId="4AA09D35" w14:textId="627186C0" w:rsidR="00821672" w:rsidRPr="007A6340" w:rsidRDefault="00821672" w:rsidP="00821672">
                  <w:pPr>
                    <w:spacing w:line="240" w:lineRule="auto"/>
                    <w:ind w:right="-45"/>
                    <w:jc w:val="both"/>
                    <w:rPr>
                      <w:rFonts w:ascii="Calibri" w:eastAsia="Times New Roman" w:hAnsi="Calibri" w:cs="Calibri"/>
                      <w:color w:val="000000"/>
                      <w:sz w:val="24"/>
                      <w:szCs w:val="24"/>
                    </w:rPr>
                  </w:pPr>
                  <w:r w:rsidRPr="00821672">
                    <w:rPr>
                      <w:rFonts w:ascii="Calibri" w:eastAsia="Times New Roman" w:hAnsi="Calibri" w:cs="Calibri"/>
                      <w:b/>
                      <w:bCs/>
                      <w:color w:val="000000"/>
                      <w:sz w:val="24"/>
                      <w:szCs w:val="24"/>
                    </w:rPr>
                    <w:t>Unidade de medida:</w:t>
                  </w:r>
                  <w:r w:rsidRPr="00821672">
                    <w:rPr>
                      <w:rFonts w:ascii="Calibri" w:eastAsia="Times New Roman" w:hAnsi="Calibri" w:cs="Calibri"/>
                      <w:color w:val="000000"/>
                      <w:sz w:val="24"/>
                      <w:szCs w:val="24"/>
                    </w:rPr>
                    <w:t xml:space="preserve"> </w:t>
                  </w:r>
                  <w:r w:rsidR="007A6340" w:rsidRPr="007A6340">
                    <w:rPr>
                      <w:rFonts w:ascii="Calibri" w:eastAsia="Times New Roman" w:hAnsi="Calibri" w:cs="Calibri"/>
                      <w:color w:val="000000"/>
                      <w:sz w:val="24"/>
                      <w:szCs w:val="24"/>
                    </w:rPr>
                    <w:t>percentual de atendimentos classificados em nível 2 ou 3</w:t>
                  </w:r>
                </w:p>
                <w:p w14:paraId="0EBBE7BA" w14:textId="77777777" w:rsidR="00821672" w:rsidRPr="00821672" w:rsidRDefault="00821672" w:rsidP="00821672">
                  <w:pPr>
                    <w:spacing w:line="240" w:lineRule="auto"/>
                    <w:jc w:val="both"/>
                    <w:rPr>
                      <w:rFonts w:ascii="Times New Roman" w:eastAsia="Times New Roman" w:hAnsi="Times New Roman" w:cs="Times New Roman"/>
                      <w:sz w:val="24"/>
                      <w:szCs w:val="24"/>
                    </w:rPr>
                  </w:pPr>
                  <w:r w:rsidRPr="00821672">
                    <w:rPr>
                      <w:rFonts w:ascii="Times New Roman" w:eastAsia="Times New Roman" w:hAnsi="Times New Roman" w:cs="Times New Roman"/>
                      <w:sz w:val="24"/>
                      <w:szCs w:val="24"/>
                    </w:rPr>
                    <w:t> </w:t>
                  </w:r>
                </w:p>
                <w:p w14:paraId="59B58C82" w14:textId="54900CAE" w:rsidR="00821672" w:rsidRPr="007A6340" w:rsidRDefault="00821672" w:rsidP="00821672">
                  <w:pPr>
                    <w:spacing w:line="240" w:lineRule="auto"/>
                    <w:ind w:right="-45"/>
                    <w:jc w:val="both"/>
                    <w:rPr>
                      <w:rFonts w:ascii="Calibri" w:eastAsia="Times New Roman" w:hAnsi="Calibri" w:cs="Calibri"/>
                      <w:color w:val="000000"/>
                      <w:sz w:val="24"/>
                      <w:szCs w:val="24"/>
                    </w:rPr>
                  </w:pPr>
                  <w:r w:rsidRPr="00821672">
                    <w:rPr>
                      <w:rFonts w:ascii="Calibri" w:eastAsia="Times New Roman" w:hAnsi="Calibri" w:cs="Calibri"/>
                      <w:b/>
                      <w:bCs/>
                      <w:color w:val="000000"/>
                      <w:sz w:val="24"/>
                      <w:szCs w:val="24"/>
                    </w:rPr>
                    <w:t>Fórmula de cálculo:</w:t>
                  </w:r>
                  <w:r w:rsidRPr="00821672">
                    <w:rPr>
                      <w:rFonts w:ascii="Calibri" w:eastAsia="Times New Roman" w:hAnsi="Calibri" w:cs="Calibri"/>
                      <w:color w:val="000000"/>
                      <w:sz w:val="24"/>
                      <w:szCs w:val="24"/>
                    </w:rPr>
                    <w:t xml:space="preserve"> </w:t>
                  </w:r>
                  <w:r w:rsidR="007A6340" w:rsidRPr="007A6340">
                    <w:rPr>
                      <w:rFonts w:ascii="Calibri" w:eastAsia="Times New Roman" w:hAnsi="Calibri" w:cs="Calibri"/>
                      <w:color w:val="000000"/>
                      <w:sz w:val="24"/>
                      <w:szCs w:val="24"/>
                    </w:rPr>
                    <w:t>soma dos atendimentos no Nível 2 e Nível 3 x 100, dividido pelo número total de atendimentos no Nível 1.</w:t>
                  </w:r>
                </w:p>
                <w:p w14:paraId="24DC2B13" w14:textId="77777777" w:rsidR="00821672" w:rsidRPr="00821672" w:rsidRDefault="00821672" w:rsidP="00821672">
                  <w:pPr>
                    <w:spacing w:line="240" w:lineRule="auto"/>
                    <w:jc w:val="both"/>
                    <w:rPr>
                      <w:rFonts w:ascii="Times New Roman" w:eastAsia="Times New Roman" w:hAnsi="Times New Roman" w:cs="Times New Roman"/>
                      <w:sz w:val="24"/>
                      <w:szCs w:val="24"/>
                    </w:rPr>
                  </w:pPr>
                  <w:r w:rsidRPr="00821672">
                    <w:rPr>
                      <w:rFonts w:ascii="Times New Roman" w:eastAsia="Times New Roman" w:hAnsi="Times New Roman" w:cs="Times New Roman"/>
                      <w:sz w:val="24"/>
                      <w:szCs w:val="24"/>
                    </w:rPr>
                    <w:t> </w:t>
                  </w:r>
                </w:p>
                <w:p w14:paraId="7135F68D" w14:textId="77777777" w:rsidR="007A6340" w:rsidRPr="007A6340" w:rsidRDefault="007A6340" w:rsidP="00821672">
                  <w:pPr>
                    <w:spacing w:line="240" w:lineRule="auto"/>
                    <w:ind w:right="-45"/>
                    <w:jc w:val="both"/>
                    <w:rPr>
                      <w:rFonts w:ascii="Calibri" w:eastAsia="Times New Roman" w:hAnsi="Calibri" w:cs="Calibri"/>
                      <w:color w:val="000000"/>
                      <w:sz w:val="24"/>
                      <w:szCs w:val="24"/>
                    </w:rPr>
                  </w:pPr>
                  <w:r w:rsidRPr="007A6340">
                    <w:rPr>
                      <w:rFonts w:ascii="Calibri" w:eastAsia="Times New Roman" w:hAnsi="Calibri" w:cs="Calibri"/>
                      <w:b/>
                      <w:bCs/>
                      <w:color w:val="000000"/>
                      <w:sz w:val="24"/>
                      <w:szCs w:val="24"/>
                    </w:rPr>
                    <w:t>Observação sobre a meta:</w:t>
                  </w:r>
                  <w:r>
                    <w:t xml:space="preserve"> </w:t>
                  </w:r>
                  <w:r w:rsidRPr="007A6340">
                    <w:rPr>
                      <w:rFonts w:ascii="Calibri" w:eastAsia="Times New Roman" w:hAnsi="Calibri" w:cs="Calibri"/>
                      <w:color w:val="000000"/>
                      <w:sz w:val="24"/>
                      <w:szCs w:val="24"/>
                    </w:rPr>
                    <w:t xml:space="preserve">Os atendimentos da Casa de Cultura vinculada ao CRPIR poderão ser contabilizados para cumprimento da meta. </w:t>
                  </w:r>
                </w:p>
                <w:p w14:paraId="46F2FD8F" w14:textId="77777777" w:rsidR="007A6340" w:rsidRDefault="007A6340" w:rsidP="00821672">
                  <w:pPr>
                    <w:spacing w:line="240" w:lineRule="auto"/>
                    <w:ind w:right="-45"/>
                    <w:jc w:val="both"/>
                  </w:pPr>
                </w:p>
                <w:p w14:paraId="2D6D3532" w14:textId="3F5035E1" w:rsidR="00821672" w:rsidRPr="00821672" w:rsidRDefault="007A6340" w:rsidP="00821672">
                  <w:pPr>
                    <w:spacing w:line="240" w:lineRule="auto"/>
                    <w:ind w:right="-45"/>
                    <w:jc w:val="both"/>
                    <w:rPr>
                      <w:rFonts w:ascii="Times New Roman" w:eastAsia="Times New Roman" w:hAnsi="Times New Roman" w:cs="Times New Roman"/>
                      <w:sz w:val="24"/>
                      <w:szCs w:val="24"/>
                    </w:rPr>
                  </w:pPr>
                  <w:r w:rsidRPr="007A6340">
                    <w:rPr>
                      <w:rFonts w:ascii="Calibri" w:eastAsia="Times New Roman" w:hAnsi="Calibri" w:cs="Calibri"/>
                      <w:b/>
                      <w:bCs/>
                      <w:color w:val="000000"/>
                      <w:sz w:val="24"/>
                      <w:szCs w:val="24"/>
                    </w:rPr>
                    <w:t>Periodicidade de análise na SMDHC:</w:t>
                  </w:r>
                  <w:r>
                    <w:t xml:space="preserve"> </w:t>
                  </w:r>
                  <w:r w:rsidRPr="007A6340">
                    <w:rPr>
                      <w:rFonts w:ascii="Calibri" w:eastAsia="Times New Roman" w:hAnsi="Calibri" w:cs="Calibri"/>
                      <w:color w:val="000000"/>
                      <w:sz w:val="24"/>
                      <w:szCs w:val="24"/>
                    </w:rPr>
                    <w:t>mensal pela Supervisão Técnica e semestral pelo Gestor</w:t>
                  </w:r>
                  <w:r>
                    <w:rPr>
                      <w:rFonts w:ascii="Calibri" w:eastAsia="Times New Roman" w:hAnsi="Calibri" w:cs="Calibri"/>
                      <w:color w:val="000000"/>
                      <w:sz w:val="24"/>
                      <w:szCs w:val="24"/>
                    </w:rPr>
                    <w:t>.</w:t>
                  </w:r>
                </w:p>
              </w:tc>
              <w:tc>
                <w:tcPr>
                  <w:tcW w:w="0" w:type="auto"/>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66129D3D" w14:textId="77777777" w:rsidR="007A6340" w:rsidRPr="007A6340" w:rsidRDefault="007A6340" w:rsidP="00821672">
                  <w:pPr>
                    <w:spacing w:line="240" w:lineRule="auto"/>
                    <w:ind w:right="-45"/>
                    <w:jc w:val="both"/>
                    <w:rPr>
                      <w:rFonts w:ascii="Calibri" w:eastAsia="Times New Roman" w:hAnsi="Calibri" w:cs="Calibri"/>
                      <w:color w:val="000000"/>
                      <w:sz w:val="24"/>
                      <w:szCs w:val="24"/>
                    </w:rPr>
                  </w:pPr>
                  <w:r w:rsidRPr="007A6340">
                    <w:rPr>
                      <w:rFonts w:ascii="Calibri" w:eastAsia="Times New Roman" w:hAnsi="Calibri" w:cs="Calibri"/>
                      <w:color w:val="000000"/>
                      <w:sz w:val="24"/>
                      <w:szCs w:val="24"/>
                    </w:rPr>
                    <w:t xml:space="preserve">100 atendimentos/mês em cada CRPIR, sendo 70% nos níveis 2 ou 3 conforme escala de engajamento e resolubilidade: </w:t>
                  </w:r>
                </w:p>
                <w:p w14:paraId="3CDF6A2E" w14:textId="77777777" w:rsidR="007A6340" w:rsidRPr="007A6340" w:rsidRDefault="007A6340" w:rsidP="00821672">
                  <w:pPr>
                    <w:spacing w:line="240" w:lineRule="auto"/>
                    <w:ind w:right="-45"/>
                    <w:jc w:val="both"/>
                    <w:rPr>
                      <w:rFonts w:ascii="Calibri" w:eastAsia="Times New Roman" w:hAnsi="Calibri" w:cs="Calibri"/>
                      <w:color w:val="000000"/>
                      <w:sz w:val="24"/>
                      <w:szCs w:val="24"/>
                    </w:rPr>
                  </w:pPr>
                </w:p>
                <w:p w14:paraId="300C0B78" w14:textId="77777777" w:rsidR="007A6340" w:rsidRPr="007A6340" w:rsidRDefault="007A6340" w:rsidP="00821672">
                  <w:pPr>
                    <w:spacing w:line="240" w:lineRule="auto"/>
                    <w:ind w:right="-45"/>
                    <w:jc w:val="both"/>
                    <w:rPr>
                      <w:rFonts w:ascii="Calibri" w:eastAsia="Times New Roman" w:hAnsi="Calibri" w:cs="Calibri"/>
                      <w:color w:val="000000"/>
                      <w:sz w:val="24"/>
                      <w:szCs w:val="24"/>
                    </w:rPr>
                  </w:pPr>
                  <w:r w:rsidRPr="007A6340">
                    <w:rPr>
                      <w:rFonts w:ascii="Calibri" w:eastAsia="Times New Roman" w:hAnsi="Calibri" w:cs="Calibri"/>
                      <w:b/>
                      <w:bCs/>
                      <w:color w:val="000000"/>
                      <w:sz w:val="24"/>
                      <w:szCs w:val="24"/>
                    </w:rPr>
                    <w:t>Nível 1:</w:t>
                  </w:r>
                  <w:r w:rsidRPr="007A6340">
                    <w:rPr>
                      <w:rFonts w:ascii="Calibri" w:eastAsia="Times New Roman" w:hAnsi="Calibri" w:cs="Calibri"/>
                      <w:color w:val="000000"/>
                      <w:sz w:val="24"/>
                      <w:szCs w:val="24"/>
                    </w:rPr>
                    <w:t xml:space="preserve"> atendimento inicial, orientação, agendamento </w:t>
                  </w:r>
                </w:p>
                <w:p w14:paraId="580D1FD4" w14:textId="77777777" w:rsidR="007A6340" w:rsidRPr="007A6340" w:rsidRDefault="007A6340" w:rsidP="00821672">
                  <w:pPr>
                    <w:spacing w:line="240" w:lineRule="auto"/>
                    <w:ind w:right="-45"/>
                    <w:jc w:val="both"/>
                    <w:rPr>
                      <w:rFonts w:ascii="Calibri" w:eastAsia="Times New Roman" w:hAnsi="Calibri" w:cs="Calibri"/>
                      <w:color w:val="000000"/>
                      <w:sz w:val="24"/>
                      <w:szCs w:val="24"/>
                    </w:rPr>
                  </w:pPr>
                </w:p>
                <w:p w14:paraId="48F186A3" w14:textId="77777777" w:rsidR="00FD2674" w:rsidRDefault="007A6340" w:rsidP="00821672">
                  <w:pPr>
                    <w:spacing w:line="240" w:lineRule="auto"/>
                    <w:ind w:right="-45"/>
                    <w:jc w:val="both"/>
                    <w:rPr>
                      <w:rFonts w:ascii="Calibri" w:eastAsia="Times New Roman" w:hAnsi="Calibri" w:cs="Calibri"/>
                      <w:b/>
                      <w:bCs/>
                      <w:color w:val="000000"/>
                      <w:sz w:val="24"/>
                      <w:szCs w:val="24"/>
                    </w:rPr>
                  </w:pPr>
                  <w:r w:rsidRPr="007A6340">
                    <w:rPr>
                      <w:rFonts w:ascii="Calibri" w:eastAsia="Times New Roman" w:hAnsi="Calibri" w:cs="Calibri"/>
                      <w:b/>
                      <w:bCs/>
                      <w:color w:val="000000"/>
                      <w:sz w:val="24"/>
                      <w:szCs w:val="24"/>
                    </w:rPr>
                    <w:t>Nível 2:</w:t>
                  </w:r>
                </w:p>
                <w:p w14:paraId="0D749B52" w14:textId="2DABE313" w:rsidR="007A6340" w:rsidRPr="007A6340" w:rsidRDefault="007A6340" w:rsidP="00FD2674">
                  <w:pPr>
                    <w:spacing w:line="240" w:lineRule="auto"/>
                    <w:ind w:right="-45"/>
                    <w:rPr>
                      <w:rFonts w:ascii="Calibri" w:eastAsia="Times New Roman" w:hAnsi="Calibri" w:cs="Calibri"/>
                      <w:color w:val="000000"/>
                      <w:sz w:val="24"/>
                      <w:szCs w:val="24"/>
                    </w:rPr>
                  </w:pPr>
                  <w:r w:rsidRPr="007A6340">
                    <w:rPr>
                      <w:rFonts w:ascii="Calibri" w:eastAsia="Times New Roman" w:hAnsi="Calibri" w:cs="Calibri"/>
                      <w:color w:val="000000"/>
                      <w:sz w:val="24"/>
                      <w:szCs w:val="24"/>
                    </w:rPr>
                    <w:t>atendimento psicossocial (imediato ou agendado)</w:t>
                  </w:r>
                  <w:r w:rsidR="00FD2674">
                    <w:rPr>
                      <w:rFonts w:ascii="Calibri" w:eastAsia="Times New Roman" w:hAnsi="Calibri" w:cs="Calibri"/>
                      <w:color w:val="000000"/>
                      <w:sz w:val="24"/>
                      <w:szCs w:val="24"/>
                    </w:rPr>
                    <w:t xml:space="preserve"> </w:t>
                  </w:r>
                  <w:r w:rsidRPr="007A6340">
                    <w:rPr>
                      <w:rFonts w:ascii="Calibri" w:eastAsia="Times New Roman" w:hAnsi="Calibri" w:cs="Calibri"/>
                      <w:color w:val="000000"/>
                      <w:sz w:val="24"/>
                      <w:szCs w:val="24"/>
                    </w:rPr>
                    <w:t xml:space="preserve">atendimento socioassistencial (imediato ou agendado) orientação jurídica (imediato ou agendado) </w:t>
                  </w:r>
                  <w:r w:rsidR="00FD2674">
                    <w:rPr>
                      <w:rFonts w:ascii="Calibri" w:eastAsia="Times New Roman" w:hAnsi="Calibri" w:cs="Calibri"/>
                      <w:color w:val="000000"/>
                      <w:sz w:val="24"/>
                      <w:szCs w:val="24"/>
                    </w:rPr>
                    <w:br/>
                  </w:r>
                  <w:r w:rsidRPr="007A6340">
                    <w:rPr>
                      <w:rFonts w:ascii="Calibri" w:eastAsia="Times New Roman" w:hAnsi="Calibri" w:cs="Calibri"/>
                      <w:color w:val="000000"/>
                      <w:sz w:val="24"/>
                      <w:szCs w:val="24"/>
                    </w:rPr>
                    <w:t>encaminhamentos para a Rede + atendimento (imediato ou agendado)</w:t>
                  </w:r>
                  <w:r w:rsidR="00FD2674">
                    <w:rPr>
                      <w:rFonts w:ascii="Calibri" w:eastAsia="Times New Roman" w:hAnsi="Calibri" w:cs="Calibri"/>
                      <w:color w:val="000000"/>
                      <w:sz w:val="24"/>
                      <w:szCs w:val="24"/>
                    </w:rPr>
                    <w:t xml:space="preserve">. </w:t>
                  </w:r>
                </w:p>
                <w:p w14:paraId="742BA494" w14:textId="77777777" w:rsidR="007A6340" w:rsidRPr="007A6340" w:rsidRDefault="007A6340" w:rsidP="00821672">
                  <w:pPr>
                    <w:spacing w:line="240" w:lineRule="auto"/>
                    <w:ind w:right="-45"/>
                    <w:jc w:val="both"/>
                    <w:rPr>
                      <w:rFonts w:ascii="Calibri" w:eastAsia="Times New Roman" w:hAnsi="Calibri" w:cs="Calibri"/>
                      <w:color w:val="000000"/>
                      <w:sz w:val="24"/>
                      <w:szCs w:val="24"/>
                    </w:rPr>
                  </w:pPr>
                </w:p>
                <w:p w14:paraId="7949C5F7" w14:textId="4D7748AB" w:rsidR="00821672" w:rsidRPr="007A6340" w:rsidRDefault="007A6340" w:rsidP="00821672">
                  <w:pPr>
                    <w:spacing w:line="240" w:lineRule="auto"/>
                    <w:ind w:right="-45"/>
                    <w:jc w:val="both"/>
                    <w:rPr>
                      <w:rFonts w:ascii="Times New Roman" w:eastAsia="Times New Roman" w:hAnsi="Times New Roman" w:cs="Times New Roman"/>
                      <w:sz w:val="24"/>
                      <w:szCs w:val="24"/>
                      <w:highlight w:val="yellow"/>
                    </w:rPr>
                  </w:pPr>
                  <w:r w:rsidRPr="007A6340">
                    <w:rPr>
                      <w:rFonts w:ascii="Calibri" w:eastAsia="Times New Roman" w:hAnsi="Calibri" w:cs="Calibri"/>
                      <w:b/>
                      <w:bCs/>
                      <w:color w:val="000000"/>
                      <w:sz w:val="24"/>
                      <w:szCs w:val="24"/>
                    </w:rPr>
                    <w:t>Nível 3:</w:t>
                  </w:r>
                  <w:r w:rsidRPr="007A6340">
                    <w:rPr>
                      <w:rFonts w:ascii="Calibri" w:eastAsia="Times New Roman" w:hAnsi="Calibri" w:cs="Calibri"/>
                      <w:color w:val="000000"/>
                      <w:sz w:val="24"/>
                      <w:szCs w:val="24"/>
                    </w:rPr>
                    <w:t xml:space="preserve"> acompanhamento do caso, com discussão pela equipe, contrarreferência junto aos serviços para os quais o usuário foi encaminhado, retomada de contato com o próprio atendido.</w:t>
                  </w:r>
                </w:p>
              </w:tc>
              <w:tc>
                <w:tcPr>
                  <w:tcW w:w="0" w:type="auto"/>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61E2D6E7" w14:textId="77777777" w:rsidR="007A6340" w:rsidRDefault="007A6340" w:rsidP="00821672">
                  <w:pPr>
                    <w:spacing w:line="240" w:lineRule="auto"/>
                    <w:jc w:val="both"/>
                    <w:rPr>
                      <w:rFonts w:ascii="Calibri" w:eastAsia="Times New Roman" w:hAnsi="Calibri" w:cs="Calibri"/>
                      <w:color w:val="000000"/>
                      <w:sz w:val="24"/>
                      <w:szCs w:val="24"/>
                    </w:rPr>
                  </w:pPr>
                  <w:r w:rsidRPr="007A6340">
                    <w:rPr>
                      <w:rFonts w:ascii="Calibri" w:eastAsia="Times New Roman" w:hAnsi="Calibri" w:cs="Calibri"/>
                      <w:color w:val="000000"/>
                      <w:sz w:val="24"/>
                      <w:szCs w:val="24"/>
                    </w:rPr>
                    <w:t xml:space="preserve">Relatórios mensais preenchidos conforme modelo fornecido por CPIR/SMDHC. </w:t>
                  </w:r>
                </w:p>
                <w:p w14:paraId="05E7B11B" w14:textId="77777777" w:rsidR="007A6340" w:rsidRDefault="007A6340" w:rsidP="00821672">
                  <w:pPr>
                    <w:spacing w:line="240" w:lineRule="auto"/>
                    <w:jc w:val="both"/>
                    <w:rPr>
                      <w:rFonts w:ascii="Calibri" w:eastAsia="Times New Roman" w:hAnsi="Calibri" w:cs="Calibri"/>
                      <w:color w:val="000000"/>
                      <w:sz w:val="24"/>
                      <w:szCs w:val="24"/>
                    </w:rPr>
                  </w:pPr>
                </w:p>
                <w:p w14:paraId="713781E0" w14:textId="6339F6AD" w:rsidR="00821672" w:rsidRPr="007A6340" w:rsidRDefault="007A6340" w:rsidP="00821672">
                  <w:pPr>
                    <w:spacing w:line="240" w:lineRule="auto"/>
                    <w:jc w:val="both"/>
                    <w:rPr>
                      <w:rFonts w:ascii="Times New Roman" w:eastAsia="Times New Roman" w:hAnsi="Times New Roman" w:cs="Times New Roman"/>
                      <w:sz w:val="24"/>
                      <w:szCs w:val="24"/>
                      <w:highlight w:val="yellow"/>
                    </w:rPr>
                  </w:pPr>
                  <w:r w:rsidRPr="007A6340">
                    <w:rPr>
                      <w:rFonts w:ascii="Calibri" w:eastAsia="Times New Roman" w:hAnsi="Calibri" w:cs="Calibri"/>
                      <w:color w:val="000000"/>
                      <w:sz w:val="24"/>
                      <w:szCs w:val="24"/>
                    </w:rPr>
                    <w:t>Avaliação de usuários</w:t>
                  </w:r>
                  <w:r w:rsidR="00FD2674">
                    <w:rPr>
                      <w:rFonts w:ascii="Calibri" w:eastAsia="Times New Roman" w:hAnsi="Calibri" w:cs="Calibri"/>
                      <w:color w:val="000000"/>
                      <w:sz w:val="24"/>
                      <w:szCs w:val="24"/>
                    </w:rPr>
                    <w:t xml:space="preserve">. </w:t>
                  </w:r>
                </w:p>
              </w:tc>
            </w:tr>
            <w:tr w:rsidR="00821672" w:rsidRPr="00821672" w14:paraId="1383D7F4" w14:textId="77777777" w:rsidTr="00821672">
              <w:tc>
                <w:tcPr>
                  <w:tcW w:w="0" w:type="auto"/>
                  <w:gridSpan w:val="3"/>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0128C3BE" w14:textId="77777777" w:rsidR="00821672" w:rsidRDefault="00821672" w:rsidP="00821672">
                  <w:pPr>
                    <w:spacing w:line="240" w:lineRule="auto"/>
                    <w:jc w:val="both"/>
                    <w:rPr>
                      <w:rFonts w:ascii="Calibri" w:eastAsia="Times New Roman" w:hAnsi="Calibri" w:cs="Calibri"/>
                      <w:b/>
                      <w:bCs/>
                      <w:color w:val="000000"/>
                      <w:sz w:val="24"/>
                      <w:szCs w:val="24"/>
                    </w:rPr>
                  </w:pPr>
                  <w:r w:rsidRPr="00821672">
                    <w:rPr>
                      <w:rFonts w:ascii="Calibri" w:eastAsia="Times New Roman" w:hAnsi="Calibri" w:cs="Calibri"/>
                      <w:b/>
                      <w:bCs/>
                      <w:color w:val="000000"/>
                      <w:sz w:val="24"/>
                      <w:szCs w:val="24"/>
                    </w:rPr>
                    <w:t>Explicação sobre o indicador:</w:t>
                  </w:r>
                </w:p>
                <w:p w14:paraId="3070A0CF" w14:textId="77777777" w:rsidR="00FD2674" w:rsidRPr="00821672" w:rsidRDefault="00FD2674" w:rsidP="00821672">
                  <w:pPr>
                    <w:spacing w:line="240" w:lineRule="auto"/>
                    <w:jc w:val="both"/>
                    <w:rPr>
                      <w:rFonts w:ascii="Times New Roman" w:eastAsia="Times New Roman" w:hAnsi="Times New Roman" w:cs="Times New Roman"/>
                      <w:sz w:val="24"/>
                      <w:szCs w:val="24"/>
                    </w:rPr>
                  </w:pPr>
                </w:p>
                <w:p w14:paraId="075625F8" w14:textId="77777777" w:rsidR="00821672" w:rsidRDefault="00FD2674" w:rsidP="00821672">
                  <w:pPr>
                    <w:spacing w:line="240" w:lineRule="auto"/>
                    <w:jc w:val="both"/>
                    <w:rPr>
                      <w:rFonts w:ascii="Calibri" w:eastAsia="Times New Roman" w:hAnsi="Calibri" w:cs="Calibri"/>
                      <w:color w:val="000000"/>
                      <w:sz w:val="24"/>
                      <w:szCs w:val="24"/>
                    </w:rPr>
                  </w:pPr>
                  <w:r w:rsidRPr="00FD2674">
                    <w:rPr>
                      <w:rFonts w:ascii="Calibri" w:eastAsia="Times New Roman" w:hAnsi="Calibri" w:cs="Calibri"/>
                      <w:color w:val="000000"/>
                      <w:sz w:val="24"/>
                      <w:szCs w:val="24"/>
                    </w:rPr>
                    <w:t>Oferecer atendimento socioassistencial, psicossocial e orientação jurídica de modo a dar respostas efetivas às demandas trazidas pela população negra, povos indígenas, comunidades tradicionais, povos ciganos e comunidade nordestina, envolvendo a Rede de Proteção, se for indicado, e acompanhando os casos.</w:t>
                  </w:r>
                </w:p>
                <w:p w14:paraId="13EA030D" w14:textId="6AAA5142" w:rsidR="00FD2674" w:rsidRPr="00821672" w:rsidRDefault="00FD2674" w:rsidP="00821672">
                  <w:pPr>
                    <w:spacing w:line="240" w:lineRule="auto"/>
                    <w:jc w:val="both"/>
                    <w:rPr>
                      <w:rFonts w:ascii="Times New Roman" w:eastAsia="Times New Roman" w:hAnsi="Times New Roman" w:cs="Times New Roman"/>
                      <w:sz w:val="24"/>
                      <w:szCs w:val="24"/>
                    </w:rPr>
                  </w:pPr>
                </w:p>
              </w:tc>
            </w:tr>
            <w:tr w:rsidR="00821672" w:rsidRPr="00821672" w14:paraId="313D1C2A" w14:textId="77777777" w:rsidTr="00821672">
              <w:tc>
                <w:tcPr>
                  <w:tcW w:w="0" w:type="auto"/>
                  <w:gridSpan w:val="3"/>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5CEAA808" w14:textId="0EFB57DD" w:rsidR="00821672" w:rsidRPr="00821672" w:rsidRDefault="00821672" w:rsidP="00FD2674">
                  <w:pPr>
                    <w:spacing w:line="240" w:lineRule="auto"/>
                    <w:rPr>
                      <w:rFonts w:ascii="Times New Roman" w:eastAsia="Times New Roman" w:hAnsi="Times New Roman" w:cs="Times New Roman"/>
                      <w:sz w:val="24"/>
                      <w:szCs w:val="24"/>
                    </w:rPr>
                  </w:pPr>
                  <w:r w:rsidRPr="00821672">
                    <w:rPr>
                      <w:rFonts w:ascii="Times New Roman" w:eastAsia="Times New Roman" w:hAnsi="Times New Roman" w:cs="Times New Roman"/>
                      <w:sz w:val="24"/>
                      <w:szCs w:val="24"/>
                    </w:rPr>
                    <w:lastRenderedPageBreak/>
                    <w:t> </w:t>
                  </w:r>
                  <w:r w:rsidRPr="00821672">
                    <w:rPr>
                      <w:rFonts w:ascii="Calibri" w:eastAsia="Times New Roman" w:hAnsi="Calibri" w:cs="Calibri"/>
                      <w:b/>
                      <w:bCs/>
                      <w:color w:val="000000"/>
                      <w:sz w:val="24"/>
                      <w:szCs w:val="24"/>
                    </w:rPr>
                    <w:t>Objetivo específico 2:</w:t>
                  </w:r>
                  <w:r w:rsidRPr="00821672">
                    <w:rPr>
                      <w:rFonts w:ascii="Calibri" w:eastAsia="Times New Roman" w:hAnsi="Calibri" w:cs="Calibri"/>
                      <w:color w:val="000000"/>
                      <w:sz w:val="24"/>
                      <w:szCs w:val="24"/>
                    </w:rPr>
                    <w:t xml:space="preserve"> </w:t>
                  </w:r>
                  <w:r w:rsidR="00FD2674" w:rsidRPr="00FD2674">
                    <w:rPr>
                      <w:rFonts w:ascii="Calibri" w:eastAsia="Times New Roman" w:hAnsi="Calibri" w:cs="Calibri"/>
                      <w:color w:val="000000"/>
                      <w:sz w:val="24"/>
                      <w:szCs w:val="24"/>
                    </w:rPr>
                    <w:t>Potencializar</w:t>
                  </w:r>
                  <w:r w:rsidR="00FD2674">
                    <w:rPr>
                      <w:rFonts w:ascii="Calibri" w:eastAsia="Times New Roman" w:hAnsi="Calibri" w:cs="Calibri"/>
                      <w:color w:val="000000"/>
                      <w:sz w:val="24"/>
                      <w:szCs w:val="24"/>
                    </w:rPr>
                    <w:t xml:space="preserve"> a</w:t>
                  </w:r>
                  <w:r w:rsidR="00FD2674" w:rsidRPr="00FD2674">
                    <w:rPr>
                      <w:rFonts w:ascii="Calibri" w:eastAsia="Times New Roman" w:hAnsi="Calibri" w:cs="Calibri"/>
                      <w:color w:val="000000"/>
                      <w:sz w:val="24"/>
                      <w:szCs w:val="24"/>
                    </w:rPr>
                    <w:t xml:space="preserve"> atuação da Rede de Direitos Humanos por meio de ações conjuntas e transversais;</w:t>
                  </w:r>
                </w:p>
              </w:tc>
            </w:tr>
            <w:tr w:rsidR="00A044CC" w:rsidRPr="00821672" w14:paraId="561E613C" w14:textId="77777777" w:rsidTr="00821672">
              <w:tc>
                <w:tcPr>
                  <w:tcW w:w="0" w:type="auto"/>
                  <w:tcBorders>
                    <w:top w:val="single" w:sz="6" w:space="0" w:color="333333"/>
                    <w:left w:val="single" w:sz="6" w:space="0" w:color="333333"/>
                    <w:bottom w:val="single" w:sz="6" w:space="0" w:color="333333"/>
                    <w:right w:val="single" w:sz="6" w:space="0" w:color="333333"/>
                  </w:tcBorders>
                  <w:shd w:val="clear" w:color="auto" w:fill="99CCFF"/>
                  <w:tcMar>
                    <w:top w:w="105" w:type="dxa"/>
                    <w:left w:w="105" w:type="dxa"/>
                    <w:bottom w:w="105" w:type="dxa"/>
                    <w:right w:w="105" w:type="dxa"/>
                  </w:tcMar>
                  <w:hideMark/>
                </w:tcPr>
                <w:p w14:paraId="106E4842" w14:textId="77777777" w:rsidR="00821672" w:rsidRPr="00821672" w:rsidRDefault="00821672" w:rsidP="00821672">
                  <w:pPr>
                    <w:spacing w:line="240" w:lineRule="auto"/>
                    <w:jc w:val="both"/>
                    <w:rPr>
                      <w:rFonts w:ascii="Times New Roman" w:eastAsia="Times New Roman" w:hAnsi="Times New Roman" w:cs="Times New Roman"/>
                      <w:sz w:val="24"/>
                      <w:szCs w:val="24"/>
                    </w:rPr>
                  </w:pPr>
                  <w:r w:rsidRPr="00821672">
                    <w:rPr>
                      <w:rFonts w:ascii="Calibri" w:eastAsia="Times New Roman" w:hAnsi="Calibri" w:cs="Calibri"/>
                      <w:color w:val="000000"/>
                      <w:sz w:val="24"/>
                      <w:szCs w:val="24"/>
                    </w:rPr>
                    <w:t>Indicador - Quanti</w:t>
                  </w:r>
                </w:p>
              </w:tc>
              <w:tc>
                <w:tcPr>
                  <w:tcW w:w="0" w:type="auto"/>
                  <w:tcBorders>
                    <w:top w:val="single" w:sz="6" w:space="0" w:color="333333"/>
                    <w:left w:val="single" w:sz="6" w:space="0" w:color="333333"/>
                    <w:bottom w:val="single" w:sz="6" w:space="0" w:color="333333"/>
                    <w:right w:val="single" w:sz="6" w:space="0" w:color="333333"/>
                  </w:tcBorders>
                  <w:shd w:val="clear" w:color="auto" w:fill="99CCFF"/>
                  <w:tcMar>
                    <w:top w:w="105" w:type="dxa"/>
                    <w:left w:w="105" w:type="dxa"/>
                    <w:bottom w:w="105" w:type="dxa"/>
                    <w:right w:w="105" w:type="dxa"/>
                  </w:tcMar>
                  <w:hideMark/>
                </w:tcPr>
                <w:p w14:paraId="71D6CD03" w14:textId="77777777" w:rsidR="00821672" w:rsidRPr="00821672" w:rsidRDefault="00821672" w:rsidP="00821672">
                  <w:pPr>
                    <w:spacing w:line="240" w:lineRule="auto"/>
                    <w:jc w:val="both"/>
                    <w:rPr>
                      <w:rFonts w:ascii="Times New Roman" w:eastAsia="Times New Roman" w:hAnsi="Times New Roman" w:cs="Times New Roman"/>
                      <w:sz w:val="24"/>
                      <w:szCs w:val="24"/>
                    </w:rPr>
                  </w:pPr>
                  <w:r w:rsidRPr="00821672">
                    <w:rPr>
                      <w:rFonts w:ascii="Calibri" w:eastAsia="Times New Roman" w:hAnsi="Calibri" w:cs="Calibri"/>
                      <w:color w:val="000000"/>
                      <w:sz w:val="24"/>
                      <w:szCs w:val="24"/>
                    </w:rPr>
                    <w:t>Meta - Processo/Resultado</w:t>
                  </w:r>
                </w:p>
              </w:tc>
              <w:tc>
                <w:tcPr>
                  <w:tcW w:w="0" w:type="auto"/>
                  <w:tcBorders>
                    <w:top w:val="single" w:sz="6" w:space="0" w:color="333333"/>
                    <w:left w:val="single" w:sz="6" w:space="0" w:color="333333"/>
                    <w:bottom w:val="single" w:sz="6" w:space="0" w:color="333333"/>
                    <w:right w:val="single" w:sz="6" w:space="0" w:color="333333"/>
                  </w:tcBorders>
                  <w:shd w:val="clear" w:color="auto" w:fill="99CCFF"/>
                  <w:tcMar>
                    <w:top w:w="105" w:type="dxa"/>
                    <w:left w:w="105" w:type="dxa"/>
                    <w:bottom w:w="105" w:type="dxa"/>
                    <w:right w:w="105" w:type="dxa"/>
                  </w:tcMar>
                  <w:hideMark/>
                </w:tcPr>
                <w:p w14:paraId="5883DF67" w14:textId="77777777" w:rsidR="00821672" w:rsidRPr="00821672" w:rsidRDefault="00821672" w:rsidP="00821672">
                  <w:pPr>
                    <w:spacing w:line="240" w:lineRule="auto"/>
                    <w:ind w:right="-45"/>
                    <w:jc w:val="both"/>
                    <w:rPr>
                      <w:rFonts w:ascii="Times New Roman" w:eastAsia="Times New Roman" w:hAnsi="Times New Roman" w:cs="Times New Roman"/>
                      <w:sz w:val="24"/>
                      <w:szCs w:val="24"/>
                    </w:rPr>
                  </w:pPr>
                  <w:r w:rsidRPr="00821672">
                    <w:rPr>
                      <w:rFonts w:ascii="Calibri" w:eastAsia="Times New Roman" w:hAnsi="Calibri" w:cs="Calibri"/>
                      <w:color w:val="000000"/>
                      <w:sz w:val="24"/>
                      <w:szCs w:val="24"/>
                    </w:rPr>
                    <w:t>Meio de verificação</w:t>
                  </w:r>
                </w:p>
              </w:tc>
            </w:tr>
            <w:tr w:rsidR="0094482E" w:rsidRPr="00821672" w14:paraId="46CC91A0" w14:textId="77777777" w:rsidTr="00821672">
              <w:tc>
                <w:tcPr>
                  <w:tcW w:w="0" w:type="auto"/>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35CBB39C" w14:textId="67EBF9B0" w:rsidR="00FD2674" w:rsidRDefault="00FD2674" w:rsidP="00821672">
                  <w:pPr>
                    <w:spacing w:line="240" w:lineRule="auto"/>
                    <w:ind w:right="-45"/>
                    <w:jc w:val="both"/>
                    <w:rPr>
                      <w:rFonts w:ascii="Calibri" w:eastAsia="Times New Roman" w:hAnsi="Calibri" w:cs="Calibri"/>
                      <w:color w:val="000000"/>
                      <w:sz w:val="24"/>
                      <w:szCs w:val="24"/>
                    </w:rPr>
                  </w:pPr>
                  <w:r w:rsidRPr="00FD2674">
                    <w:rPr>
                      <w:rFonts w:ascii="Calibri" w:eastAsia="Times New Roman" w:hAnsi="Calibri" w:cs="Calibri"/>
                      <w:b/>
                      <w:bCs/>
                      <w:color w:val="000000"/>
                      <w:sz w:val="24"/>
                      <w:szCs w:val="24"/>
                    </w:rPr>
                    <w:t>Nome do Indicador:</w:t>
                  </w:r>
                  <w:r w:rsidRPr="00FD2674">
                    <w:rPr>
                      <w:rFonts w:ascii="Calibri" w:eastAsia="Times New Roman" w:hAnsi="Calibri" w:cs="Calibri"/>
                      <w:color w:val="000000"/>
                      <w:sz w:val="24"/>
                      <w:szCs w:val="24"/>
                    </w:rPr>
                    <w:t xml:space="preserve"> Ações de prevenção e enfrentamento</w:t>
                  </w:r>
                  <w:r>
                    <w:rPr>
                      <w:rFonts w:ascii="Calibri" w:eastAsia="Times New Roman" w:hAnsi="Calibri" w:cs="Calibri"/>
                      <w:color w:val="000000"/>
                      <w:sz w:val="24"/>
                      <w:szCs w:val="24"/>
                    </w:rPr>
                    <w:t>.</w:t>
                  </w:r>
                  <w:r w:rsidRPr="00FD2674">
                    <w:rPr>
                      <w:rFonts w:ascii="Calibri" w:eastAsia="Times New Roman" w:hAnsi="Calibri" w:cs="Calibri"/>
                      <w:color w:val="000000"/>
                      <w:sz w:val="24"/>
                      <w:szCs w:val="24"/>
                    </w:rPr>
                    <w:t xml:space="preserve"> </w:t>
                  </w:r>
                </w:p>
                <w:p w14:paraId="026CADC1" w14:textId="77777777" w:rsidR="00FD2674" w:rsidRDefault="00FD2674" w:rsidP="00821672">
                  <w:pPr>
                    <w:spacing w:line="240" w:lineRule="auto"/>
                    <w:ind w:right="-45"/>
                    <w:jc w:val="both"/>
                    <w:rPr>
                      <w:rFonts w:ascii="Calibri" w:eastAsia="Times New Roman" w:hAnsi="Calibri" w:cs="Calibri"/>
                      <w:color w:val="000000"/>
                      <w:sz w:val="24"/>
                      <w:szCs w:val="24"/>
                    </w:rPr>
                  </w:pPr>
                </w:p>
                <w:p w14:paraId="40ED4247" w14:textId="62380BBD" w:rsidR="00FD2674" w:rsidRDefault="00FD2674" w:rsidP="00821672">
                  <w:pPr>
                    <w:spacing w:line="240" w:lineRule="auto"/>
                    <w:ind w:right="-45"/>
                    <w:jc w:val="both"/>
                    <w:rPr>
                      <w:rFonts w:ascii="Calibri" w:eastAsia="Times New Roman" w:hAnsi="Calibri" w:cs="Calibri"/>
                      <w:color w:val="000000"/>
                      <w:sz w:val="24"/>
                      <w:szCs w:val="24"/>
                    </w:rPr>
                  </w:pPr>
                  <w:r w:rsidRPr="00FD2674">
                    <w:rPr>
                      <w:rFonts w:ascii="Calibri" w:eastAsia="Times New Roman" w:hAnsi="Calibri" w:cs="Calibri"/>
                      <w:b/>
                      <w:bCs/>
                      <w:color w:val="000000"/>
                      <w:sz w:val="24"/>
                      <w:szCs w:val="24"/>
                    </w:rPr>
                    <w:t>Unidade de medida:</w:t>
                  </w:r>
                  <w:r w:rsidRPr="00FD2674">
                    <w:rPr>
                      <w:rFonts w:ascii="Calibri" w:eastAsia="Times New Roman" w:hAnsi="Calibri" w:cs="Calibri"/>
                      <w:color w:val="000000"/>
                      <w:sz w:val="24"/>
                      <w:szCs w:val="24"/>
                    </w:rPr>
                    <w:t xml:space="preserve"> carga horária das atividades</w:t>
                  </w:r>
                  <w:r>
                    <w:rPr>
                      <w:rFonts w:ascii="Calibri" w:eastAsia="Times New Roman" w:hAnsi="Calibri" w:cs="Calibri"/>
                      <w:color w:val="000000"/>
                      <w:sz w:val="24"/>
                      <w:szCs w:val="24"/>
                    </w:rPr>
                    <w:t>.</w:t>
                  </w:r>
                </w:p>
                <w:p w14:paraId="523B4824" w14:textId="77777777" w:rsidR="00FD2674" w:rsidRDefault="00FD2674" w:rsidP="00821672">
                  <w:pPr>
                    <w:spacing w:line="240" w:lineRule="auto"/>
                    <w:ind w:right="-45"/>
                    <w:jc w:val="both"/>
                    <w:rPr>
                      <w:rFonts w:ascii="Calibri" w:eastAsia="Times New Roman" w:hAnsi="Calibri" w:cs="Calibri"/>
                      <w:color w:val="000000"/>
                      <w:sz w:val="24"/>
                      <w:szCs w:val="24"/>
                    </w:rPr>
                  </w:pPr>
                </w:p>
                <w:p w14:paraId="461EB81E" w14:textId="05195AAC" w:rsidR="00FD2674" w:rsidRDefault="00FD2674" w:rsidP="00821672">
                  <w:pPr>
                    <w:spacing w:line="240" w:lineRule="auto"/>
                    <w:ind w:right="-45"/>
                    <w:jc w:val="both"/>
                    <w:rPr>
                      <w:rFonts w:ascii="Calibri" w:eastAsia="Times New Roman" w:hAnsi="Calibri" w:cs="Calibri"/>
                      <w:color w:val="000000"/>
                      <w:sz w:val="24"/>
                      <w:szCs w:val="24"/>
                    </w:rPr>
                  </w:pPr>
                  <w:r w:rsidRPr="00FD2674">
                    <w:rPr>
                      <w:rFonts w:ascii="Calibri" w:eastAsia="Times New Roman" w:hAnsi="Calibri" w:cs="Calibri"/>
                      <w:b/>
                      <w:bCs/>
                      <w:color w:val="000000"/>
                      <w:sz w:val="24"/>
                      <w:szCs w:val="24"/>
                    </w:rPr>
                    <w:t>Fórmula de cálculo:</w:t>
                  </w:r>
                  <w:r w:rsidRPr="00FD2674">
                    <w:rPr>
                      <w:rFonts w:ascii="Calibri" w:eastAsia="Times New Roman" w:hAnsi="Calibri" w:cs="Calibri"/>
                      <w:color w:val="000000"/>
                      <w:sz w:val="24"/>
                      <w:szCs w:val="24"/>
                    </w:rPr>
                    <w:t xml:space="preserve"> Soma do número de horas por mês</w:t>
                  </w:r>
                  <w:r>
                    <w:rPr>
                      <w:rFonts w:ascii="Calibri" w:eastAsia="Times New Roman" w:hAnsi="Calibri" w:cs="Calibri"/>
                      <w:color w:val="000000"/>
                      <w:sz w:val="24"/>
                      <w:szCs w:val="24"/>
                    </w:rPr>
                    <w:t>.</w:t>
                  </w:r>
                </w:p>
                <w:p w14:paraId="09DDF8EB" w14:textId="77777777" w:rsidR="00FD2674" w:rsidRDefault="00FD2674" w:rsidP="00821672">
                  <w:pPr>
                    <w:spacing w:line="240" w:lineRule="auto"/>
                    <w:ind w:right="-45"/>
                    <w:jc w:val="both"/>
                    <w:rPr>
                      <w:rFonts w:ascii="Calibri" w:eastAsia="Times New Roman" w:hAnsi="Calibri" w:cs="Calibri"/>
                      <w:color w:val="000000"/>
                      <w:sz w:val="24"/>
                      <w:szCs w:val="24"/>
                    </w:rPr>
                  </w:pPr>
                </w:p>
                <w:p w14:paraId="07BA45F1" w14:textId="38B83A59" w:rsidR="00821672" w:rsidRPr="007A6340" w:rsidRDefault="00FD2674" w:rsidP="00821672">
                  <w:pPr>
                    <w:spacing w:line="240" w:lineRule="auto"/>
                    <w:ind w:right="-45"/>
                    <w:jc w:val="both"/>
                    <w:rPr>
                      <w:rFonts w:ascii="Times New Roman" w:eastAsia="Times New Roman" w:hAnsi="Times New Roman" w:cs="Times New Roman"/>
                      <w:sz w:val="24"/>
                      <w:szCs w:val="24"/>
                      <w:highlight w:val="yellow"/>
                    </w:rPr>
                  </w:pPr>
                  <w:r w:rsidRPr="00FD2674">
                    <w:rPr>
                      <w:rFonts w:ascii="Calibri" w:eastAsia="Times New Roman" w:hAnsi="Calibri" w:cs="Calibri"/>
                      <w:b/>
                      <w:bCs/>
                      <w:color w:val="000000"/>
                      <w:sz w:val="24"/>
                      <w:szCs w:val="24"/>
                    </w:rPr>
                    <w:t>Periodicidade de análise na SMDHC:</w:t>
                  </w:r>
                  <w:r w:rsidRPr="00FD2674">
                    <w:rPr>
                      <w:rFonts w:ascii="Calibri" w:eastAsia="Times New Roman" w:hAnsi="Calibri" w:cs="Calibri"/>
                      <w:color w:val="000000"/>
                      <w:sz w:val="24"/>
                      <w:szCs w:val="24"/>
                    </w:rPr>
                    <w:t xml:space="preserve"> trimestral pela Supervisão Técnica e semestral pelo Gestor</w:t>
                  </w:r>
                  <w:r>
                    <w:rPr>
                      <w:rFonts w:ascii="Calibri" w:eastAsia="Times New Roman" w:hAnsi="Calibri" w:cs="Calibri"/>
                      <w:color w:val="000000"/>
                      <w:sz w:val="24"/>
                      <w:szCs w:val="24"/>
                    </w:rPr>
                    <w:t>.</w:t>
                  </w:r>
                </w:p>
              </w:tc>
              <w:tc>
                <w:tcPr>
                  <w:tcW w:w="0" w:type="auto"/>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1019EF4B" w14:textId="71CAD872" w:rsidR="00821672" w:rsidRPr="00FD2674" w:rsidRDefault="00FD2674" w:rsidP="00821672">
                  <w:pPr>
                    <w:spacing w:line="240" w:lineRule="auto"/>
                    <w:ind w:right="-45"/>
                    <w:jc w:val="both"/>
                    <w:rPr>
                      <w:rFonts w:ascii="Calibri" w:eastAsia="Times New Roman" w:hAnsi="Calibri" w:cs="Calibri"/>
                      <w:color w:val="000000"/>
                      <w:sz w:val="24"/>
                      <w:szCs w:val="24"/>
                    </w:rPr>
                  </w:pPr>
                  <w:r w:rsidRPr="00FD2674">
                    <w:rPr>
                      <w:rFonts w:ascii="Calibri" w:eastAsia="Times New Roman" w:hAnsi="Calibri" w:cs="Calibri"/>
                      <w:color w:val="000000"/>
                      <w:sz w:val="24"/>
                      <w:szCs w:val="24"/>
                    </w:rPr>
                    <w:t>Realizar, no mínimo, 10 horas de atividades coletivas mensais, em cada CRPIR, voltadas à prevenção e enfrentamento ao racismo e educação em direitos humanos.</w:t>
                  </w:r>
                </w:p>
                <w:p w14:paraId="4DFDC153" w14:textId="5CC1687E" w:rsidR="00821672" w:rsidRPr="007A6340" w:rsidRDefault="00821672" w:rsidP="00821672">
                  <w:pPr>
                    <w:spacing w:line="240" w:lineRule="auto"/>
                    <w:rPr>
                      <w:rFonts w:ascii="Times New Roman" w:eastAsia="Times New Roman" w:hAnsi="Times New Roman" w:cs="Times New Roman"/>
                      <w:sz w:val="24"/>
                      <w:szCs w:val="24"/>
                      <w:highlight w:val="yellow"/>
                    </w:rPr>
                  </w:pPr>
                  <w:r w:rsidRPr="00FD2674">
                    <w:rPr>
                      <w:rFonts w:ascii="Calibri" w:eastAsia="Times New Roman" w:hAnsi="Calibri" w:cs="Calibri"/>
                      <w:color w:val="000000"/>
                      <w:sz w:val="24"/>
                      <w:szCs w:val="24"/>
                    </w:rPr>
                    <w:br/>
                  </w:r>
                </w:p>
              </w:tc>
              <w:tc>
                <w:tcPr>
                  <w:tcW w:w="0" w:type="auto"/>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1AEE6605" w14:textId="57285351" w:rsidR="00821672" w:rsidRPr="007A6340" w:rsidRDefault="00FD2674" w:rsidP="00821672">
                  <w:pPr>
                    <w:spacing w:line="240" w:lineRule="auto"/>
                    <w:ind w:right="-45"/>
                    <w:jc w:val="both"/>
                    <w:rPr>
                      <w:rFonts w:ascii="Times New Roman" w:eastAsia="Times New Roman" w:hAnsi="Times New Roman" w:cs="Times New Roman"/>
                      <w:sz w:val="24"/>
                      <w:szCs w:val="24"/>
                      <w:highlight w:val="yellow"/>
                    </w:rPr>
                  </w:pPr>
                  <w:r w:rsidRPr="00FD2674">
                    <w:rPr>
                      <w:rFonts w:ascii="Calibri" w:eastAsia="Times New Roman" w:hAnsi="Calibri" w:cs="Calibri"/>
                      <w:color w:val="000000"/>
                      <w:sz w:val="24"/>
                      <w:szCs w:val="24"/>
                    </w:rPr>
                    <w:t>Relatório de atividades, listas de presença, pesquisa de satisfação, material apresentado nas ações e registros (fotos ou capturas de tela).</w:t>
                  </w:r>
                </w:p>
              </w:tc>
            </w:tr>
            <w:tr w:rsidR="00821672" w:rsidRPr="00821672" w14:paraId="60FBA644" w14:textId="77777777" w:rsidTr="00821672">
              <w:tc>
                <w:tcPr>
                  <w:tcW w:w="0" w:type="auto"/>
                  <w:gridSpan w:val="3"/>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30FB8FBA" w14:textId="77777777" w:rsidR="00821672" w:rsidRDefault="00821672" w:rsidP="00821672">
                  <w:pPr>
                    <w:spacing w:line="240" w:lineRule="auto"/>
                    <w:ind w:right="-45"/>
                    <w:jc w:val="both"/>
                    <w:rPr>
                      <w:rFonts w:ascii="Calibri" w:eastAsia="Times New Roman" w:hAnsi="Calibri" w:cs="Calibri"/>
                      <w:b/>
                      <w:bCs/>
                      <w:color w:val="000000"/>
                      <w:sz w:val="24"/>
                      <w:szCs w:val="24"/>
                    </w:rPr>
                  </w:pPr>
                  <w:r w:rsidRPr="00821672">
                    <w:rPr>
                      <w:rFonts w:ascii="Calibri" w:eastAsia="Times New Roman" w:hAnsi="Calibri" w:cs="Calibri"/>
                      <w:b/>
                      <w:bCs/>
                      <w:color w:val="000000"/>
                      <w:sz w:val="24"/>
                      <w:szCs w:val="24"/>
                    </w:rPr>
                    <w:t>Explicação sobre o indicador:</w:t>
                  </w:r>
                </w:p>
                <w:p w14:paraId="78D0B6CD" w14:textId="77777777" w:rsidR="00FD2674" w:rsidRPr="00821672" w:rsidRDefault="00FD2674" w:rsidP="00821672">
                  <w:pPr>
                    <w:spacing w:line="240" w:lineRule="auto"/>
                    <w:ind w:right="-45"/>
                    <w:jc w:val="both"/>
                    <w:rPr>
                      <w:rFonts w:ascii="Times New Roman" w:eastAsia="Times New Roman" w:hAnsi="Times New Roman" w:cs="Times New Roman"/>
                      <w:sz w:val="24"/>
                      <w:szCs w:val="24"/>
                    </w:rPr>
                  </w:pPr>
                </w:p>
                <w:p w14:paraId="3DC59BED" w14:textId="36BD5F80" w:rsidR="00821672" w:rsidRPr="00821672" w:rsidRDefault="00FD2674" w:rsidP="00821672">
                  <w:pPr>
                    <w:spacing w:line="240" w:lineRule="auto"/>
                    <w:ind w:right="-45"/>
                    <w:jc w:val="both"/>
                    <w:rPr>
                      <w:rFonts w:ascii="Times New Roman" w:eastAsia="Times New Roman" w:hAnsi="Times New Roman" w:cs="Times New Roman"/>
                      <w:sz w:val="24"/>
                      <w:szCs w:val="24"/>
                    </w:rPr>
                  </w:pPr>
                  <w:r w:rsidRPr="00FD2674">
                    <w:rPr>
                      <w:rFonts w:ascii="Calibri" w:eastAsia="Times New Roman" w:hAnsi="Calibri" w:cs="Calibri"/>
                      <w:color w:val="000000"/>
                      <w:sz w:val="24"/>
                      <w:szCs w:val="24"/>
                    </w:rPr>
                    <w:t>As ações consistem na promoção de cursos, oficinas, workshops e/ou palestras de prevenção e enfrentamento ao racismo e demais práticas de discriminação étnico-racial, étnico-cultural e religiosa, bem como promover a educação em direitos humanos e direito à cidade voltados à população usuária do Centro de Referência de Promoção da Igualdade Racial para que possam compreender os direitos e deveres, principalmente em relação ao uso cidadão dos espaços públicos.</w:t>
                  </w:r>
                </w:p>
              </w:tc>
            </w:tr>
            <w:tr w:rsidR="00821672" w:rsidRPr="00821672" w14:paraId="2AB1B50B" w14:textId="77777777" w:rsidTr="00821672">
              <w:tc>
                <w:tcPr>
                  <w:tcW w:w="0" w:type="auto"/>
                  <w:gridSpan w:val="3"/>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3126705F" w14:textId="0CB080F6" w:rsidR="00821672" w:rsidRPr="00821672" w:rsidRDefault="00821672" w:rsidP="00821672">
                  <w:pPr>
                    <w:spacing w:line="240" w:lineRule="auto"/>
                    <w:jc w:val="both"/>
                    <w:rPr>
                      <w:rFonts w:ascii="Times New Roman" w:eastAsia="Times New Roman" w:hAnsi="Times New Roman" w:cs="Times New Roman"/>
                      <w:sz w:val="24"/>
                      <w:szCs w:val="24"/>
                    </w:rPr>
                  </w:pPr>
                  <w:r w:rsidRPr="00821672">
                    <w:rPr>
                      <w:rFonts w:ascii="Calibri" w:eastAsia="Times New Roman" w:hAnsi="Calibri" w:cs="Calibri"/>
                      <w:b/>
                      <w:bCs/>
                      <w:color w:val="000000"/>
                      <w:sz w:val="24"/>
                      <w:szCs w:val="24"/>
                    </w:rPr>
                    <w:t>Objetivo específico 3:</w:t>
                  </w:r>
                  <w:r w:rsidRPr="00821672">
                    <w:rPr>
                      <w:rFonts w:ascii="Calibri" w:eastAsia="Times New Roman" w:hAnsi="Calibri" w:cs="Calibri"/>
                      <w:color w:val="000000"/>
                      <w:sz w:val="24"/>
                      <w:szCs w:val="24"/>
                    </w:rPr>
                    <w:t xml:space="preserve"> </w:t>
                  </w:r>
                  <w:r w:rsidR="00FD2674" w:rsidRPr="00FD2674">
                    <w:rPr>
                      <w:rFonts w:ascii="Calibri" w:eastAsia="Times New Roman" w:hAnsi="Calibri" w:cs="Calibri"/>
                      <w:color w:val="000000"/>
                      <w:sz w:val="24"/>
                      <w:szCs w:val="24"/>
                    </w:rPr>
                    <w:t>Contribuir para o fortalecimento de espaços de participação social e comunitária da população negra, povos indígenas, comunidades tradicionais, povos ciganos e comunidade nordestina.</w:t>
                  </w:r>
                </w:p>
              </w:tc>
            </w:tr>
            <w:tr w:rsidR="00A044CC" w:rsidRPr="00821672" w14:paraId="6F68DDAD" w14:textId="77777777" w:rsidTr="00821672">
              <w:tc>
                <w:tcPr>
                  <w:tcW w:w="0" w:type="auto"/>
                  <w:tcBorders>
                    <w:top w:val="single" w:sz="6" w:space="0" w:color="333333"/>
                    <w:left w:val="single" w:sz="6" w:space="0" w:color="333333"/>
                    <w:bottom w:val="single" w:sz="6" w:space="0" w:color="333333"/>
                    <w:right w:val="single" w:sz="6" w:space="0" w:color="333333"/>
                  </w:tcBorders>
                  <w:shd w:val="clear" w:color="auto" w:fill="99CCFF"/>
                  <w:tcMar>
                    <w:top w:w="105" w:type="dxa"/>
                    <w:left w:w="105" w:type="dxa"/>
                    <w:bottom w:w="105" w:type="dxa"/>
                    <w:right w:w="105" w:type="dxa"/>
                  </w:tcMar>
                  <w:hideMark/>
                </w:tcPr>
                <w:p w14:paraId="7E7B3A3D" w14:textId="77777777" w:rsidR="00821672" w:rsidRPr="00821672" w:rsidRDefault="00821672" w:rsidP="00821672">
                  <w:pPr>
                    <w:spacing w:line="240" w:lineRule="auto"/>
                    <w:ind w:right="-45"/>
                    <w:jc w:val="both"/>
                    <w:rPr>
                      <w:rFonts w:ascii="Times New Roman" w:eastAsia="Times New Roman" w:hAnsi="Times New Roman" w:cs="Times New Roman"/>
                      <w:sz w:val="24"/>
                      <w:szCs w:val="24"/>
                    </w:rPr>
                  </w:pPr>
                  <w:r w:rsidRPr="00821672">
                    <w:rPr>
                      <w:rFonts w:ascii="Calibri" w:eastAsia="Times New Roman" w:hAnsi="Calibri" w:cs="Calibri"/>
                      <w:color w:val="000000"/>
                      <w:sz w:val="24"/>
                      <w:szCs w:val="24"/>
                    </w:rPr>
                    <w:t>Indicador - quanti</w:t>
                  </w:r>
                </w:p>
              </w:tc>
              <w:tc>
                <w:tcPr>
                  <w:tcW w:w="0" w:type="auto"/>
                  <w:tcBorders>
                    <w:top w:val="single" w:sz="6" w:space="0" w:color="333333"/>
                    <w:left w:val="single" w:sz="6" w:space="0" w:color="333333"/>
                    <w:bottom w:val="single" w:sz="6" w:space="0" w:color="333333"/>
                    <w:right w:val="single" w:sz="6" w:space="0" w:color="333333"/>
                  </w:tcBorders>
                  <w:shd w:val="clear" w:color="auto" w:fill="99CCFF"/>
                  <w:tcMar>
                    <w:top w:w="105" w:type="dxa"/>
                    <w:left w:w="105" w:type="dxa"/>
                    <w:bottom w:w="105" w:type="dxa"/>
                    <w:right w:w="105" w:type="dxa"/>
                  </w:tcMar>
                  <w:hideMark/>
                </w:tcPr>
                <w:p w14:paraId="58762ECB" w14:textId="77777777" w:rsidR="00821672" w:rsidRPr="00821672" w:rsidRDefault="00821672" w:rsidP="00821672">
                  <w:pPr>
                    <w:spacing w:line="240" w:lineRule="auto"/>
                    <w:jc w:val="both"/>
                    <w:rPr>
                      <w:rFonts w:ascii="Times New Roman" w:eastAsia="Times New Roman" w:hAnsi="Times New Roman" w:cs="Times New Roman"/>
                      <w:sz w:val="24"/>
                      <w:szCs w:val="24"/>
                    </w:rPr>
                  </w:pPr>
                  <w:r w:rsidRPr="00821672">
                    <w:rPr>
                      <w:rFonts w:ascii="Calibri" w:eastAsia="Times New Roman" w:hAnsi="Calibri" w:cs="Calibri"/>
                      <w:color w:val="000000"/>
                      <w:sz w:val="24"/>
                      <w:szCs w:val="24"/>
                    </w:rPr>
                    <w:t xml:space="preserve">Meta - processo </w:t>
                  </w:r>
                </w:p>
              </w:tc>
              <w:tc>
                <w:tcPr>
                  <w:tcW w:w="0" w:type="auto"/>
                  <w:tcBorders>
                    <w:top w:val="single" w:sz="6" w:space="0" w:color="333333"/>
                    <w:left w:val="single" w:sz="6" w:space="0" w:color="333333"/>
                    <w:bottom w:val="single" w:sz="6" w:space="0" w:color="333333"/>
                    <w:right w:val="single" w:sz="6" w:space="0" w:color="333333"/>
                  </w:tcBorders>
                  <w:shd w:val="clear" w:color="auto" w:fill="99CCFF"/>
                  <w:tcMar>
                    <w:top w:w="105" w:type="dxa"/>
                    <w:left w:w="105" w:type="dxa"/>
                    <w:bottom w:w="105" w:type="dxa"/>
                    <w:right w:w="105" w:type="dxa"/>
                  </w:tcMar>
                  <w:hideMark/>
                </w:tcPr>
                <w:p w14:paraId="48EE0CAB" w14:textId="77777777" w:rsidR="00821672" w:rsidRPr="00821672" w:rsidRDefault="00821672" w:rsidP="00821672">
                  <w:pPr>
                    <w:spacing w:line="240" w:lineRule="auto"/>
                    <w:jc w:val="both"/>
                    <w:rPr>
                      <w:rFonts w:ascii="Times New Roman" w:eastAsia="Times New Roman" w:hAnsi="Times New Roman" w:cs="Times New Roman"/>
                      <w:sz w:val="24"/>
                      <w:szCs w:val="24"/>
                    </w:rPr>
                  </w:pPr>
                  <w:r w:rsidRPr="00821672">
                    <w:rPr>
                      <w:rFonts w:ascii="Calibri" w:eastAsia="Times New Roman" w:hAnsi="Calibri" w:cs="Calibri"/>
                      <w:color w:val="000000"/>
                      <w:sz w:val="24"/>
                      <w:szCs w:val="24"/>
                    </w:rPr>
                    <w:t>Meio de verificação</w:t>
                  </w:r>
                </w:p>
              </w:tc>
            </w:tr>
            <w:tr w:rsidR="0094482E" w:rsidRPr="00821672" w14:paraId="53D1442A" w14:textId="77777777" w:rsidTr="00821672">
              <w:tc>
                <w:tcPr>
                  <w:tcW w:w="0" w:type="auto"/>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0FD24673" w14:textId="51AE6643" w:rsidR="00FD2674" w:rsidRDefault="00FD2674" w:rsidP="00821672">
                  <w:pPr>
                    <w:spacing w:line="240" w:lineRule="auto"/>
                    <w:ind w:right="-45"/>
                    <w:jc w:val="both"/>
                    <w:rPr>
                      <w:rFonts w:ascii="Calibri" w:eastAsia="Times New Roman" w:hAnsi="Calibri" w:cs="Calibri"/>
                      <w:color w:val="000000"/>
                      <w:sz w:val="24"/>
                      <w:szCs w:val="24"/>
                    </w:rPr>
                  </w:pPr>
                  <w:r w:rsidRPr="00FD2674">
                    <w:rPr>
                      <w:rFonts w:ascii="Calibri" w:eastAsia="Times New Roman" w:hAnsi="Calibri" w:cs="Calibri"/>
                      <w:b/>
                      <w:bCs/>
                      <w:color w:val="000000"/>
                      <w:sz w:val="24"/>
                      <w:szCs w:val="24"/>
                    </w:rPr>
                    <w:t>Nome do Indicador:</w:t>
                  </w:r>
                  <w:r w:rsidRPr="00FD2674">
                    <w:rPr>
                      <w:rFonts w:ascii="Calibri" w:eastAsia="Times New Roman" w:hAnsi="Calibri" w:cs="Calibri"/>
                      <w:color w:val="000000"/>
                      <w:sz w:val="24"/>
                      <w:szCs w:val="24"/>
                    </w:rPr>
                    <w:t xml:space="preserve"> Articulação com parceiros</w:t>
                  </w:r>
                  <w:r>
                    <w:rPr>
                      <w:rFonts w:ascii="Calibri" w:eastAsia="Times New Roman" w:hAnsi="Calibri" w:cs="Calibri"/>
                      <w:color w:val="000000"/>
                      <w:sz w:val="24"/>
                      <w:szCs w:val="24"/>
                    </w:rPr>
                    <w:t>.</w:t>
                  </w:r>
                </w:p>
                <w:p w14:paraId="2CB34A94" w14:textId="77777777" w:rsidR="00FD2674" w:rsidRDefault="00FD2674" w:rsidP="00821672">
                  <w:pPr>
                    <w:spacing w:line="240" w:lineRule="auto"/>
                    <w:ind w:right="-45"/>
                    <w:jc w:val="both"/>
                    <w:rPr>
                      <w:rFonts w:ascii="Calibri" w:eastAsia="Times New Roman" w:hAnsi="Calibri" w:cs="Calibri"/>
                      <w:color w:val="000000"/>
                      <w:sz w:val="24"/>
                      <w:szCs w:val="24"/>
                    </w:rPr>
                  </w:pPr>
                </w:p>
                <w:p w14:paraId="61D6227C" w14:textId="77777777" w:rsidR="00FD2674" w:rsidRDefault="00FD2674" w:rsidP="00821672">
                  <w:pPr>
                    <w:spacing w:line="240" w:lineRule="auto"/>
                    <w:ind w:right="-45"/>
                    <w:jc w:val="both"/>
                    <w:rPr>
                      <w:rFonts w:ascii="Calibri" w:eastAsia="Times New Roman" w:hAnsi="Calibri" w:cs="Calibri"/>
                      <w:color w:val="000000"/>
                      <w:sz w:val="24"/>
                      <w:szCs w:val="24"/>
                    </w:rPr>
                  </w:pPr>
                  <w:r w:rsidRPr="00FD2674">
                    <w:rPr>
                      <w:rFonts w:ascii="Calibri" w:eastAsia="Times New Roman" w:hAnsi="Calibri" w:cs="Calibri"/>
                      <w:b/>
                      <w:bCs/>
                      <w:color w:val="000000"/>
                      <w:sz w:val="24"/>
                      <w:szCs w:val="24"/>
                    </w:rPr>
                    <w:t>Unidade de medida:</w:t>
                  </w:r>
                  <w:r w:rsidRPr="00FD2674">
                    <w:rPr>
                      <w:rFonts w:ascii="Calibri" w:eastAsia="Times New Roman" w:hAnsi="Calibri" w:cs="Calibri"/>
                      <w:color w:val="000000"/>
                      <w:sz w:val="24"/>
                      <w:szCs w:val="24"/>
                    </w:rPr>
                    <w:t xml:space="preserve"> Quantidade de Parcerias articuladas</w:t>
                  </w:r>
                  <w:r>
                    <w:rPr>
                      <w:rFonts w:ascii="Calibri" w:eastAsia="Times New Roman" w:hAnsi="Calibri" w:cs="Calibri"/>
                      <w:color w:val="000000"/>
                      <w:sz w:val="24"/>
                      <w:szCs w:val="24"/>
                    </w:rPr>
                    <w:t>.</w:t>
                  </w:r>
                </w:p>
                <w:p w14:paraId="1A809662" w14:textId="77777777" w:rsidR="00FD2674" w:rsidRDefault="00FD2674" w:rsidP="00821672">
                  <w:pPr>
                    <w:spacing w:line="240" w:lineRule="auto"/>
                    <w:ind w:right="-45"/>
                    <w:jc w:val="both"/>
                    <w:rPr>
                      <w:rFonts w:ascii="Calibri" w:eastAsia="Times New Roman" w:hAnsi="Calibri" w:cs="Calibri"/>
                      <w:color w:val="000000"/>
                      <w:sz w:val="24"/>
                      <w:szCs w:val="24"/>
                    </w:rPr>
                  </w:pPr>
                </w:p>
                <w:p w14:paraId="028E6BF8" w14:textId="77777777" w:rsidR="00FD2674" w:rsidRDefault="00FD2674" w:rsidP="00821672">
                  <w:pPr>
                    <w:spacing w:line="240" w:lineRule="auto"/>
                    <w:ind w:right="-45"/>
                    <w:jc w:val="both"/>
                    <w:rPr>
                      <w:rFonts w:ascii="Calibri" w:eastAsia="Times New Roman" w:hAnsi="Calibri" w:cs="Calibri"/>
                      <w:color w:val="000000"/>
                      <w:sz w:val="24"/>
                      <w:szCs w:val="24"/>
                    </w:rPr>
                  </w:pPr>
                  <w:r w:rsidRPr="00FD2674">
                    <w:rPr>
                      <w:rFonts w:ascii="Calibri" w:eastAsia="Times New Roman" w:hAnsi="Calibri" w:cs="Calibri"/>
                      <w:b/>
                      <w:bCs/>
                      <w:color w:val="000000"/>
                      <w:sz w:val="24"/>
                      <w:szCs w:val="24"/>
                    </w:rPr>
                    <w:t>Fórmula de cálculo:</w:t>
                  </w:r>
                  <w:r w:rsidRPr="00FD2674">
                    <w:rPr>
                      <w:rFonts w:ascii="Calibri" w:eastAsia="Times New Roman" w:hAnsi="Calibri" w:cs="Calibri"/>
                      <w:color w:val="000000"/>
                      <w:sz w:val="24"/>
                      <w:szCs w:val="24"/>
                    </w:rPr>
                    <w:t xml:space="preserve"> Número de parcerias por trimestre.</w:t>
                  </w:r>
                </w:p>
                <w:p w14:paraId="0A906E92" w14:textId="77777777" w:rsidR="00FD2674" w:rsidRDefault="00FD2674" w:rsidP="00821672">
                  <w:pPr>
                    <w:spacing w:line="240" w:lineRule="auto"/>
                    <w:ind w:right="-45"/>
                    <w:jc w:val="both"/>
                    <w:rPr>
                      <w:rFonts w:ascii="Calibri" w:eastAsia="Times New Roman" w:hAnsi="Calibri" w:cs="Calibri"/>
                      <w:color w:val="000000"/>
                      <w:sz w:val="24"/>
                      <w:szCs w:val="24"/>
                    </w:rPr>
                  </w:pPr>
                </w:p>
                <w:p w14:paraId="34457A93" w14:textId="273DC7FA" w:rsidR="00821672" w:rsidRPr="007A6340" w:rsidRDefault="00FD2674" w:rsidP="00821672">
                  <w:pPr>
                    <w:spacing w:line="240" w:lineRule="auto"/>
                    <w:ind w:right="-45"/>
                    <w:jc w:val="both"/>
                    <w:rPr>
                      <w:rFonts w:ascii="Times New Roman" w:eastAsia="Times New Roman" w:hAnsi="Times New Roman" w:cs="Times New Roman"/>
                      <w:sz w:val="24"/>
                      <w:szCs w:val="24"/>
                      <w:highlight w:val="yellow"/>
                    </w:rPr>
                  </w:pPr>
                  <w:r w:rsidRPr="00FD2674">
                    <w:rPr>
                      <w:rFonts w:ascii="Calibri" w:eastAsia="Times New Roman" w:hAnsi="Calibri" w:cs="Calibri"/>
                      <w:b/>
                      <w:bCs/>
                      <w:color w:val="000000"/>
                      <w:sz w:val="24"/>
                      <w:szCs w:val="24"/>
                    </w:rPr>
                    <w:t>Periodicidade de análise no órgão:</w:t>
                  </w:r>
                  <w:r w:rsidRPr="00FD2674">
                    <w:rPr>
                      <w:rFonts w:ascii="Calibri" w:eastAsia="Times New Roman" w:hAnsi="Calibri" w:cs="Calibri"/>
                      <w:color w:val="000000"/>
                      <w:sz w:val="24"/>
                      <w:szCs w:val="24"/>
                    </w:rPr>
                    <w:t xml:space="preserve"> trimestral pela Supervisão Técnica e semestral pelo Gestor</w:t>
                  </w:r>
                  <w:r>
                    <w:rPr>
                      <w:rFonts w:ascii="Calibri" w:eastAsia="Times New Roman" w:hAnsi="Calibri" w:cs="Calibri"/>
                      <w:color w:val="000000"/>
                      <w:sz w:val="24"/>
                      <w:szCs w:val="24"/>
                    </w:rPr>
                    <w:t xml:space="preserve">. </w:t>
                  </w:r>
                </w:p>
              </w:tc>
              <w:tc>
                <w:tcPr>
                  <w:tcW w:w="0" w:type="auto"/>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687C1977" w14:textId="7871E75D" w:rsidR="00821672" w:rsidRPr="007A6340" w:rsidRDefault="00A044CC" w:rsidP="00821672">
                  <w:pPr>
                    <w:spacing w:line="240" w:lineRule="auto"/>
                    <w:ind w:right="-45"/>
                    <w:jc w:val="both"/>
                    <w:rPr>
                      <w:rFonts w:ascii="Times New Roman" w:eastAsia="Times New Roman" w:hAnsi="Times New Roman" w:cs="Times New Roman"/>
                      <w:sz w:val="24"/>
                      <w:szCs w:val="24"/>
                      <w:highlight w:val="yellow"/>
                    </w:rPr>
                  </w:pPr>
                  <w:r w:rsidRPr="00A044CC">
                    <w:rPr>
                      <w:rFonts w:ascii="Calibri" w:eastAsia="Times New Roman" w:hAnsi="Calibri" w:cs="Calibri"/>
                      <w:color w:val="000000"/>
                      <w:sz w:val="24"/>
                      <w:szCs w:val="24"/>
                    </w:rPr>
                    <w:t>Realizar, ao menos, 01 (uma) parceria a cada trimestre com órgãos e entidades para o desenvolvimento de ações conjuntas de defesa à população destinatária na cidade de São Paulo.</w:t>
                  </w:r>
                </w:p>
              </w:tc>
              <w:tc>
                <w:tcPr>
                  <w:tcW w:w="0" w:type="auto"/>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7BE9CFAE" w14:textId="5240BE65" w:rsidR="00821672" w:rsidRPr="007A6340" w:rsidRDefault="00A044CC" w:rsidP="00821672">
                  <w:pPr>
                    <w:spacing w:line="240" w:lineRule="auto"/>
                    <w:ind w:right="-45"/>
                    <w:jc w:val="both"/>
                    <w:rPr>
                      <w:rFonts w:ascii="Times New Roman" w:eastAsia="Times New Roman" w:hAnsi="Times New Roman" w:cs="Times New Roman"/>
                      <w:sz w:val="24"/>
                      <w:szCs w:val="24"/>
                      <w:highlight w:val="yellow"/>
                    </w:rPr>
                  </w:pPr>
                  <w:r w:rsidRPr="00A044CC">
                    <w:rPr>
                      <w:rFonts w:ascii="Calibri" w:eastAsia="Times New Roman" w:hAnsi="Calibri" w:cs="Calibri"/>
                      <w:color w:val="000000"/>
                      <w:sz w:val="24"/>
                      <w:szCs w:val="24"/>
                    </w:rPr>
                    <w:t>Relatório Mensal de Atividades (no mês em que a ação for desenvolvida), registros fotográficos e outros</w:t>
                  </w:r>
                  <w:r>
                    <w:rPr>
                      <w:rFonts w:ascii="Calibri" w:eastAsia="Times New Roman" w:hAnsi="Calibri" w:cs="Calibri"/>
                      <w:color w:val="000000"/>
                      <w:sz w:val="24"/>
                      <w:szCs w:val="24"/>
                    </w:rPr>
                    <w:t xml:space="preserve">. </w:t>
                  </w:r>
                </w:p>
              </w:tc>
            </w:tr>
            <w:tr w:rsidR="00821672" w:rsidRPr="00821672" w14:paraId="04F96F7B" w14:textId="77777777" w:rsidTr="00821672">
              <w:tc>
                <w:tcPr>
                  <w:tcW w:w="0" w:type="auto"/>
                  <w:gridSpan w:val="3"/>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1E30E623" w14:textId="77777777" w:rsidR="00821672" w:rsidRPr="00A044CC" w:rsidRDefault="00821672" w:rsidP="00821672">
                  <w:pPr>
                    <w:spacing w:line="240" w:lineRule="auto"/>
                    <w:ind w:right="-45"/>
                    <w:jc w:val="both"/>
                    <w:rPr>
                      <w:rFonts w:ascii="Times New Roman" w:eastAsia="Times New Roman" w:hAnsi="Times New Roman" w:cs="Times New Roman"/>
                      <w:sz w:val="24"/>
                      <w:szCs w:val="24"/>
                    </w:rPr>
                  </w:pPr>
                  <w:r w:rsidRPr="00A044CC">
                    <w:rPr>
                      <w:rFonts w:ascii="Calibri" w:eastAsia="Times New Roman" w:hAnsi="Calibri" w:cs="Calibri"/>
                      <w:b/>
                      <w:bCs/>
                      <w:color w:val="000000"/>
                      <w:sz w:val="24"/>
                      <w:szCs w:val="24"/>
                    </w:rPr>
                    <w:t>Explicação sobre o indicador:</w:t>
                  </w:r>
                </w:p>
                <w:p w14:paraId="54F98F40" w14:textId="55901EEA" w:rsidR="00821672" w:rsidRPr="007A6340" w:rsidRDefault="00A044CC" w:rsidP="00821672">
                  <w:pPr>
                    <w:spacing w:line="240" w:lineRule="auto"/>
                    <w:jc w:val="both"/>
                    <w:rPr>
                      <w:rFonts w:ascii="Times New Roman" w:eastAsia="Times New Roman" w:hAnsi="Times New Roman" w:cs="Times New Roman"/>
                      <w:sz w:val="24"/>
                      <w:szCs w:val="24"/>
                      <w:highlight w:val="yellow"/>
                    </w:rPr>
                  </w:pPr>
                  <w:r w:rsidRPr="00A044CC">
                    <w:rPr>
                      <w:rFonts w:ascii="Calibri" w:eastAsia="Times New Roman" w:hAnsi="Calibri" w:cs="Calibri"/>
                      <w:color w:val="000000"/>
                      <w:sz w:val="24"/>
                      <w:szCs w:val="24"/>
                    </w:rPr>
                    <w:lastRenderedPageBreak/>
                    <w:t>Oferecer atendimento socioassistencial, psicossocial e orientação jurídica, de modo a proporcionar respostas efetivas às demandas trazidas pela população negra, povos indígenas, comunidades tradicionais, povos ciganos e comunidade nordestina envolvendo a Rede de Proteção, se for indicado, e acompanhando os casos.</w:t>
                  </w:r>
                </w:p>
              </w:tc>
            </w:tr>
            <w:tr w:rsidR="00821672" w:rsidRPr="00821672" w14:paraId="7680FD4F" w14:textId="77777777" w:rsidTr="00821672">
              <w:tc>
                <w:tcPr>
                  <w:tcW w:w="0" w:type="auto"/>
                  <w:gridSpan w:val="3"/>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7036845E" w14:textId="30D68D3E" w:rsidR="00821672" w:rsidRPr="007A6340" w:rsidRDefault="00821672" w:rsidP="00821672">
                  <w:pPr>
                    <w:spacing w:line="240" w:lineRule="auto"/>
                    <w:jc w:val="both"/>
                    <w:rPr>
                      <w:rFonts w:ascii="Times New Roman" w:eastAsia="Times New Roman" w:hAnsi="Times New Roman" w:cs="Times New Roman"/>
                      <w:sz w:val="24"/>
                      <w:szCs w:val="24"/>
                      <w:highlight w:val="yellow"/>
                    </w:rPr>
                  </w:pPr>
                  <w:r w:rsidRPr="00A044CC">
                    <w:rPr>
                      <w:rFonts w:ascii="Calibri" w:eastAsia="Times New Roman" w:hAnsi="Calibri" w:cs="Calibri"/>
                      <w:b/>
                      <w:bCs/>
                      <w:color w:val="000000"/>
                      <w:sz w:val="24"/>
                      <w:szCs w:val="24"/>
                    </w:rPr>
                    <w:lastRenderedPageBreak/>
                    <w:t xml:space="preserve">Objetivo específico 4: </w:t>
                  </w:r>
                  <w:r w:rsidR="00A044CC" w:rsidRPr="00A044CC">
                    <w:rPr>
                      <w:rFonts w:ascii="Calibri" w:eastAsia="Times New Roman" w:hAnsi="Calibri" w:cs="Calibri"/>
                      <w:color w:val="000000"/>
                      <w:sz w:val="24"/>
                      <w:szCs w:val="24"/>
                    </w:rPr>
                    <w:t>Produzir dados e informações sobre a população atendida.</w:t>
                  </w:r>
                </w:p>
              </w:tc>
            </w:tr>
            <w:tr w:rsidR="00A044CC" w:rsidRPr="00821672" w14:paraId="23585011" w14:textId="77777777" w:rsidTr="00821672">
              <w:tc>
                <w:tcPr>
                  <w:tcW w:w="0" w:type="auto"/>
                  <w:tcBorders>
                    <w:top w:val="single" w:sz="6" w:space="0" w:color="333333"/>
                    <w:left w:val="single" w:sz="6" w:space="0" w:color="333333"/>
                    <w:bottom w:val="single" w:sz="6" w:space="0" w:color="333333"/>
                    <w:right w:val="single" w:sz="6" w:space="0" w:color="333333"/>
                  </w:tcBorders>
                  <w:shd w:val="clear" w:color="auto" w:fill="99CCFF"/>
                  <w:tcMar>
                    <w:top w:w="105" w:type="dxa"/>
                    <w:left w:w="105" w:type="dxa"/>
                    <w:bottom w:w="105" w:type="dxa"/>
                    <w:right w:w="105" w:type="dxa"/>
                  </w:tcMar>
                  <w:hideMark/>
                </w:tcPr>
                <w:p w14:paraId="4D82C6F2" w14:textId="77777777" w:rsidR="00821672" w:rsidRPr="00821672" w:rsidRDefault="00821672" w:rsidP="00821672">
                  <w:pPr>
                    <w:spacing w:line="240" w:lineRule="auto"/>
                    <w:ind w:right="-45"/>
                    <w:jc w:val="both"/>
                    <w:rPr>
                      <w:rFonts w:ascii="Times New Roman" w:eastAsia="Times New Roman" w:hAnsi="Times New Roman" w:cs="Times New Roman"/>
                      <w:sz w:val="24"/>
                      <w:szCs w:val="24"/>
                    </w:rPr>
                  </w:pPr>
                  <w:r w:rsidRPr="00821672">
                    <w:rPr>
                      <w:rFonts w:ascii="Calibri" w:eastAsia="Times New Roman" w:hAnsi="Calibri" w:cs="Calibri"/>
                      <w:color w:val="000000"/>
                      <w:sz w:val="24"/>
                      <w:szCs w:val="24"/>
                    </w:rPr>
                    <w:t>Indicador - quanti</w:t>
                  </w:r>
                </w:p>
              </w:tc>
              <w:tc>
                <w:tcPr>
                  <w:tcW w:w="0" w:type="auto"/>
                  <w:tcBorders>
                    <w:top w:val="single" w:sz="6" w:space="0" w:color="333333"/>
                    <w:left w:val="single" w:sz="6" w:space="0" w:color="333333"/>
                    <w:bottom w:val="single" w:sz="6" w:space="0" w:color="333333"/>
                    <w:right w:val="single" w:sz="6" w:space="0" w:color="333333"/>
                  </w:tcBorders>
                  <w:shd w:val="clear" w:color="auto" w:fill="99CCFF"/>
                  <w:tcMar>
                    <w:top w:w="105" w:type="dxa"/>
                    <w:left w:w="105" w:type="dxa"/>
                    <w:bottom w:w="105" w:type="dxa"/>
                    <w:right w:w="105" w:type="dxa"/>
                  </w:tcMar>
                  <w:hideMark/>
                </w:tcPr>
                <w:p w14:paraId="2D170682" w14:textId="77777777" w:rsidR="00821672" w:rsidRPr="00821672" w:rsidRDefault="00821672" w:rsidP="00821672">
                  <w:pPr>
                    <w:spacing w:line="240" w:lineRule="auto"/>
                    <w:jc w:val="both"/>
                    <w:rPr>
                      <w:rFonts w:ascii="Times New Roman" w:eastAsia="Times New Roman" w:hAnsi="Times New Roman" w:cs="Times New Roman"/>
                      <w:sz w:val="24"/>
                      <w:szCs w:val="24"/>
                    </w:rPr>
                  </w:pPr>
                  <w:r w:rsidRPr="00821672">
                    <w:rPr>
                      <w:rFonts w:ascii="Calibri" w:eastAsia="Times New Roman" w:hAnsi="Calibri" w:cs="Calibri"/>
                      <w:color w:val="000000"/>
                      <w:sz w:val="24"/>
                      <w:szCs w:val="24"/>
                    </w:rPr>
                    <w:t xml:space="preserve">Meta - produto </w:t>
                  </w:r>
                </w:p>
              </w:tc>
              <w:tc>
                <w:tcPr>
                  <w:tcW w:w="0" w:type="auto"/>
                  <w:tcBorders>
                    <w:top w:val="single" w:sz="6" w:space="0" w:color="333333"/>
                    <w:left w:val="single" w:sz="6" w:space="0" w:color="333333"/>
                    <w:bottom w:val="single" w:sz="6" w:space="0" w:color="333333"/>
                    <w:right w:val="single" w:sz="6" w:space="0" w:color="333333"/>
                  </w:tcBorders>
                  <w:shd w:val="clear" w:color="auto" w:fill="99CCFF"/>
                  <w:tcMar>
                    <w:top w:w="105" w:type="dxa"/>
                    <w:left w:w="105" w:type="dxa"/>
                    <w:bottom w:w="105" w:type="dxa"/>
                    <w:right w:w="105" w:type="dxa"/>
                  </w:tcMar>
                  <w:hideMark/>
                </w:tcPr>
                <w:p w14:paraId="676185D6" w14:textId="77777777" w:rsidR="00821672" w:rsidRPr="00821672" w:rsidRDefault="00821672" w:rsidP="00821672">
                  <w:pPr>
                    <w:spacing w:line="240" w:lineRule="auto"/>
                    <w:ind w:right="-45"/>
                    <w:jc w:val="both"/>
                    <w:rPr>
                      <w:rFonts w:ascii="Times New Roman" w:eastAsia="Times New Roman" w:hAnsi="Times New Roman" w:cs="Times New Roman"/>
                      <w:sz w:val="24"/>
                      <w:szCs w:val="24"/>
                    </w:rPr>
                  </w:pPr>
                  <w:r w:rsidRPr="00821672">
                    <w:rPr>
                      <w:rFonts w:ascii="Calibri" w:eastAsia="Times New Roman" w:hAnsi="Calibri" w:cs="Calibri"/>
                      <w:color w:val="000000"/>
                      <w:sz w:val="24"/>
                      <w:szCs w:val="24"/>
                    </w:rPr>
                    <w:t>Meio de verificação</w:t>
                  </w:r>
                </w:p>
              </w:tc>
            </w:tr>
            <w:tr w:rsidR="0094482E" w:rsidRPr="00821672" w14:paraId="6C4048D2" w14:textId="77777777" w:rsidTr="00821672">
              <w:tc>
                <w:tcPr>
                  <w:tcW w:w="0" w:type="auto"/>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754AECC7" w14:textId="77777777" w:rsidR="0094482E" w:rsidRDefault="0094482E" w:rsidP="00821672">
                  <w:pPr>
                    <w:spacing w:line="240" w:lineRule="auto"/>
                    <w:ind w:right="-45"/>
                    <w:jc w:val="both"/>
                    <w:rPr>
                      <w:rFonts w:ascii="Calibri" w:eastAsia="Times New Roman" w:hAnsi="Calibri" w:cs="Calibri"/>
                      <w:color w:val="000000"/>
                      <w:sz w:val="24"/>
                      <w:szCs w:val="24"/>
                    </w:rPr>
                  </w:pPr>
                  <w:r w:rsidRPr="003E6BFB">
                    <w:rPr>
                      <w:rFonts w:ascii="Calibri" w:eastAsia="Times New Roman" w:hAnsi="Calibri" w:cs="Calibri"/>
                      <w:b/>
                      <w:bCs/>
                      <w:color w:val="000000"/>
                      <w:sz w:val="24"/>
                      <w:szCs w:val="24"/>
                    </w:rPr>
                    <w:t>Nome do Indicador:</w:t>
                  </w:r>
                  <w:r w:rsidRPr="0094482E">
                    <w:rPr>
                      <w:rFonts w:ascii="Calibri" w:eastAsia="Times New Roman" w:hAnsi="Calibri" w:cs="Calibri"/>
                      <w:color w:val="000000"/>
                      <w:sz w:val="24"/>
                      <w:szCs w:val="24"/>
                    </w:rPr>
                    <w:t xml:space="preserve"> Base de dados da população atendida nos Centros de Referência de Promoção da Igualdade Racial</w:t>
                  </w:r>
                  <w:r>
                    <w:rPr>
                      <w:rFonts w:ascii="Calibri" w:eastAsia="Times New Roman" w:hAnsi="Calibri" w:cs="Calibri"/>
                      <w:color w:val="000000"/>
                      <w:sz w:val="24"/>
                      <w:szCs w:val="24"/>
                    </w:rPr>
                    <w:t>.</w:t>
                  </w:r>
                </w:p>
                <w:p w14:paraId="40830698" w14:textId="77777777" w:rsidR="0094482E" w:rsidRDefault="0094482E" w:rsidP="00821672">
                  <w:pPr>
                    <w:spacing w:line="240" w:lineRule="auto"/>
                    <w:ind w:right="-45"/>
                    <w:jc w:val="both"/>
                    <w:rPr>
                      <w:rFonts w:ascii="Calibri" w:eastAsia="Times New Roman" w:hAnsi="Calibri" w:cs="Calibri"/>
                      <w:color w:val="000000"/>
                      <w:sz w:val="24"/>
                      <w:szCs w:val="24"/>
                    </w:rPr>
                  </w:pPr>
                </w:p>
                <w:p w14:paraId="5D4E96B0" w14:textId="77777777" w:rsidR="0094482E" w:rsidRDefault="0094482E" w:rsidP="00821672">
                  <w:pPr>
                    <w:spacing w:line="240" w:lineRule="auto"/>
                    <w:ind w:right="-45"/>
                    <w:jc w:val="both"/>
                    <w:rPr>
                      <w:rFonts w:ascii="Calibri" w:eastAsia="Times New Roman" w:hAnsi="Calibri" w:cs="Calibri"/>
                      <w:color w:val="000000"/>
                      <w:sz w:val="24"/>
                      <w:szCs w:val="24"/>
                    </w:rPr>
                  </w:pPr>
                  <w:r w:rsidRPr="003E6BFB">
                    <w:rPr>
                      <w:rFonts w:ascii="Calibri" w:eastAsia="Times New Roman" w:hAnsi="Calibri" w:cs="Calibri"/>
                      <w:b/>
                      <w:bCs/>
                      <w:color w:val="000000"/>
                      <w:sz w:val="24"/>
                      <w:szCs w:val="24"/>
                    </w:rPr>
                    <w:t>Unidade de medida:</w:t>
                  </w:r>
                  <w:r w:rsidRPr="0094482E">
                    <w:rPr>
                      <w:rFonts w:ascii="Calibri" w:eastAsia="Times New Roman" w:hAnsi="Calibri" w:cs="Calibri"/>
                      <w:color w:val="000000"/>
                      <w:sz w:val="24"/>
                      <w:szCs w:val="24"/>
                    </w:rPr>
                    <w:t xml:space="preserve"> Atendimentos mensais</w:t>
                  </w:r>
                  <w:r>
                    <w:rPr>
                      <w:rFonts w:ascii="Calibri" w:eastAsia="Times New Roman" w:hAnsi="Calibri" w:cs="Calibri"/>
                      <w:color w:val="000000"/>
                      <w:sz w:val="24"/>
                      <w:szCs w:val="24"/>
                    </w:rPr>
                    <w:t>.</w:t>
                  </w:r>
                </w:p>
                <w:p w14:paraId="18CED23C" w14:textId="77777777" w:rsidR="0094482E" w:rsidRDefault="0094482E" w:rsidP="00821672">
                  <w:pPr>
                    <w:spacing w:line="240" w:lineRule="auto"/>
                    <w:ind w:right="-45"/>
                    <w:jc w:val="both"/>
                    <w:rPr>
                      <w:rFonts w:ascii="Calibri" w:eastAsia="Times New Roman" w:hAnsi="Calibri" w:cs="Calibri"/>
                      <w:color w:val="000000"/>
                      <w:sz w:val="24"/>
                      <w:szCs w:val="24"/>
                    </w:rPr>
                  </w:pPr>
                </w:p>
                <w:p w14:paraId="0D5437E4" w14:textId="77777777" w:rsidR="0094482E" w:rsidRDefault="0094482E" w:rsidP="00821672">
                  <w:pPr>
                    <w:spacing w:line="240" w:lineRule="auto"/>
                    <w:ind w:right="-45"/>
                    <w:jc w:val="both"/>
                    <w:rPr>
                      <w:rFonts w:ascii="Calibri" w:eastAsia="Times New Roman" w:hAnsi="Calibri" w:cs="Calibri"/>
                      <w:color w:val="000000"/>
                      <w:sz w:val="24"/>
                      <w:szCs w:val="24"/>
                    </w:rPr>
                  </w:pPr>
                  <w:r w:rsidRPr="003E6BFB">
                    <w:rPr>
                      <w:rFonts w:ascii="Calibri" w:eastAsia="Times New Roman" w:hAnsi="Calibri" w:cs="Calibri"/>
                      <w:b/>
                      <w:bCs/>
                      <w:color w:val="000000"/>
                      <w:sz w:val="24"/>
                      <w:szCs w:val="24"/>
                    </w:rPr>
                    <w:t>Fórmula de cálculo:</w:t>
                  </w:r>
                  <w:r w:rsidRPr="0094482E">
                    <w:rPr>
                      <w:rFonts w:ascii="Calibri" w:eastAsia="Times New Roman" w:hAnsi="Calibri" w:cs="Calibri"/>
                      <w:color w:val="000000"/>
                      <w:sz w:val="24"/>
                      <w:szCs w:val="24"/>
                    </w:rPr>
                    <w:t xml:space="preserve"> Número de atendimentos</w:t>
                  </w:r>
                  <w:r>
                    <w:rPr>
                      <w:rFonts w:ascii="Calibri" w:eastAsia="Times New Roman" w:hAnsi="Calibri" w:cs="Calibri"/>
                      <w:color w:val="000000"/>
                      <w:sz w:val="24"/>
                      <w:szCs w:val="24"/>
                    </w:rPr>
                    <w:t>.</w:t>
                  </w:r>
                </w:p>
                <w:p w14:paraId="1B186AAB" w14:textId="77777777" w:rsidR="0094482E" w:rsidRDefault="0094482E" w:rsidP="00821672">
                  <w:pPr>
                    <w:spacing w:line="240" w:lineRule="auto"/>
                    <w:ind w:right="-45"/>
                    <w:jc w:val="both"/>
                    <w:rPr>
                      <w:rFonts w:ascii="Calibri" w:eastAsia="Times New Roman" w:hAnsi="Calibri" w:cs="Calibri"/>
                      <w:color w:val="000000"/>
                      <w:sz w:val="24"/>
                      <w:szCs w:val="24"/>
                    </w:rPr>
                  </w:pPr>
                </w:p>
                <w:p w14:paraId="07262AF6" w14:textId="330079AD" w:rsidR="00821672" w:rsidRPr="007A6340" w:rsidRDefault="0094482E" w:rsidP="00821672">
                  <w:pPr>
                    <w:spacing w:line="240" w:lineRule="auto"/>
                    <w:ind w:right="-45"/>
                    <w:jc w:val="both"/>
                    <w:rPr>
                      <w:rFonts w:ascii="Times New Roman" w:eastAsia="Times New Roman" w:hAnsi="Times New Roman" w:cs="Times New Roman"/>
                      <w:sz w:val="24"/>
                      <w:szCs w:val="24"/>
                      <w:highlight w:val="yellow"/>
                    </w:rPr>
                  </w:pPr>
                  <w:r w:rsidRPr="003E6BFB">
                    <w:rPr>
                      <w:rFonts w:ascii="Calibri" w:eastAsia="Times New Roman" w:hAnsi="Calibri" w:cs="Calibri"/>
                      <w:b/>
                      <w:bCs/>
                      <w:color w:val="000000"/>
                      <w:sz w:val="24"/>
                      <w:szCs w:val="24"/>
                    </w:rPr>
                    <w:t>Periodicidade de análise no órgão:</w:t>
                  </w:r>
                  <w:r w:rsidRPr="0094482E">
                    <w:rPr>
                      <w:rFonts w:ascii="Calibri" w:eastAsia="Times New Roman" w:hAnsi="Calibri" w:cs="Calibri"/>
                      <w:color w:val="000000"/>
                      <w:sz w:val="24"/>
                      <w:szCs w:val="24"/>
                    </w:rPr>
                    <w:t xml:space="preserve"> Mensal pela Supervisão Técnica e semestral pelo Gestor</w:t>
                  </w:r>
                  <w:r w:rsidR="003E5D3F">
                    <w:rPr>
                      <w:rFonts w:ascii="Calibri" w:eastAsia="Times New Roman" w:hAnsi="Calibri" w:cs="Calibri"/>
                      <w:color w:val="000000"/>
                      <w:sz w:val="24"/>
                      <w:szCs w:val="24"/>
                    </w:rPr>
                    <w:t>.</w:t>
                  </w:r>
                </w:p>
              </w:tc>
              <w:tc>
                <w:tcPr>
                  <w:tcW w:w="0" w:type="auto"/>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74CFD96F" w14:textId="0F5C05B1" w:rsidR="00821672" w:rsidRPr="007A6340" w:rsidRDefault="003E6BFB" w:rsidP="00821672">
                  <w:pPr>
                    <w:spacing w:line="240" w:lineRule="auto"/>
                    <w:rPr>
                      <w:rFonts w:ascii="Times New Roman" w:eastAsia="Times New Roman" w:hAnsi="Times New Roman" w:cs="Times New Roman"/>
                      <w:sz w:val="24"/>
                      <w:szCs w:val="24"/>
                      <w:highlight w:val="yellow"/>
                    </w:rPr>
                  </w:pPr>
                  <w:r w:rsidRPr="003E6BFB">
                    <w:rPr>
                      <w:rFonts w:ascii="Calibri" w:eastAsia="Times New Roman" w:hAnsi="Calibri" w:cs="Calibri"/>
                      <w:color w:val="000000"/>
                      <w:sz w:val="24"/>
                      <w:szCs w:val="24"/>
                    </w:rPr>
                    <w:t>Produzir, gerir e disponibilizar mensalmente à Coordenação de Promoção da Igualdade Racial a base de dados com todas as pessoas usuárias a partir da escala de engajamento e resolubilidade dos Centros de Referência de Promoção da Igualdade Racial.</w:t>
                  </w:r>
                  <w:r w:rsidR="00821672" w:rsidRPr="003E6BFB">
                    <w:rPr>
                      <w:rFonts w:ascii="Calibri" w:eastAsia="Times New Roman" w:hAnsi="Calibri" w:cs="Calibri"/>
                      <w:color w:val="000000"/>
                      <w:sz w:val="24"/>
                      <w:szCs w:val="24"/>
                    </w:rPr>
                    <w:br/>
                  </w:r>
                </w:p>
              </w:tc>
              <w:tc>
                <w:tcPr>
                  <w:tcW w:w="0" w:type="auto"/>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64D576ED" w14:textId="5BAAD6FC" w:rsidR="00821672" w:rsidRPr="007A6340" w:rsidRDefault="00821672" w:rsidP="00821672">
                  <w:pPr>
                    <w:spacing w:line="240" w:lineRule="auto"/>
                    <w:rPr>
                      <w:rFonts w:ascii="Times New Roman" w:eastAsia="Times New Roman" w:hAnsi="Times New Roman" w:cs="Times New Roman"/>
                      <w:sz w:val="24"/>
                      <w:szCs w:val="24"/>
                      <w:highlight w:val="yellow"/>
                    </w:rPr>
                  </w:pPr>
                  <w:r w:rsidRPr="003E6BFB">
                    <w:rPr>
                      <w:rFonts w:ascii="Calibri" w:eastAsia="Times New Roman" w:hAnsi="Calibri" w:cs="Calibri"/>
                      <w:color w:val="000000"/>
                      <w:sz w:val="24"/>
                      <w:szCs w:val="24"/>
                    </w:rPr>
                    <w:t>Relatório de Atividades</w:t>
                  </w:r>
                  <w:r w:rsidR="003E6BFB">
                    <w:rPr>
                      <w:rFonts w:ascii="Calibri" w:eastAsia="Times New Roman" w:hAnsi="Calibri" w:cs="Calibri"/>
                      <w:color w:val="000000"/>
                      <w:sz w:val="24"/>
                      <w:szCs w:val="24"/>
                    </w:rPr>
                    <w:t>.</w:t>
                  </w:r>
                </w:p>
              </w:tc>
            </w:tr>
            <w:tr w:rsidR="00821672" w:rsidRPr="00821672" w14:paraId="005D89FC" w14:textId="77777777" w:rsidTr="00821672">
              <w:tc>
                <w:tcPr>
                  <w:tcW w:w="0" w:type="auto"/>
                  <w:gridSpan w:val="3"/>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7936A19D" w14:textId="77777777" w:rsidR="00821672" w:rsidRDefault="00821672" w:rsidP="00821672">
                  <w:pPr>
                    <w:spacing w:line="240" w:lineRule="auto"/>
                    <w:ind w:right="-45"/>
                    <w:jc w:val="both"/>
                    <w:rPr>
                      <w:rFonts w:ascii="Calibri" w:eastAsia="Times New Roman" w:hAnsi="Calibri" w:cs="Calibri"/>
                      <w:b/>
                      <w:bCs/>
                      <w:color w:val="000000"/>
                      <w:sz w:val="24"/>
                      <w:szCs w:val="24"/>
                    </w:rPr>
                  </w:pPr>
                  <w:r w:rsidRPr="003E6BFB">
                    <w:rPr>
                      <w:rFonts w:ascii="Calibri" w:eastAsia="Times New Roman" w:hAnsi="Calibri" w:cs="Calibri"/>
                      <w:b/>
                      <w:bCs/>
                      <w:color w:val="000000"/>
                      <w:sz w:val="24"/>
                      <w:szCs w:val="24"/>
                    </w:rPr>
                    <w:t>Explicação sobre o indicador:</w:t>
                  </w:r>
                </w:p>
                <w:p w14:paraId="011DD0E2" w14:textId="77777777" w:rsidR="003E6BFB" w:rsidRPr="003E6BFB" w:rsidRDefault="003E6BFB" w:rsidP="00821672">
                  <w:pPr>
                    <w:spacing w:line="240" w:lineRule="auto"/>
                    <w:ind w:right="-45"/>
                    <w:jc w:val="both"/>
                    <w:rPr>
                      <w:rFonts w:ascii="Calibri" w:eastAsia="Times New Roman" w:hAnsi="Calibri" w:cs="Calibri"/>
                      <w:b/>
                      <w:bCs/>
                      <w:color w:val="000000"/>
                      <w:sz w:val="24"/>
                      <w:szCs w:val="24"/>
                    </w:rPr>
                  </w:pPr>
                </w:p>
                <w:p w14:paraId="3FE2F1A8" w14:textId="38E0D400" w:rsidR="00821672" w:rsidRPr="003E6BFB" w:rsidRDefault="003E6BFB" w:rsidP="00821672">
                  <w:pPr>
                    <w:spacing w:line="240" w:lineRule="auto"/>
                    <w:ind w:right="-45"/>
                    <w:jc w:val="both"/>
                    <w:rPr>
                      <w:rFonts w:ascii="Calibri" w:eastAsia="Times New Roman" w:hAnsi="Calibri" w:cs="Calibri"/>
                      <w:color w:val="000000"/>
                      <w:sz w:val="24"/>
                      <w:szCs w:val="24"/>
                    </w:rPr>
                  </w:pPr>
                  <w:r w:rsidRPr="003E6BFB">
                    <w:rPr>
                      <w:rFonts w:ascii="Calibri" w:eastAsia="Times New Roman" w:hAnsi="Calibri" w:cs="Calibri"/>
                      <w:color w:val="000000"/>
                      <w:sz w:val="24"/>
                      <w:szCs w:val="24"/>
                    </w:rPr>
                    <w:t>Produção e gestão de dados da população atendida nos Centros de Referência de Promoção da Igualdade Racial (em acordo com a Lei Geral de Proteção de Dados – LGPD e o Decreto Municipal nº 59.767/20). Também deverá ser observado o Decreto Municipal n° 60.663, de 25 de outubro de 2021, que institui o Cadastro Base de Pessoas, os Cadastros de Uso Geral e o “Login Único”, no âmbito da Administração Pública Municipal Direta e Indireta, determinando o uso do CPF como chave de identificação do munícipe em todos os cadastros da Prefeitura.</w:t>
                  </w:r>
                </w:p>
              </w:tc>
            </w:tr>
            <w:tr w:rsidR="00821672" w:rsidRPr="00821672" w14:paraId="078BB067" w14:textId="77777777" w:rsidTr="00821672">
              <w:tc>
                <w:tcPr>
                  <w:tcW w:w="0" w:type="auto"/>
                  <w:gridSpan w:val="3"/>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1F8334C2" w14:textId="7DD43015" w:rsidR="00821672" w:rsidRPr="007A6340" w:rsidRDefault="00821672" w:rsidP="00821672">
                  <w:pPr>
                    <w:spacing w:line="240" w:lineRule="auto"/>
                    <w:ind w:right="-45"/>
                    <w:jc w:val="both"/>
                    <w:rPr>
                      <w:rFonts w:ascii="Times New Roman" w:eastAsia="Times New Roman" w:hAnsi="Times New Roman" w:cs="Times New Roman"/>
                      <w:sz w:val="24"/>
                      <w:szCs w:val="24"/>
                      <w:highlight w:val="yellow"/>
                    </w:rPr>
                  </w:pPr>
                  <w:r w:rsidRPr="003E5D3F">
                    <w:rPr>
                      <w:rFonts w:ascii="Calibri" w:eastAsia="Times New Roman" w:hAnsi="Calibri" w:cs="Calibri"/>
                      <w:b/>
                      <w:bCs/>
                      <w:color w:val="000000"/>
                      <w:sz w:val="24"/>
                      <w:szCs w:val="24"/>
                    </w:rPr>
                    <w:t xml:space="preserve">Objetivo específico 5: </w:t>
                  </w:r>
                  <w:r w:rsidR="003E5D3F" w:rsidRPr="003E5D3F">
                    <w:rPr>
                      <w:rFonts w:ascii="Calibri" w:eastAsia="Times New Roman" w:hAnsi="Calibri" w:cs="Calibri"/>
                      <w:color w:val="000000"/>
                      <w:sz w:val="24"/>
                      <w:szCs w:val="24"/>
                    </w:rPr>
                    <w:t>Contribuir para estudos e pesquisas sobre a temática étnico-racial e a populações negra e indígenas da cidade;</w:t>
                  </w:r>
                </w:p>
              </w:tc>
            </w:tr>
            <w:tr w:rsidR="00A044CC" w:rsidRPr="00821672" w14:paraId="467FBBB7" w14:textId="77777777" w:rsidTr="00821672">
              <w:tc>
                <w:tcPr>
                  <w:tcW w:w="0" w:type="auto"/>
                  <w:tcBorders>
                    <w:top w:val="single" w:sz="6" w:space="0" w:color="333333"/>
                    <w:left w:val="single" w:sz="6" w:space="0" w:color="333333"/>
                    <w:bottom w:val="single" w:sz="6" w:space="0" w:color="333333"/>
                    <w:right w:val="single" w:sz="6" w:space="0" w:color="333333"/>
                  </w:tcBorders>
                  <w:shd w:val="clear" w:color="auto" w:fill="99CCFF"/>
                  <w:tcMar>
                    <w:top w:w="105" w:type="dxa"/>
                    <w:left w:w="105" w:type="dxa"/>
                    <w:bottom w:w="105" w:type="dxa"/>
                    <w:right w:w="105" w:type="dxa"/>
                  </w:tcMar>
                  <w:hideMark/>
                </w:tcPr>
                <w:p w14:paraId="14FB0A94" w14:textId="77777777" w:rsidR="00821672" w:rsidRPr="00821672" w:rsidRDefault="00821672" w:rsidP="00821672">
                  <w:pPr>
                    <w:spacing w:line="240" w:lineRule="auto"/>
                    <w:ind w:right="-45"/>
                    <w:jc w:val="both"/>
                    <w:rPr>
                      <w:rFonts w:ascii="Times New Roman" w:eastAsia="Times New Roman" w:hAnsi="Times New Roman" w:cs="Times New Roman"/>
                      <w:sz w:val="24"/>
                      <w:szCs w:val="24"/>
                    </w:rPr>
                  </w:pPr>
                  <w:r w:rsidRPr="00821672">
                    <w:rPr>
                      <w:rFonts w:ascii="Calibri" w:eastAsia="Times New Roman" w:hAnsi="Calibri" w:cs="Calibri"/>
                      <w:color w:val="000000"/>
                      <w:sz w:val="24"/>
                      <w:szCs w:val="24"/>
                    </w:rPr>
                    <w:t>Indicador - quanti/</w:t>
                  </w:r>
                  <w:proofErr w:type="spellStart"/>
                  <w:r w:rsidRPr="00821672">
                    <w:rPr>
                      <w:rFonts w:ascii="Calibri" w:eastAsia="Times New Roman" w:hAnsi="Calibri" w:cs="Calibri"/>
                      <w:color w:val="000000"/>
                      <w:sz w:val="24"/>
                      <w:szCs w:val="24"/>
                    </w:rPr>
                    <w:t>quali</w:t>
                  </w:r>
                  <w:proofErr w:type="spellEnd"/>
                </w:p>
              </w:tc>
              <w:tc>
                <w:tcPr>
                  <w:tcW w:w="0" w:type="auto"/>
                  <w:tcBorders>
                    <w:top w:val="single" w:sz="6" w:space="0" w:color="333333"/>
                    <w:left w:val="single" w:sz="6" w:space="0" w:color="333333"/>
                    <w:bottom w:val="single" w:sz="6" w:space="0" w:color="333333"/>
                    <w:right w:val="single" w:sz="6" w:space="0" w:color="333333"/>
                  </w:tcBorders>
                  <w:shd w:val="clear" w:color="auto" w:fill="99CCFF"/>
                  <w:tcMar>
                    <w:top w:w="105" w:type="dxa"/>
                    <w:left w:w="105" w:type="dxa"/>
                    <w:bottom w:w="105" w:type="dxa"/>
                    <w:right w:w="105" w:type="dxa"/>
                  </w:tcMar>
                  <w:hideMark/>
                </w:tcPr>
                <w:p w14:paraId="7DD19B37" w14:textId="77777777" w:rsidR="00821672" w:rsidRPr="00821672" w:rsidRDefault="00821672" w:rsidP="00821672">
                  <w:pPr>
                    <w:spacing w:line="240" w:lineRule="auto"/>
                    <w:jc w:val="both"/>
                    <w:rPr>
                      <w:rFonts w:ascii="Times New Roman" w:eastAsia="Times New Roman" w:hAnsi="Times New Roman" w:cs="Times New Roman"/>
                      <w:sz w:val="24"/>
                      <w:szCs w:val="24"/>
                    </w:rPr>
                  </w:pPr>
                  <w:r w:rsidRPr="00821672">
                    <w:rPr>
                      <w:rFonts w:ascii="Calibri" w:eastAsia="Times New Roman" w:hAnsi="Calibri" w:cs="Calibri"/>
                      <w:color w:val="000000"/>
                      <w:sz w:val="24"/>
                      <w:szCs w:val="24"/>
                    </w:rPr>
                    <w:t xml:space="preserve">Meta - produto </w:t>
                  </w:r>
                </w:p>
              </w:tc>
              <w:tc>
                <w:tcPr>
                  <w:tcW w:w="0" w:type="auto"/>
                  <w:tcBorders>
                    <w:top w:val="single" w:sz="6" w:space="0" w:color="333333"/>
                    <w:left w:val="single" w:sz="6" w:space="0" w:color="333333"/>
                    <w:bottom w:val="single" w:sz="6" w:space="0" w:color="333333"/>
                    <w:right w:val="single" w:sz="6" w:space="0" w:color="333333"/>
                  </w:tcBorders>
                  <w:shd w:val="clear" w:color="auto" w:fill="99CCFF"/>
                  <w:tcMar>
                    <w:top w:w="105" w:type="dxa"/>
                    <w:left w:w="105" w:type="dxa"/>
                    <w:bottom w:w="105" w:type="dxa"/>
                    <w:right w:w="105" w:type="dxa"/>
                  </w:tcMar>
                  <w:hideMark/>
                </w:tcPr>
                <w:p w14:paraId="6D3C89CF" w14:textId="77777777" w:rsidR="00821672" w:rsidRPr="00821672" w:rsidRDefault="00821672" w:rsidP="00821672">
                  <w:pPr>
                    <w:spacing w:line="240" w:lineRule="auto"/>
                    <w:jc w:val="both"/>
                    <w:rPr>
                      <w:rFonts w:ascii="Times New Roman" w:eastAsia="Times New Roman" w:hAnsi="Times New Roman" w:cs="Times New Roman"/>
                      <w:sz w:val="24"/>
                      <w:szCs w:val="24"/>
                    </w:rPr>
                  </w:pPr>
                  <w:r w:rsidRPr="00821672">
                    <w:rPr>
                      <w:rFonts w:ascii="Calibri" w:eastAsia="Times New Roman" w:hAnsi="Calibri" w:cs="Calibri"/>
                      <w:color w:val="000000"/>
                      <w:sz w:val="24"/>
                      <w:szCs w:val="24"/>
                    </w:rPr>
                    <w:t>Meio de verificação</w:t>
                  </w:r>
                </w:p>
              </w:tc>
            </w:tr>
            <w:tr w:rsidR="0094482E" w:rsidRPr="00821672" w14:paraId="4775EC15" w14:textId="77777777" w:rsidTr="00821672">
              <w:tc>
                <w:tcPr>
                  <w:tcW w:w="0" w:type="auto"/>
                  <w:tcBorders>
                    <w:top w:val="single" w:sz="6" w:space="0" w:color="333333"/>
                    <w:left w:val="single" w:sz="6" w:space="0" w:color="333333"/>
                    <w:bottom w:val="single" w:sz="6" w:space="0" w:color="000000"/>
                    <w:right w:val="single" w:sz="6" w:space="0" w:color="333333"/>
                  </w:tcBorders>
                  <w:tcMar>
                    <w:top w:w="105" w:type="dxa"/>
                    <w:left w:w="105" w:type="dxa"/>
                    <w:bottom w:w="105" w:type="dxa"/>
                    <w:right w:w="105" w:type="dxa"/>
                  </w:tcMar>
                  <w:hideMark/>
                </w:tcPr>
                <w:p w14:paraId="08D81E8C" w14:textId="77777777" w:rsidR="003E5D3F" w:rsidRPr="003E5D3F" w:rsidRDefault="003E5D3F" w:rsidP="00821672">
                  <w:pPr>
                    <w:spacing w:line="240" w:lineRule="auto"/>
                    <w:jc w:val="both"/>
                    <w:rPr>
                      <w:rFonts w:ascii="Calibri" w:eastAsia="Times New Roman" w:hAnsi="Calibri" w:cs="Calibri"/>
                      <w:color w:val="000000"/>
                      <w:sz w:val="24"/>
                      <w:szCs w:val="24"/>
                    </w:rPr>
                  </w:pPr>
                  <w:r w:rsidRPr="003E5D3F">
                    <w:rPr>
                      <w:rFonts w:ascii="Calibri" w:eastAsia="Times New Roman" w:hAnsi="Calibri" w:cs="Calibri"/>
                      <w:b/>
                      <w:bCs/>
                      <w:color w:val="000000"/>
                      <w:sz w:val="24"/>
                      <w:szCs w:val="24"/>
                    </w:rPr>
                    <w:t>Nome do Indicador:</w:t>
                  </w:r>
                  <w:r>
                    <w:t xml:space="preserve"> </w:t>
                  </w:r>
                  <w:r w:rsidRPr="003E5D3F">
                    <w:rPr>
                      <w:rFonts w:ascii="Calibri" w:eastAsia="Times New Roman" w:hAnsi="Calibri" w:cs="Calibri"/>
                      <w:color w:val="000000"/>
                      <w:sz w:val="24"/>
                      <w:szCs w:val="24"/>
                    </w:rPr>
                    <w:t>Pesquisa anual étnico-racial</w:t>
                  </w:r>
                  <w:r w:rsidRPr="003E5D3F">
                    <w:rPr>
                      <w:rFonts w:ascii="Calibri" w:eastAsia="Times New Roman" w:hAnsi="Calibri" w:cs="Calibri"/>
                      <w:color w:val="000000"/>
                      <w:sz w:val="24"/>
                      <w:szCs w:val="24"/>
                    </w:rPr>
                    <w:t>.</w:t>
                  </w:r>
                </w:p>
                <w:p w14:paraId="589D91CD" w14:textId="77777777" w:rsidR="003E5D3F" w:rsidRDefault="003E5D3F" w:rsidP="00821672">
                  <w:pPr>
                    <w:spacing w:line="240" w:lineRule="auto"/>
                    <w:jc w:val="both"/>
                    <w:rPr>
                      <w:b/>
                      <w:bCs/>
                      <w:color w:val="000000"/>
                    </w:rPr>
                  </w:pPr>
                </w:p>
                <w:p w14:paraId="2578D07A" w14:textId="77777777" w:rsidR="003E5D3F" w:rsidRPr="003E5D3F" w:rsidRDefault="003E5D3F" w:rsidP="00821672">
                  <w:pPr>
                    <w:spacing w:line="240" w:lineRule="auto"/>
                    <w:jc w:val="both"/>
                    <w:rPr>
                      <w:rFonts w:ascii="Calibri" w:eastAsia="Times New Roman" w:hAnsi="Calibri" w:cs="Calibri"/>
                      <w:color w:val="000000"/>
                      <w:sz w:val="24"/>
                      <w:szCs w:val="24"/>
                    </w:rPr>
                  </w:pPr>
                  <w:r w:rsidRPr="003E5D3F">
                    <w:rPr>
                      <w:rFonts w:ascii="Calibri" w:eastAsia="Times New Roman" w:hAnsi="Calibri" w:cs="Calibri"/>
                      <w:b/>
                      <w:bCs/>
                      <w:color w:val="000000"/>
                      <w:sz w:val="24"/>
                      <w:szCs w:val="24"/>
                    </w:rPr>
                    <w:t>Unidade de medida:</w:t>
                  </w:r>
                  <w:r>
                    <w:t xml:space="preserve"> </w:t>
                  </w:r>
                  <w:r w:rsidRPr="003E5D3F">
                    <w:rPr>
                      <w:rFonts w:ascii="Calibri" w:eastAsia="Times New Roman" w:hAnsi="Calibri" w:cs="Calibri"/>
                      <w:color w:val="000000"/>
                      <w:sz w:val="24"/>
                      <w:szCs w:val="24"/>
                    </w:rPr>
                    <w:t>Conclusão e entrega do produto</w:t>
                  </w:r>
                  <w:r w:rsidRPr="003E5D3F">
                    <w:rPr>
                      <w:rFonts w:ascii="Calibri" w:eastAsia="Times New Roman" w:hAnsi="Calibri" w:cs="Calibri"/>
                      <w:color w:val="000000"/>
                      <w:sz w:val="24"/>
                      <w:szCs w:val="24"/>
                    </w:rPr>
                    <w:t>.</w:t>
                  </w:r>
                </w:p>
                <w:p w14:paraId="6119093B" w14:textId="77777777" w:rsidR="003E5D3F" w:rsidRDefault="003E5D3F" w:rsidP="00821672">
                  <w:pPr>
                    <w:spacing w:line="240" w:lineRule="auto"/>
                    <w:jc w:val="both"/>
                    <w:rPr>
                      <w:b/>
                      <w:bCs/>
                    </w:rPr>
                  </w:pPr>
                </w:p>
                <w:p w14:paraId="0EC2CD67" w14:textId="77777777" w:rsidR="00821672" w:rsidRDefault="003E5D3F" w:rsidP="00821672">
                  <w:pPr>
                    <w:spacing w:line="240" w:lineRule="auto"/>
                    <w:jc w:val="both"/>
                    <w:rPr>
                      <w:rFonts w:ascii="Calibri" w:eastAsia="Times New Roman" w:hAnsi="Calibri" w:cs="Calibri"/>
                      <w:color w:val="000000"/>
                      <w:sz w:val="24"/>
                      <w:szCs w:val="24"/>
                    </w:rPr>
                  </w:pPr>
                  <w:r w:rsidRPr="003E5D3F">
                    <w:rPr>
                      <w:b/>
                      <w:bCs/>
                    </w:rPr>
                    <w:t>Periodicidade de análise no órgão:</w:t>
                  </w:r>
                  <w:r>
                    <w:t xml:space="preserve"> </w:t>
                  </w:r>
                  <w:r w:rsidRPr="003E5D3F">
                    <w:rPr>
                      <w:rFonts w:ascii="Calibri" w:eastAsia="Times New Roman" w:hAnsi="Calibri" w:cs="Calibri"/>
                      <w:color w:val="000000"/>
                      <w:sz w:val="24"/>
                      <w:szCs w:val="24"/>
                    </w:rPr>
                    <w:t>Anual</w:t>
                  </w:r>
                  <w:r>
                    <w:rPr>
                      <w:rFonts w:ascii="Calibri" w:eastAsia="Times New Roman" w:hAnsi="Calibri" w:cs="Calibri"/>
                      <w:color w:val="000000"/>
                      <w:sz w:val="24"/>
                      <w:szCs w:val="24"/>
                    </w:rPr>
                    <w:t>.</w:t>
                  </w:r>
                </w:p>
                <w:p w14:paraId="319F69AB" w14:textId="1FBD0F4B" w:rsidR="003E5D3F" w:rsidRPr="007A6340" w:rsidRDefault="003E5D3F" w:rsidP="00821672">
                  <w:pPr>
                    <w:spacing w:line="240" w:lineRule="auto"/>
                    <w:jc w:val="both"/>
                    <w:rPr>
                      <w:rFonts w:ascii="Times New Roman" w:eastAsia="Times New Roman" w:hAnsi="Times New Roman" w:cs="Times New Roman"/>
                      <w:sz w:val="24"/>
                      <w:szCs w:val="24"/>
                      <w:highlight w:val="yellow"/>
                    </w:rPr>
                  </w:pPr>
                </w:p>
              </w:tc>
              <w:tc>
                <w:tcPr>
                  <w:tcW w:w="0" w:type="auto"/>
                  <w:tcBorders>
                    <w:top w:val="single" w:sz="6" w:space="0" w:color="333333"/>
                    <w:left w:val="single" w:sz="6" w:space="0" w:color="333333"/>
                    <w:bottom w:val="single" w:sz="6" w:space="0" w:color="000000"/>
                    <w:right w:val="single" w:sz="6" w:space="0" w:color="333333"/>
                  </w:tcBorders>
                  <w:tcMar>
                    <w:top w:w="105" w:type="dxa"/>
                    <w:left w:w="105" w:type="dxa"/>
                    <w:bottom w:w="105" w:type="dxa"/>
                    <w:right w:w="105" w:type="dxa"/>
                  </w:tcMar>
                  <w:hideMark/>
                </w:tcPr>
                <w:p w14:paraId="4BA59811" w14:textId="499426D8" w:rsidR="00821672" w:rsidRPr="007A6340" w:rsidRDefault="003E5D3F" w:rsidP="00821672">
                  <w:pPr>
                    <w:spacing w:line="240" w:lineRule="auto"/>
                    <w:jc w:val="both"/>
                    <w:rPr>
                      <w:rFonts w:ascii="Times New Roman" w:eastAsia="Times New Roman" w:hAnsi="Times New Roman" w:cs="Times New Roman"/>
                      <w:sz w:val="24"/>
                      <w:szCs w:val="24"/>
                      <w:highlight w:val="yellow"/>
                    </w:rPr>
                  </w:pPr>
                  <w:r w:rsidRPr="003E5D3F">
                    <w:rPr>
                      <w:rFonts w:ascii="Calibri" w:eastAsia="Times New Roman" w:hAnsi="Calibri" w:cs="Calibri"/>
                      <w:color w:val="000000"/>
                      <w:sz w:val="24"/>
                      <w:szCs w:val="24"/>
                    </w:rPr>
                    <w:t>Realizar 01 (uma) pesquisa sobre a temática étnico-racial de acordo com a(s) região(ões) de atuação de cada lote.</w:t>
                  </w:r>
                </w:p>
              </w:tc>
              <w:tc>
                <w:tcPr>
                  <w:tcW w:w="0" w:type="auto"/>
                  <w:tcBorders>
                    <w:top w:val="single" w:sz="6" w:space="0" w:color="333333"/>
                    <w:left w:val="single" w:sz="6" w:space="0" w:color="333333"/>
                    <w:bottom w:val="single" w:sz="6" w:space="0" w:color="000000"/>
                    <w:right w:val="single" w:sz="6" w:space="0" w:color="333333"/>
                  </w:tcBorders>
                  <w:tcMar>
                    <w:top w:w="105" w:type="dxa"/>
                    <w:left w:w="105" w:type="dxa"/>
                    <w:bottom w:w="105" w:type="dxa"/>
                    <w:right w:w="105" w:type="dxa"/>
                  </w:tcMar>
                  <w:hideMark/>
                </w:tcPr>
                <w:p w14:paraId="2AC7A0F0" w14:textId="15B6C555" w:rsidR="00821672" w:rsidRPr="007A6340" w:rsidRDefault="00821672" w:rsidP="00821672">
                  <w:pPr>
                    <w:spacing w:line="240" w:lineRule="auto"/>
                    <w:jc w:val="both"/>
                    <w:rPr>
                      <w:rFonts w:ascii="Times New Roman" w:eastAsia="Times New Roman" w:hAnsi="Times New Roman" w:cs="Times New Roman"/>
                      <w:sz w:val="24"/>
                      <w:szCs w:val="24"/>
                      <w:highlight w:val="yellow"/>
                    </w:rPr>
                  </w:pPr>
                  <w:r w:rsidRPr="003E5D3F">
                    <w:rPr>
                      <w:rFonts w:ascii="Calibri" w:eastAsia="Times New Roman" w:hAnsi="Calibri" w:cs="Calibri"/>
                      <w:color w:val="000000"/>
                      <w:sz w:val="24"/>
                      <w:szCs w:val="24"/>
                    </w:rPr>
                    <w:t>Resultado da pesquisa</w:t>
                  </w:r>
                  <w:r w:rsidR="003E5D3F">
                    <w:rPr>
                      <w:rFonts w:ascii="Calibri" w:eastAsia="Times New Roman" w:hAnsi="Calibri" w:cs="Calibri"/>
                      <w:color w:val="000000"/>
                      <w:sz w:val="24"/>
                      <w:szCs w:val="24"/>
                    </w:rPr>
                    <w:t>.</w:t>
                  </w:r>
                </w:p>
              </w:tc>
            </w:tr>
            <w:tr w:rsidR="00821672" w:rsidRPr="00821672" w14:paraId="02806010" w14:textId="77777777" w:rsidTr="00821672">
              <w:tc>
                <w:tcPr>
                  <w:tcW w:w="0" w:type="auto"/>
                  <w:gridSpan w:val="3"/>
                  <w:tcBorders>
                    <w:top w:val="single" w:sz="6" w:space="0" w:color="000000"/>
                    <w:left w:val="single" w:sz="6" w:space="0" w:color="333333"/>
                    <w:bottom w:val="single" w:sz="6" w:space="0" w:color="000000"/>
                    <w:right w:val="single" w:sz="6" w:space="0" w:color="333333"/>
                  </w:tcBorders>
                  <w:tcMar>
                    <w:top w:w="105" w:type="dxa"/>
                    <w:left w:w="105" w:type="dxa"/>
                    <w:bottom w:w="105" w:type="dxa"/>
                    <w:right w:w="105" w:type="dxa"/>
                  </w:tcMar>
                  <w:hideMark/>
                </w:tcPr>
                <w:p w14:paraId="11EEB3C1" w14:textId="77777777" w:rsidR="00821672" w:rsidRPr="003E5D3F" w:rsidRDefault="00821672" w:rsidP="00821672">
                  <w:pPr>
                    <w:spacing w:line="240" w:lineRule="auto"/>
                    <w:ind w:right="-45"/>
                    <w:jc w:val="both"/>
                    <w:rPr>
                      <w:rFonts w:ascii="Times New Roman" w:eastAsia="Times New Roman" w:hAnsi="Times New Roman" w:cs="Times New Roman"/>
                      <w:sz w:val="24"/>
                      <w:szCs w:val="24"/>
                    </w:rPr>
                  </w:pPr>
                  <w:r w:rsidRPr="003E5D3F">
                    <w:rPr>
                      <w:rFonts w:ascii="Calibri" w:eastAsia="Times New Roman" w:hAnsi="Calibri" w:cs="Calibri"/>
                      <w:b/>
                      <w:bCs/>
                      <w:color w:val="000000"/>
                      <w:sz w:val="24"/>
                      <w:szCs w:val="24"/>
                    </w:rPr>
                    <w:t>Explicação sobre o indicador</w:t>
                  </w:r>
                  <w:r w:rsidRPr="003E5D3F">
                    <w:rPr>
                      <w:rFonts w:ascii="Calibri" w:eastAsia="Times New Roman" w:hAnsi="Calibri" w:cs="Calibri"/>
                      <w:color w:val="000000"/>
                      <w:sz w:val="24"/>
                      <w:szCs w:val="24"/>
                    </w:rPr>
                    <w:t>:</w:t>
                  </w:r>
                </w:p>
                <w:p w14:paraId="02E0BB5C" w14:textId="4A175647" w:rsidR="00821672" w:rsidRPr="007A6340" w:rsidRDefault="003E5D3F" w:rsidP="00821672">
                  <w:pPr>
                    <w:spacing w:line="240" w:lineRule="auto"/>
                    <w:jc w:val="both"/>
                    <w:rPr>
                      <w:rFonts w:ascii="Calibri" w:eastAsia="Times New Roman" w:hAnsi="Calibri" w:cs="Calibri"/>
                      <w:color w:val="000000"/>
                      <w:sz w:val="24"/>
                      <w:szCs w:val="24"/>
                      <w:highlight w:val="yellow"/>
                    </w:rPr>
                  </w:pPr>
                  <w:r w:rsidRPr="003E5D3F">
                    <w:rPr>
                      <w:rFonts w:ascii="Calibri" w:eastAsia="Times New Roman" w:hAnsi="Calibri" w:cs="Calibri"/>
                      <w:color w:val="000000"/>
                      <w:sz w:val="24"/>
                      <w:szCs w:val="24"/>
                    </w:rPr>
                    <w:lastRenderedPageBreak/>
                    <w:t>Contribuir na produção de estudos e pesquisas sobre a temática étnico-racial na cidade de São Paulo, com base nos atendimentos e nas demais atividades desenvolvidas nos Centros de Referência de Promoção da Igualdade Racial.</w:t>
                  </w:r>
                </w:p>
              </w:tc>
            </w:tr>
            <w:tr w:rsidR="00821672" w:rsidRPr="00821672" w14:paraId="0B76CEBD" w14:textId="77777777" w:rsidTr="00821672">
              <w:tc>
                <w:tcPr>
                  <w:tcW w:w="0" w:type="auto"/>
                  <w:gridSpan w:val="3"/>
                  <w:tcBorders>
                    <w:top w:val="single" w:sz="6" w:space="0" w:color="000000"/>
                    <w:left w:val="single" w:sz="6" w:space="0" w:color="333333"/>
                    <w:bottom w:val="single" w:sz="6" w:space="0" w:color="333333"/>
                    <w:right w:val="single" w:sz="6" w:space="0" w:color="333333"/>
                  </w:tcBorders>
                  <w:tcMar>
                    <w:top w:w="105" w:type="dxa"/>
                    <w:left w:w="105" w:type="dxa"/>
                    <w:bottom w:w="105" w:type="dxa"/>
                    <w:right w:w="105" w:type="dxa"/>
                  </w:tcMar>
                  <w:hideMark/>
                </w:tcPr>
                <w:p w14:paraId="11F1FCAA" w14:textId="3A499906" w:rsidR="00821672" w:rsidRPr="007A6340" w:rsidRDefault="00821672" w:rsidP="00821672">
                  <w:pPr>
                    <w:spacing w:line="240" w:lineRule="auto"/>
                    <w:ind w:right="-45"/>
                    <w:jc w:val="both"/>
                    <w:rPr>
                      <w:rFonts w:ascii="Times New Roman" w:eastAsia="Times New Roman" w:hAnsi="Times New Roman" w:cs="Times New Roman"/>
                      <w:sz w:val="24"/>
                      <w:szCs w:val="24"/>
                      <w:highlight w:val="yellow"/>
                    </w:rPr>
                  </w:pPr>
                  <w:r w:rsidRPr="003E5D3F">
                    <w:rPr>
                      <w:rFonts w:ascii="Calibri" w:eastAsia="Times New Roman" w:hAnsi="Calibri" w:cs="Calibri"/>
                      <w:b/>
                      <w:bCs/>
                      <w:color w:val="000000"/>
                      <w:sz w:val="24"/>
                      <w:szCs w:val="24"/>
                    </w:rPr>
                    <w:lastRenderedPageBreak/>
                    <w:t xml:space="preserve">Objetivo específico 6: </w:t>
                  </w:r>
                  <w:r w:rsidR="003E5D3F" w:rsidRPr="003E5D3F">
                    <w:rPr>
                      <w:rFonts w:ascii="Calibri" w:eastAsia="Times New Roman" w:hAnsi="Calibri" w:cs="Calibri"/>
                      <w:color w:val="000000"/>
                      <w:sz w:val="24"/>
                      <w:szCs w:val="24"/>
                    </w:rPr>
                    <w:t xml:space="preserve">Fortalecer a articulação entre os agentes públicos e privados visando o desenvolvimento dos empreendedores negros, </w:t>
                  </w:r>
                  <w:r w:rsidR="003E5D3F" w:rsidRPr="003E5D3F">
                    <w:rPr>
                      <w:rFonts w:ascii="Calibri" w:eastAsia="Times New Roman" w:hAnsi="Calibri" w:cs="Calibri"/>
                      <w:color w:val="000000"/>
                      <w:sz w:val="24"/>
                      <w:szCs w:val="24"/>
                    </w:rPr>
                    <w:t>indígenas</w:t>
                  </w:r>
                  <w:r w:rsidR="003E5D3F" w:rsidRPr="003E5D3F">
                    <w:rPr>
                      <w:rFonts w:ascii="Calibri" w:eastAsia="Times New Roman" w:hAnsi="Calibri" w:cs="Calibri"/>
                      <w:color w:val="000000"/>
                      <w:sz w:val="24"/>
                      <w:szCs w:val="24"/>
                    </w:rPr>
                    <w:t>, ciganos e nordestinos, visando e promoção da igualdade de participação no mercado de trabalho</w:t>
                  </w:r>
                </w:p>
              </w:tc>
            </w:tr>
            <w:tr w:rsidR="00A044CC" w:rsidRPr="00821672" w14:paraId="4C641F3E" w14:textId="77777777" w:rsidTr="00821672">
              <w:tc>
                <w:tcPr>
                  <w:tcW w:w="0" w:type="auto"/>
                  <w:tcBorders>
                    <w:top w:val="single" w:sz="6" w:space="0" w:color="333333"/>
                    <w:left w:val="single" w:sz="6" w:space="0" w:color="333333"/>
                    <w:bottom w:val="single" w:sz="6" w:space="0" w:color="333333"/>
                    <w:right w:val="single" w:sz="6" w:space="0" w:color="333333"/>
                  </w:tcBorders>
                  <w:shd w:val="clear" w:color="auto" w:fill="99CCFF"/>
                  <w:tcMar>
                    <w:top w:w="105" w:type="dxa"/>
                    <w:left w:w="105" w:type="dxa"/>
                    <w:bottom w:w="105" w:type="dxa"/>
                    <w:right w:w="105" w:type="dxa"/>
                  </w:tcMar>
                  <w:hideMark/>
                </w:tcPr>
                <w:p w14:paraId="67E5D15D" w14:textId="77777777" w:rsidR="00821672" w:rsidRPr="00821672" w:rsidRDefault="00821672" w:rsidP="00821672">
                  <w:pPr>
                    <w:spacing w:line="240" w:lineRule="auto"/>
                    <w:ind w:right="-45"/>
                    <w:jc w:val="both"/>
                    <w:rPr>
                      <w:rFonts w:ascii="Times New Roman" w:eastAsia="Times New Roman" w:hAnsi="Times New Roman" w:cs="Times New Roman"/>
                      <w:sz w:val="24"/>
                      <w:szCs w:val="24"/>
                    </w:rPr>
                  </w:pPr>
                  <w:r w:rsidRPr="00821672">
                    <w:rPr>
                      <w:rFonts w:ascii="Calibri" w:eastAsia="Times New Roman" w:hAnsi="Calibri" w:cs="Calibri"/>
                      <w:color w:val="000000"/>
                      <w:sz w:val="24"/>
                      <w:szCs w:val="24"/>
                    </w:rPr>
                    <w:t>Indicador - quanti/</w:t>
                  </w:r>
                  <w:proofErr w:type="spellStart"/>
                  <w:r w:rsidRPr="00821672">
                    <w:rPr>
                      <w:rFonts w:ascii="Calibri" w:eastAsia="Times New Roman" w:hAnsi="Calibri" w:cs="Calibri"/>
                      <w:color w:val="000000"/>
                      <w:sz w:val="24"/>
                      <w:szCs w:val="24"/>
                    </w:rPr>
                    <w:t>quali</w:t>
                  </w:r>
                  <w:proofErr w:type="spellEnd"/>
                </w:p>
              </w:tc>
              <w:tc>
                <w:tcPr>
                  <w:tcW w:w="0" w:type="auto"/>
                  <w:tcBorders>
                    <w:top w:val="single" w:sz="6" w:space="0" w:color="333333"/>
                    <w:left w:val="single" w:sz="6" w:space="0" w:color="333333"/>
                    <w:bottom w:val="single" w:sz="6" w:space="0" w:color="333333"/>
                    <w:right w:val="single" w:sz="6" w:space="0" w:color="333333"/>
                  </w:tcBorders>
                  <w:shd w:val="clear" w:color="auto" w:fill="99CCFF"/>
                  <w:tcMar>
                    <w:top w:w="105" w:type="dxa"/>
                    <w:left w:w="105" w:type="dxa"/>
                    <w:bottom w:w="105" w:type="dxa"/>
                    <w:right w:w="105" w:type="dxa"/>
                  </w:tcMar>
                  <w:hideMark/>
                </w:tcPr>
                <w:p w14:paraId="769DC6F9" w14:textId="77777777" w:rsidR="00821672" w:rsidRPr="00821672" w:rsidRDefault="00821672" w:rsidP="00821672">
                  <w:pPr>
                    <w:spacing w:line="240" w:lineRule="auto"/>
                    <w:jc w:val="both"/>
                    <w:rPr>
                      <w:rFonts w:ascii="Times New Roman" w:eastAsia="Times New Roman" w:hAnsi="Times New Roman" w:cs="Times New Roman"/>
                      <w:sz w:val="24"/>
                      <w:szCs w:val="24"/>
                    </w:rPr>
                  </w:pPr>
                  <w:r w:rsidRPr="00821672">
                    <w:rPr>
                      <w:rFonts w:ascii="Calibri" w:eastAsia="Times New Roman" w:hAnsi="Calibri" w:cs="Calibri"/>
                      <w:color w:val="000000"/>
                      <w:sz w:val="24"/>
                      <w:szCs w:val="24"/>
                    </w:rPr>
                    <w:t xml:space="preserve">Meta - produto </w:t>
                  </w:r>
                </w:p>
              </w:tc>
              <w:tc>
                <w:tcPr>
                  <w:tcW w:w="0" w:type="auto"/>
                  <w:tcBorders>
                    <w:top w:val="single" w:sz="6" w:space="0" w:color="333333"/>
                    <w:left w:val="single" w:sz="6" w:space="0" w:color="333333"/>
                    <w:bottom w:val="single" w:sz="6" w:space="0" w:color="333333"/>
                    <w:right w:val="single" w:sz="6" w:space="0" w:color="333333"/>
                  </w:tcBorders>
                  <w:shd w:val="clear" w:color="auto" w:fill="99CCFF"/>
                  <w:tcMar>
                    <w:top w:w="105" w:type="dxa"/>
                    <w:left w:w="105" w:type="dxa"/>
                    <w:bottom w:w="105" w:type="dxa"/>
                    <w:right w:w="105" w:type="dxa"/>
                  </w:tcMar>
                  <w:hideMark/>
                </w:tcPr>
                <w:p w14:paraId="1DE7458E" w14:textId="77777777" w:rsidR="00821672" w:rsidRPr="00821672" w:rsidRDefault="00821672" w:rsidP="00821672">
                  <w:pPr>
                    <w:spacing w:line="240" w:lineRule="auto"/>
                    <w:jc w:val="both"/>
                    <w:rPr>
                      <w:rFonts w:ascii="Times New Roman" w:eastAsia="Times New Roman" w:hAnsi="Times New Roman" w:cs="Times New Roman"/>
                      <w:sz w:val="24"/>
                      <w:szCs w:val="24"/>
                    </w:rPr>
                  </w:pPr>
                  <w:r w:rsidRPr="00821672">
                    <w:rPr>
                      <w:rFonts w:ascii="Calibri" w:eastAsia="Times New Roman" w:hAnsi="Calibri" w:cs="Calibri"/>
                      <w:color w:val="000000"/>
                      <w:sz w:val="24"/>
                      <w:szCs w:val="24"/>
                    </w:rPr>
                    <w:t>Meio de verificação</w:t>
                  </w:r>
                </w:p>
              </w:tc>
            </w:tr>
            <w:tr w:rsidR="0094482E" w:rsidRPr="00821672" w14:paraId="64E5F6EF" w14:textId="77777777" w:rsidTr="00821672">
              <w:tc>
                <w:tcPr>
                  <w:tcW w:w="0" w:type="auto"/>
                  <w:tcBorders>
                    <w:top w:val="single" w:sz="6" w:space="0" w:color="333333"/>
                    <w:left w:val="single" w:sz="6" w:space="0" w:color="333333"/>
                    <w:bottom w:val="single" w:sz="6" w:space="0" w:color="000000"/>
                    <w:right w:val="single" w:sz="6" w:space="0" w:color="333333"/>
                  </w:tcBorders>
                  <w:tcMar>
                    <w:top w:w="105" w:type="dxa"/>
                    <w:left w:w="105" w:type="dxa"/>
                    <w:bottom w:w="105" w:type="dxa"/>
                    <w:right w:w="105" w:type="dxa"/>
                  </w:tcMar>
                  <w:hideMark/>
                </w:tcPr>
                <w:p w14:paraId="380F7261" w14:textId="348048CE" w:rsidR="00821672" w:rsidRPr="003E5D3F" w:rsidRDefault="00821672" w:rsidP="00821672">
                  <w:pPr>
                    <w:spacing w:line="240" w:lineRule="auto"/>
                    <w:ind w:right="-45"/>
                    <w:jc w:val="both"/>
                    <w:rPr>
                      <w:rFonts w:ascii="Times New Roman" w:eastAsia="Times New Roman" w:hAnsi="Times New Roman" w:cs="Times New Roman"/>
                      <w:sz w:val="24"/>
                      <w:szCs w:val="24"/>
                    </w:rPr>
                  </w:pPr>
                  <w:r w:rsidRPr="003E5D3F">
                    <w:rPr>
                      <w:rFonts w:ascii="Calibri" w:eastAsia="Times New Roman" w:hAnsi="Calibri" w:cs="Calibri"/>
                      <w:b/>
                      <w:bCs/>
                      <w:color w:val="000000"/>
                      <w:sz w:val="24"/>
                      <w:szCs w:val="24"/>
                    </w:rPr>
                    <w:t xml:space="preserve">Nome do Indicador: </w:t>
                  </w:r>
                  <w:r w:rsidRPr="003E5D3F">
                    <w:rPr>
                      <w:rFonts w:ascii="Calibri" w:eastAsia="Times New Roman" w:hAnsi="Calibri" w:cs="Calibri"/>
                      <w:color w:val="000000"/>
                      <w:sz w:val="24"/>
                      <w:szCs w:val="24"/>
                    </w:rPr>
                    <w:t>Eventos mercado de trabalho</w:t>
                  </w:r>
                  <w:r w:rsidR="003E5D3F" w:rsidRPr="003E5D3F">
                    <w:rPr>
                      <w:rFonts w:ascii="Calibri" w:eastAsia="Times New Roman" w:hAnsi="Calibri" w:cs="Calibri"/>
                      <w:color w:val="000000"/>
                      <w:sz w:val="24"/>
                      <w:szCs w:val="24"/>
                    </w:rPr>
                    <w:t>.</w:t>
                  </w:r>
                </w:p>
                <w:p w14:paraId="43A3B972" w14:textId="77777777" w:rsidR="00821672" w:rsidRPr="003E5D3F" w:rsidRDefault="00821672" w:rsidP="00821672">
                  <w:pPr>
                    <w:spacing w:line="240" w:lineRule="auto"/>
                    <w:ind w:right="-45"/>
                    <w:jc w:val="both"/>
                    <w:rPr>
                      <w:rFonts w:ascii="Times New Roman" w:eastAsia="Times New Roman" w:hAnsi="Times New Roman" w:cs="Times New Roman"/>
                      <w:sz w:val="24"/>
                      <w:szCs w:val="24"/>
                    </w:rPr>
                  </w:pPr>
                  <w:r w:rsidRPr="003E5D3F">
                    <w:rPr>
                      <w:rFonts w:ascii="Times New Roman" w:eastAsia="Times New Roman" w:hAnsi="Times New Roman" w:cs="Times New Roman"/>
                      <w:sz w:val="24"/>
                      <w:szCs w:val="24"/>
                    </w:rPr>
                    <w:t> </w:t>
                  </w:r>
                </w:p>
                <w:p w14:paraId="7B0E2BD1" w14:textId="74B79B0E" w:rsidR="00821672" w:rsidRPr="003E5D3F" w:rsidRDefault="00821672" w:rsidP="00821672">
                  <w:pPr>
                    <w:spacing w:line="240" w:lineRule="auto"/>
                    <w:ind w:right="-45"/>
                    <w:jc w:val="both"/>
                    <w:rPr>
                      <w:rFonts w:ascii="Times New Roman" w:eastAsia="Times New Roman" w:hAnsi="Times New Roman" w:cs="Times New Roman"/>
                      <w:sz w:val="24"/>
                      <w:szCs w:val="24"/>
                    </w:rPr>
                  </w:pPr>
                  <w:r w:rsidRPr="003E5D3F">
                    <w:rPr>
                      <w:rFonts w:ascii="Calibri" w:eastAsia="Times New Roman" w:hAnsi="Calibri" w:cs="Calibri"/>
                      <w:b/>
                      <w:bCs/>
                      <w:color w:val="000000"/>
                      <w:sz w:val="24"/>
                      <w:szCs w:val="24"/>
                    </w:rPr>
                    <w:t xml:space="preserve">Unidade de medida: </w:t>
                  </w:r>
                  <w:r w:rsidRPr="003E5D3F">
                    <w:rPr>
                      <w:rFonts w:ascii="Calibri" w:eastAsia="Times New Roman" w:hAnsi="Calibri" w:cs="Calibri"/>
                      <w:color w:val="000000"/>
                      <w:sz w:val="24"/>
                      <w:szCs w:val="24"/>
                    </w:rPr>
                    <w:t>Número de eventos</w:t>
                  </w:r>
                  <w:r w:rsidR="003E5D3F" w:rsidRPr="003E5D3F">
                    <w:rPr>
                      <w:rFonts w:ascii="Calibri" w:eastAsia="Times New Roman" w:hAnsi="Calibri" w:cs="Calibri"/>
                      <w:color w:val="000000"/>
                      <w:sz w:val="24"/>
                      <w:szCs w:val="24"/>
                    </w:rPr>
                    <w:t xml:space="preserve"> mensais.</w:t>
                  </w:r>
                </w:p>
                <w:p w14:paraId="69B3F639" w14:textId="77777777" w:rsidR="00821672" w:rsidRPr="003E5D3F" w:rsidRDefault="00821672" w:rsidP="00821672">
                  <w:pPr>
                    <w:spacing w:line="240" w:lineRule="auto"/>
                    <w:ind w:right="-45"/>
                    <w:jc w:val="both"/>
                    <w:rPr>
                      <w:rFonts w:ascii="Times New Roman" w:eastAsia="Times New Roman" w:hAnsi="Times New Roman" w:cs="Times New Roman"/>
                      <w:sz w:val="24"/>
                      <w:szCs w:val="24"/>
                    </w:rPr>
                  </w:pPr>
                  <w:r w:rsidRPr="003E5D3F">
                    <w:rPr>
                      <w:rFonts w:ascii="Times New Roman" w:eastAsia="Times New Roman" w:hAnsi="Times New Roman" w:cs="Times New Roman"/>
                      <w:sz w:val="24"/>
                      <w:szCs w:val="24"/>
                    </w:rPr>
                    <w:t> </w:t>
                  </w:r>
                </w:p>
                <w:p w14:paraId="37F9C7F1" w14:textId="77777777" w:rsidR="00821672" w:rsidRPr="007A6340" w:rsidRDefault="00821672" w:rsidP="00821672">
                  <w:pPr>
                    <w:spacing w:line="240" w:lineRule="auto"/>
                    <w:ind w:right="-45"/>
                    <w:jc w:val="both"/>
                    <w:rPr>
                      <w:rFonts w:ascii="Times New Roman" w:eastAsia="Times New Roman" w:hAnsi="Times New Roman" w:cs="Times New Roman"/>
                      <w:sz w:val="24"/>
                      <w:szCs w:val="24"/>
                      <w:highlight w:val="yellow"/>
                    </w:rPr>
                  </w:pPr>
                  <w:r w:rsidRPr="003E5D3F">
                    <w:rPr>
                      <w:rFonts w:ascii="Calibri" w:eastAsia="Times New Roman" w:hAnsi="Calibri" w:cs="Calibri"/>
                      <w:b/>
                      <w:bCs/>
                      <w:color w:val="000000"/>
                      <w:sz w:val="24"/>
                      <w:szCs w:val="24"/>
                    </w:rPr>
                    <w:t xml:space="preserve">Periodicidade de análise no órgão: </w:t>
                  </w:r>
                  <w:r w:rsidRPr="003E5D3F">
                    <w:rPr>
                      <w:rFonts w:ascii="Calibri" w:eastAsia="Times New Roman" w:hAnsi="Calibri" w:cs="Calibri"/>
                      <w:color w:val="000000"/>
                      <w:sz w:val="24"/>
                      <w:szCs w:val="24"/>
                    </w:rPr>
                    <w:t>Trimestral</w:t>
                  </w:r>
                </w:p>
              </w:tc>
              <w:tc>
                <w:tcPr>
                  <w:tcW w:w="0" w:type="auto"/>
                  <w:tcBorders>
                    <w:top w:val="single" w:sz="6" w:space="0" w:color="333333"/>
                    <w:left w:val="single" w:sz="6" w:space="0" w:color="333333"/>
                    <w:bottom w:val="single" w:sz="6" w:space="0" w:color="000000"/>
                    <w:right w:val="single" w:sz="6" w:space="0" w:color="333333"/>
                  </w:tcBorders>
                  <w:tcMar>
                    <w:top w:w="105" w:type="dxa"/>
                    <w:left w:w="105" w:type="dxa"/>
                    <w:bottom w:w="105" w:type="dxa"/>
                    <w:right w:w="105" w:type="dxa"/>
                  </w:tcMar>
                  <w:hideMark/>
                </w:tcPr>
                <w:p w14:paraId="04783D39" w14:textId="6B30D07D" w:rsidR="00821672" w:rsidRPr="007A6340" w:rsidRDefault="003E5D3F" w:rsidP="00821672">
                  <w:pPr>
                    <w:spacing w:line="240" w:lineRule="auto"/>
                    <w:jc w:val="both"/>
                    <w:rPr>
                      <w:rFonts w:ascii="Times New Roman" w:eastAsia="Times New Roman" w:hAnsi="Times New Roman" w:cs="Times New Roman"/>
                      <w:sz w:val="24"/>
                      <w:szCs w:val="24"/>
                      <w:highlight w:val="yellow"/>
                    </w:rPr>
                  </w:pPr>
                  <w:r w:rsidRPr="003E5D3F">
                    <w:rPr>
                      <w:rFonts w:ascii="Calibri" w:eastAsia="Times New Roman" w:hAnsi="Calibri" w:cs="Calibri"/>
                      <w:color w:val="000000"/>
                      <w:sz w:val="24"/>
                      <w:szCs w:val="24"/>
                    </w:rPr>
                    <w:t>Realizar 01 (um) evento e/ou workshop por CRPIR com a participação de agentes públicos e privados com a temática do empreendedorismo e mercado de trabalho, presencial ou virtual, sendo um evento ao mês, por equipamento.</w:t>
                  </w:r>
                </w:p>
              </w:tc>
              <w:tc>
                <w:tcPr>
                  <w:tcW w:w="0" w:type="auto"/>
                  <w:tcBorders>
                    <w:top w:val="single" w:sz="6" w:space="0" w:color="333333"/>
                    <w:left w:val="single" w:sz="6" w:space="0" w:color="333333"/>
                    <w:bottom w:val="single" w:sz="6" w:space="0" w:color="000000"/>
                    <w:right w:val="single" w:sz="6" w:space="0" w:color="333333"/>
                  </w:tcBorders>
                  <w:tcMar>
                    <w:top w:w="105" w:type="dxa"/>
                    <w:left w:w="105" w:type="dxa"/>
                    <w:bottom w:w="105" w:type="dxa"/>
                    <w:right w:w="105" w:type="dxa"/>
                  </w:tcMar>
                  <w:hideMark/>
                </w:tcPr>
                <w:p w14:paraId="13D170ED" w14:textId="6ACAAAE6" w:rsidR="00821672" w:rsidRPr="007A6340" w:rsidRDefault="003E5D3F" w:rsidP="00821672">
                  <w:pPr>
                    <w:spacing w:line="240" w:lineRule="auto"/>
                    <w:rPr>
                      <w:rFonts w:ascii="Times New Roman" w:eastAsia="Times New Roman" w:hAnsi="Times New Roman" w:cs="Times New Roman"/>
                      <w:sz w:val="24"/>
                      <w:szCs w:val="24"/>
                      <w:highlight w:val="yellow"/>
                    </w:rPr>
                  </w:pPr>
                  <w:r w:rsidRPr="003E5D3F">
                    <w:rPr>
                      <w:rFonts w:ascii="Calibri" w:eastAsia="Times New Roman" w:hAnsi="Calibri" w:cs="Calibri"/>
                      <w:color w:val="000000"/>
                      <w:sz w:val="24"/>
                      <w:szCs w:val="24"/>
                    </w:rPr>
                    <w:t>Relatório de Atividades, listas de presença, material apresentado nos eventos e registros (fotos ou capturas de tela)</w:t>
                  </w:r>
                  <w:r>
                    <w:rPr>
                      <w:rFonts w:ascii="Calibri" w:eastAsia="Times New Roman" w:hAnsi="Calibri" w:cs="Calibri"/>
                      <w:color w:val="000000"/>
                      <w:sz w:val="24"/>
                      <w:szCs w:val="24"/>
                    </w:rPr>
                    <w:t>.</w:t>
                  </w:r>
                </w:p>
              </w:tc>
            </w:tr>
            <w:tr w:rsidR="00821672" w:rsidRPr="00821672" w14:paraId="51DAD30A" w14:textId="77777777" w:rsidTr="00821672">
              <w:tc>
                <w:tcPr>
                  <w:tcW w:w="0" w:type="auto"/>
                  <w:gridSpan w:val="3"/>
                  <w:tcBorders>
                    <w:top w:val="single" w:sz="6" w:space="0" w:color="000000"/>
                    <w:left w:val="single" w:sz="6" w:space="0" w:color="333333"/>
                    <w:bottom w:val="single" w:sz="6" w:space="0" w:color="000000"/>
                    <w:right w:val="single" w:sz="6" w:space="0" w:color="333333"/>
                  </w:tcBorders>
                  <w:tcMar>
                    <w:top w:w="105" w:type="dxa"/>
                    <w:left w:w="105" w:type="dxa"/>
                    <w:bottom w:w="105" w:type="dxa"/>
                    <w:right w:w="105" w:type="dxa"/>
                  </w:tcMar>
                  <w:hideMark/>
                </w:tcPr>
                <w:p w14:paraId="40AF8A28" w14:textId="77777777" w:rsidR="00821672" w:rsidRPr="00F9431A" w:rsidRDefault="00821672" w:rsidP="00821672">
                  <w:pPr>
                    <w:spacing w:line="240" w:lineRule="auto"/>
                    <w:jc w:val="both"/>
                    <w:rPr>
                      <w:rFonts w:ascii="Calibri" w:eastAsia="Times New Roman" w:hAnsi="Calibri" w:cs="Calibri"/>
                      <w:color w:val="000000"/>
                      <w:sz w:val="24"/>
                      <w:szCs w:val="24"/>
                    </w:rPr>
                  </w:pPr>
                  <w:r w:rsidRPr="00F9431A">
                    <w:rPr>
                      <w:rFonts w:ascii="Calibri" w:eastAsia="Times New Roman" w:hAnsi="Calibri" w:cs="Calibri"/>
                      <w:b/>
                      <w:bCs/>
                      <w:color w:val="000000"/>
                      <w:sz w:val="24"/>
                      <w:szCs w:val="24"/>
                    </w:rPr>
                    <w:t>Explicação sobre o indicador</w:t>
                  </w:r>
                  <w:r w:rsidRPr="00F9431A">
                    <w:rPr>
                      <w:rFonts w:ascii="Calibri" w:eastAsia="Times New Roman" w:hAnsi="Calibri" w:cs="Calibri"/>
                      <w:color w:val="000000"/>
                      <w:sz w:val="24"/>
                      <w:szCs w:val="24"/>
                    </w:rPr>
                    <w:t>:</w:t>
                  </w:r>
                </w:p>
                <w:p w14:paraId="3E5EB1E1" w14:textId="23535D6F" w:rsidR="00821672" w:rsidRPr="007A6340" w:rsidRDefault="00F9431A" w:rsidP="00821672">
                  <w:pPr>
                    <w:spacing w:line="240" w:lineRule="auto"/>
                    <w:rPr>
                      <w:rFonts w:ascii="Times New Roman" w:eastAsia="Times New Roman" w:hAnsi="Times New Roman" w:cs="Times New Roman"/>
                      <w:sz w:val="24"/>
                      <w:szCs w:val="24"/>
                      <w:highlight w:val="yellow"/>
                    </w:rPr>
                  </w:pPr>
                  <w:r w:rsidRPr="00F9431A">
                    <w:rPr>
                      <w:rFonts w:ascii="Calibri" w:eastAsia="Times New Roman" w:hAnsi="Calibri" w:cs="Calibri"/>
                      <w:color w:val="000000"/>
                      <w:sz w:val="24"/>
                      <w:szCs w:val="24"/>
                    </w:rPr>
                    <w:t>Produzir eventos e workshops com a participação de agentes públicos e privados (órgãos e entidades parceiras) a fim de fortalecer a visibilidade negra e indígena no mercado de trabalho, o empreendedorismo e a igualdade de participação.</w:t>
                  </w:r>
                </w:p>
              </w:tc>
            </w:tr>
            <w:tr w:rsidR="00821672" w:rsidRPr="00821672" w14:paraId="4F10DFEA" w14:textId="77777777" w:rsidTr="00821672">
              <w:tc>
                <w:tcPr>
                  <w:tcW w:w="0" w:type="auto"/>
                  <w:gridSpan w:val="3"/>
                  <w:tcBorders>
                    <w:top w:val="single" w:sz="6" w:space="0" w:color="000000"/>
                    <w:left w:val="single" w:sz="6" w:space="0" w:color="333333"/>
                    <w:bottom w:val="single" w:sz="6" w:space="0" w:color="333333"/>
                    <w:right w:val="single" w:sz="6" w:space="0" w:color="333333"/>
                  </w:tcBorders>
                  <w:tcMar>
                    <w:top w:w="105" w:type="dxa"/>
                    <w:left w:w="105" w:type="dxa"/>
                    <w:bottom w:w="105" w:type="dxa"/>
                    <w:right w:w="105" w:type="dxa"/>
                  </w:tcMar>
                  <w:hideMark/>
                </w:tcPr>
                <w:p w14:paraId="52DEF95A" w14:textId="04C9F947" w:rsidR="00821672" w:rsidRPr="007A6340" w:rsidRDefault="00821672" w:rsidP="00821672">
                  <w:pPr>
                    <w:spacing w:line="240" w:lineRule="auto"/>
                    <w:ind w:right="-45"/>
                    <w:jc w:val="both"/>
                    <w:rPr>
                      <w:rFonts w:ascii="Times New Roman" w:eastAsia="Times New Roman" w:hAnsi="Times New Roman" w:cs="Times New Roman"/>
                      <w:sz w:val="24"/>
                      <w:szCs w:val="24"/>
                      <w:highlight w:val="yellow"/>
                    </w:rPr>
                  </w:pPr>
                  <w:r w:rsidRPr="00AB2FEB">
                    <w:rPr>
                      <w:rFonts w:ascii="Calibri" w:eastAsia="Times New Roman" w:hAnsi="Calibri" w:cs="Calibri"/>
                      <w:b/>
                      <w:bCs/>
                      <w:color w:val="000000"/>
                      <w:sz w:val="24"/>
                      <w:szCs w:val="24"/>
                    </w:rPr>
                    <w:t xml:space="preserve">Objetivo específico 7: </w:t>
                  </w:r>
                  <w:r w:rsidR="00AB2FEB" w:rsidRPr="00AB2FEB">
                    <w:rPr>
                      <w:rFonts w:ascii="Calibri" w:eastAsia="Times New Roman" w:hAnsi="Calibri" w:cs="Calibri"/>
                      <w:color w:val="000000"/>
                      <w:sz w:val="24"/>
                      <w:szCs w:val="24"/>
                    </w:rPr>
                    <w:t>Valorizar e contribuir para a disseminação da cultura afro-brasileira, indígena, nordestina e cigana</w:t>
                  </w:r>
                  <w:r w:rsidR="00AB2FEB">
                    <w:rPr>
                      <w:rFonts w:ascii="Calibri" w:eastAsia="Times New Roman" w:hAnsi="Calibri" w:cs="Calibri"/>
                      <w:color w:val="000000"/>
                      <w:sz w:val="24"/>
                      <w:szCs w:val="24"/>
                    </w:rPr>
                    <w:t>.</w:t>
                  </w:r>
                </w:p>
              </w:tc>
            </w:tr>
            <w:tr w:rsidR="00A044CC" w:rsidRPr="00821672" w14:paraId="07736CEB" w14:textId="77777777" w:rsidTr="00821672">
              <w:tc>
                <w:tcPr>
                  <w:tcW w:w="0" w:type="auto"/>
                  <w:tcBorders>
                    <w:top w:val="single" w:sz="6" w:space="0" w:color="333333"/>
                    <w:left w:val="single" w:sz="6" w:space="0" w:color="333333"/>
                    <w:bottom w:val="single" w:sz="6" w:space="0" w:color="333333"/>
                    <w:right w:val="single" w:sz="6" w:space="0" w:color="333333"/>
                  </w:tcBorders>
                  <w:shd w:val="clear" w:color="auto" w:fill="99CCFF"/>
                  <w:tcMar>
                    <w:top w:w="105" w:type="dxa"/>
                    <w:left w:w="105" w:type="dxa"/>
                    <w:bottom w:w="105" w:type="dxa"/>
                    <w:right w:w="105" w:type="dxa"/>
                  </w:tcMar>
                  <w:hideMark/>
                </w:tcPr>
                <w:p w14:paraId="556AF544" w14:textId="77777777" w:rsidR="00821672" w:rsidRPr="00821672" w:rsidRDefault="00821672" w:rsidP="00821672">
                  <w:pPr>
                    <w:spacing w:line="240" w:lineRule="auto"/>
                    <w:ind w:right="-45"/>
                    <w:jc w:val="both"/>
                    <w:rPr>
                      <w:rFonts w:ascii="Times New Roman" w:eastAsia="Times New Roman" w:hAnsi="Times New Roman" w:cs="Times New Roman"/>
                      <w:sz w:val="24"/>
                      <w:szCs w:val="24"/>
                    </w:rPr>
                  </w:pPr>
                  <w:r w:rsidRPr="00821672">
                    <w:rPr>
                      <w:rFonts w:ascii="Calibri" w:eastAsia="Times New Roman" w:hAnsi="Calibri" w:cs="Calibri"/>
                      <w:color w:val="000000"/>
                      <w:sz w:val="24"/>
                      <w:szCs w:val="24"/>
                    </w:rPr>
                    <w:t>Indicador - quanti/</w:t>
                  </w:r>
                  <w:proofErr w:type="spellStart"/>
                  <w:r w:rsidRPr="00821672">
                    <w:rPr>
                      <w:rFonts w:ascii="Calibri" w:eastAsia="Times New Roman" w:hAnsi="Calibri" w:cs="Calibri"/>
                      <w:color w:val="000000"/>
                      <w:sz w:val="24"/>
                      <w:szCs w:val="24"/>
                    </w:rPr>
                    <w:t>quali</w:t>
                  </w:r>
                  <w:proofErr w:type="spellEnd"/>
                </w:p>
              </w:tc>
              <w:tc>
                <w:tcPr>
                  <w:tcW w:w="0" w:type="auto"/>
                  <w:tcBorders>
                    <w:top w:val="single" w:sz="6" w:space="0" w:color="333333"/>
                    <w:left w:val="single" w:sz="6" w:space="0" w:color="333333"/>
                    <w:bottom w:val="single" w:sz="6" w:space="0" w:color="333333"/>
                    <w:right w:val="single" w:sz="6" w:space="0" w:color="333333"/>
                  </w:tcBorders>
                  <w:shd w:val="clear" w:color="auto" w:fill="99CCFF"/>
                  <w:tcMar>
                    <w:top w:w="105" w:type="dxa"/>
                    <w:left w:w="105" w:type="dxa"/>
                    <w:bottom w:w="105" w:type="dxa"/>
                    <w:right w:w="105" w:type="dxa"/>
                  </w:tcMar>
                  <w:hideMark/>
                </w:tcPr>
                <w:p w14:paraId="035002B4" w14:textId="77777777" w:rsidR="00821672" w:rsidRPr="00821672" w:rsidRDefault="00821672" w:rsidP="00821672">
                  <w:pPr>
                    <w:spacing w:line="240" w:lineRule="auto"/>
                    <w:jc w:val="both"/>
                    <w:rPr>
                      <w:rFonts w:ascii="Times New Roman" w:eastAsia="Times New Roman" w:hAnsi="Times New Roman" w:cs="Times New Roman"/>
                      <w:sz w:val="24"/>
                      <w:szCs w:val="24"/>
                    </w:rPr>
                  </w:pPr>
                  <w:r w:rsidRPr="00821672">
                    <w:rPr>
                      <w:rFonts w:ascii="Calibri" w:eastAsia="Times New Roman" w:hAnsi="Calibri" w:cs="Calibri"/>
                      <w:color w:val="000000"/>
                      <w:sz w:val="24"/>
                      <w:szCs w:val="24"/>
                    </w:rPr>
                    <w:t xml:space="preserve">Meta - produto </w:t>
                  </w:r>
                </w:p>
              </w:tc>
              <w:tc>
                <w:tcPr>
                  <w:tcW w:w="0" w:type="auto"/>
                  <w:tcBorders>
                    <w:top w:val="single" w:sz="6" w:space="0" w:color="333333"/>
                    <w:left w:val="single" w:sz="6" w:space="0" w:color="333333"/>
                    <w:bottom w:val="single" w:sz="6" w:space="0" w:color="333333"/>
                    <w:right w:val="single" w:sz="6" w:space="0" w:color="333333"/>
                  </w:tcBorders>
                  <w:shd w:val="clear" w:color="auto" w:fill="99CCFF"/>
                  <w:tcMar>
                    <w:top w:w="105" w:type="dxa"/>
                    <w:left w:w="105" w:type="dxa"/>
                    <w:bottom w:w="105" w:type="dxa"/>
                    <w:right w:w="105" w:type="dxa"/>
                  </w:tcMar>
                  <w:hideMark/>
                </w:tcPr>
                <w:p w14:paraId="2F84746E" w14:textId="77777777" w:rsidR="00821672" w:rsidRPr="00821672" w:rsidRDefault="00821672" w:rsidP="00821672">
                  <w:pPr>
                    <w:spacing w:line="240" w:lineRule="auto"/>
                    <w:jc w:val="both"/>
                    <w:rPr>
                      <w:rFonts w:ascii="Times New Roman" w:eastAsia="Times New Roman" w:hAnsi="Times New Roman" w:cs="Times New Roman"/>
                      <w:sz w:val="24"/>
                      <w:szCs w:val="24"/>
                    </w:rPr>
                  </w:pPr>
                  <w:r w:rsidRPr="00821672">
                    <w:rPr>
                      <w:rFonts w:ascii="Calibri" w:eastAsia="Times New Roman" w:hAnsi="Calibri" w:cs="Calibri"/>
                      <w:color w:val="000000"/>
                      <w:sz w:val="24"/>
                      <w:szCs w:val="24"/>
                    </w:rPr>
                    <w:t>Meio de verificação</w:t>
                  </w:r>
                </w:p>
              </w:tc>
            </w:tr>
            <w:tr w:rsidR="0094482E" w:rsidRPr="00821672" w14:paraId="5D165097" w14:textId="77777777" w:rsidTr="00821672">
              <w:tc>
                <w:tcPr>
                  <w:tcW w:w="0" w:type="auto"/>
                  <w:tcBorders>
                    <w:top w:val="single" w:sz="6" w:space="0" w:color="333333"/>
                    <w:left w:val="single" w:sz="6" w:space="0" w:color="333333"/>
                    <w:bottom w:val="single" w:sz="6" w:space="0" w:color="000000"/>
                    <w:right w:val="single" w:sz="6" w:space="0" w:color="333333"/>
                  </w:tcBorders>
                  <w:tcMar>
                    <w:top w:w="105" w:type="dxa"/>
                    <w:left w:w="105" w:type="dxa"/>
                    <w:bottom w:w="105" w:type="dxa"/>
                    <w:right w:w="105" w:type="dxa"/>
                  </w:tcMar>
                  <w:hideMark/>
                </w:tcPr>
                <w:p w14:paraId="7A279CF5" w14:textId="37DEC014" w:rsidR="00AB2FEB" w:rsidRPr="00AB2FEB" w:rsidRDefault="00821672" w:rsidP="00821672">
                  <w:pPr>
                    <w:spacing w:line="240" w:lineRule="auto"/>
                    <w:ind w:right="-45"/>
                    <w:jc w:val="both"/>
                  </w:pPr>
                  <w:r w:rsidRPr="00AB2FEB">
                    <w:rPr>
                      <w:rFonts w:ascii="Calibri" w:eastAsia="Times New Roman" w:hAnsi="Calibri" w:cs="Calibri"/>
                      <w:b/>
                      <w:bCs/>
                      <w:color w:val="000000"/>
                      <w:sz w:val="24"/>
                      <w:szCs w:val="24"/>
                    </w:rPr>
                    <w:t xml:space="preserve">Nome do Indicador: </w:t>
                  </w:r>
                  <w:r w:rsidR="00AB2FEB" w:rsidRPr="00AB2FEB">
                    <w:rPr>
                      <w:rFonts w:ascii="Calibri" w:eastAsia="Times New Roman" w:hAnsi="Calibri" w:cs="Calibri"/>
                      <w:color w:val="000000"/>
                      <w:sz w:val="24"/>
                      <w:szCs w:val="24"/>
                    </w:rPr>
                    <w:t>Eventos de valorização e disseminação cultural</w:t>
                  </w:r>
                  <w:r w:rsidR="00AB2FEB" w:rsidRPr="00AB2FEB">
                    <w:rPr>
                      <w:rFonts w:ascii="Calibri" w:eastAsia="Times New Roman" w:hAnsi="Calibri" w:cs="Calibri"/>
                      <w:color w:val="000000"/>
                      <w:sz w:val="24"/>
                      <w:szCs w:val="24"/>
                    </w:rPr>
                    <w:t>.</w:t>
                  </w:r>
                </w:p>
                <w:p w14:paraId="3D81DAEF" w14:textId="59F07E3C" w:rsidR="00821672" w:rsidRPr="00AB2FEB" w:rsidRDefault="00821672" w:rsidP="00821672">
                  <w:pPr>
                    <w:spacing w:line="240" w:lineRule="auto"/>
                    <w:ind w:right="-45"/>
                    <w:jc w:val="both"/>
                    <w:rPr>
                      <w:rFonts w:ascii="Times New Roman" w:eastAsia="Times New Roman" w:hAnsi="Times New Roman" w:cs="Times New Roman"/>
                      <w:sz w:val="24"/>
                      <w:szCs w:val="24"/>
                    </w:rPr>
                  </w:pPr>
                  <w:r w:rsidRPr="00AB2FEB">
                    <w:rPr>
                      <w:rFonts w:ascii="Times New Roman" w:eastAsia="Times New Roman" w:hAnsi="Times New Roman" w:cs="Times New Roman"/>
                      <w:sz w:val="24"/>
                      <w:szCs w:val="24"/>
                    </w:rPr>
                    <w:t> </w:t>
                  </w:r>
                </w:p>
                <w:p w14:paraId="18455BC8" w14:textId="777B907C" w:rsidR="00AB2FEB" w:rsidRPr="00AB2FEB" w:rsidRDefault="00821672" w:rsidP="00821672">
                  <w:pPr>
                    <w:spacing w:line="240" w:lineRule="auto"/>
                    <w:rPr>
                      <w:rFonts w:ascii="Calibri" w:eastAsia="Times New Roman" w:hAnsi="Calibri" w:cs="Calibri"/>
                      <w:color w:val="000000"/>
                      <w:sz w:val="24"/>
                      <w:szCs w:val="24"/>
                    </w:rPr>
                  </w:pPr>
                  <w:r w:rsidRPr="00AB2FEB">
                    <w:rPr>
                      <w:rFonts w:ascii="Calibri" w:eastAsia="Times New Roman" w:hAnsi="Calibri" w:cs="Calibri"/>
                      <w:b/>
                      <w:bCs/>
                      <w:color w:val="000000"/>
                      <w:sz w:val="24"/>
                      <w:szCs w:val="24"/>
                    </w:rPr>
                    <w:t xml:space="preserve">Unidade de medida: </w:t>
                  </w:r>
                  <w:r w:rsidR="00AB2FEB" w:rsidRPr="00AB2FEB">
                    <w:rPr>
                      <w:rFonts w:ascii="Calibri" w:eastAsia="Times New Roman" w:hAnsi="Calibri" w:cs="Calibri"/>
                      <w:color w:val="000000"/>
                      <w:sz w:val="24"/>
                      <w:szCs w:val="24"/>
                    </w:rPr>
                    <w:t>Quantidade de eventos realizados</w:t>
                  </w:r>
                  <w:r w:rsidR="00AB2FEB" w:rsidRPr="00AB2FEB">
                    <w:rPr>
                      <w:rFonts w:ascii="Calibri" w:eastAsia="Times New Roman" w:hAnsi="Calibri" w:cs="Calibri"/>
                      <w:color w:val="000000"/>
                      <w:sz w:val="24"/>
                      <w:szCs w:val="24"/>
                    </w:rPr>
                    <w:t>.</w:t>
                  </w:r>
                </w:p>
                <w:p w14:paraId="042FB4D9" w14:textId="2CDC3E0E" w:rsidR="00821672" w:rsidRPr="00AB2FEB" w:rsidRDefault="00821672" w:rsidP="00821672">
                  <w:pPr>
                    <w:spacing w:line="240" w:lineRule="auto"/>
                    <w:rPr>
                      <w:rFonts w:ascii="Times New Roman" w:eastAsia="Times New Roman" w:hAnsi="Times New Roman" w:cs="Times New Roman"/>
                      <w:sz w:val="24"/>
                      <w:szCs w:val="24"/>
                    </w:rPr>
                  </w:pPr>
                  <w:r w:rsidRPr="00AB2FEB">
                    <w:rPr>
                      <w:rFonts w:ascii="Times New Roman" w:eastAsia="Times New Roman" w:hAnsi="Times New Roman" w:cs="Times New Roman"/>
                      <w:sz w:val="24"/>
                      <w:szCs w:val="24"/>
                    </w:rPr>
                    <w:t> </w:t>
                  </w:r>
                </w:p>
                <w:p w14:paraId="3539962A" w14:textId="77777777" w:rsidR="00821672" w:rsidRPr="007A6340" w:rsidRDefault="00821672" w:rsidP="00821672">
                  <w:pPr>
                    <w:spacing w:line="240" w:lineRule="auto"/>
                    <w:ind w:right="-45"/>
                    <w:jc w:val="both"/>
                    <w:rPr>
                      <w:rFonts w:ascii="Times New Roman" w:eastAsia="Times New Roman" w:hAnsi="Times New Roman" w:cs="Times New Roman"/>
                      <w:sz w:val="24"/>
                      <w:szCs w:val="24"/>
                      <w:highlight w:val="yellow"/>
                    </w:rPr>
                  </w:pPr>
                  <w:r w:rsidRPr="00AB2FEB">
                    <w:rPr>
                      <w:rFonts w:ascii="Calibri" w:eastAsia="Times New Roman" w:hAnsi="Calibri" w:cs="Calibri"/>
                      <w:b/>
                      <w:bCs/>
                      <w:color w:val="000000"/>
                      <w:sz w:val="24"/>
                      <w:szCs w:val="24"/>
                    </w:rPr>
                    <w:t xml:space="preserve">Periodicidade de análise no órgão: </w:t>
                  </w:r>
                  <w:r w:rsidRPr="00AB2FEB">
                    <w:rPr>
                      <w:rFonts w:ascii="Calibri" w:eastAsia="Times New Roman" w:hAnsi="Calibri" w:cs="Calibri"/>
                      <w:color w:val="000000"/>
                      <w:sz w:val="24"/>
                      <w:szCs w:val="24"/>
                    </w:rPr>
                    <w:t>Trimestral</w:t>
                  </w:r>
                </w:p>
              </w:tc>
              <w:tc>
                <w:tcPr>
                  <w:tcW w:w="0" w:type="auto"/>
                  <w:tcBorders>
                    <w:top w:val="single" w:sz="6" w:space="0" w:color="333333"/>
                    <w:left w:val="single" w:sz="6" w:space="0" w:color="333333"/>
                    <w:bottom w:val="single" w:sz="6" w:space="0" w:color="000000"/>
                    <w:right w:val="single" w:sz="6" w:space="0" w:color="333333"/>
                  </w:tcBorders>
                  <w:tcMar>
                    <w:top w:w="105" w:type="dxa"/>
                    <w:left w:w="105" w:type="dxa"/>
                    <w:bottom w:w="105" w:type="dxa"/>
                    <w:right w:w="105" w:type="dxa"/>
                  </w:tcMar>
                  <w:hideMark/>
                </w:tcPr>
                <w:p w14:paraId="7D429EF9" w14:textId="2D6663BA" w:rsidR="00821672" w:rsidRPr="00AB2FEB" w:rsidRDefault="00AB2FEB" w:rsidP="00821672">
                  <w:pPr>
                    <w:spacing w:line="240" w:lineRule="auto"/>
                    <w:jc w:val="both"/>
                    <w:rPr>
                      <w:rFonts w:ascii="Calibri" w:eastAsia="Times New Roman" w:hAnsi="Calibri" w:cs="Calibri"/>
                      <w:color w:val="000000"/>
                      <w:sz w:val="24"/>
                      <w:szCs w:val="24"/>
                    </w:rPr>
                  </w:pPr>
                  <w:r w:rsidRPr="00AB2FEB">
                    <w:rPr>
                      <w:rFonts w:ascii="Calibri" w:eastAsia="Times New Roman" w:hAnsi="Calibri" w:cs="Calibri"/>
                      <w:color w:val="000000"/>
                      <w:sz w:val="24"/>
                      <w:szCs w:val="24"/>
                    </w:rPr>
                    <w:t>Promover, pelo menos, 3 atividades culturais anuais por CRPIR voltadas para valorização e disseminação das culturas afro-brasileira, indígenas, nordestina e ciganas.</w:t>
                  </w:r>
                </w:p>
              </w:tc>
              <w:tc>
                <w:tcPr>
                  <w:tcW w:w="0" w:type="auto"/>
                  <w:tcBorders>
                    <w:top w:val="single" w:sz="6" w:space="0" w:color="333333"/>
                    <w:left w:val="single" w:sz="6" w:space="0" w:color="333333"/>
                    <w:bottom w:val="single" w:sz="6" w:space="0" w:color="000000"/>
                    <w:right w:val="single" w:sz="6" w:space="0" w:color="333333"/>
                  </w:tcBorders>
                  <w:tcMar>
                    <w:top w:w="105" w:type="dxa"/>
                    <w:left w:w="105" w:type="dxa"/>
                    <w:bottom w:w="105" w:type="dxa"/>
                    <w:right w:w="105" w:type="dxa"/>
                  </w:tcMar>
                  <w:hideMark/>
                </w:tcPr>
                <w:p w14:paraId="7FD9AEDD" w14:textId="729707B7" w:rsidR="00821672" w:rsidRPr="007A6340" w:rsidRDefault="00AB2FEB" w:rsidP="00821672">
                  <w:pPr>
                    <w:spacing w:line="240" w:lineRule="auto"/>
                    <w:rPr>
                      <w:rFonts w:ascii="Times New Roman" w:eastAsia="Times New Roman" w:hAnsi="Times New Roman" w:cs="Times New Roman"/>
                      <w:sz w:val="24"/>
                      <w:szCs w:val="24"/>
                      <w:highlight w:val="yellow"/>
                    </w:rPr>
                  </w:pPr>
                  <w:r w:rsidRPr="00AB2FEB">
                    <w:rPr>
                      <w:rFonts w:ascii="Calibri" w:eastAsia="Times New Roman" w:hAnsi="Calibri" w:cs="Calibri"/>
                      <w:color w:val="000000"/>
                      <w:sz w:val="24"/>
                      <w:szCs w:val="24"/>
                    </w:rPr>
                    <w:t>Relatório de atividades, listas de presença, pesquisa de satisfação, material apresentado nas ações e registros (fotos ou capturas de tela).</w:t>
                  </w:r>
                </w:p>
              </w:tc>
            </w:tr>
            <w:tr w:rsidR="00821672" w:rsidRPr="00821672" w14:paraId="5B6BA963" w14:textId="77777777" w:rsidTr="00821672">
              <w:tc>
                <w:tcPr>
                  <w:tcW w:w="0" w:type="auto"/>
                  <w:gridSpan w:val="3"/>
                  <w:tcBorders>
                    <w:top w:val="single" w:sz="6" w:space="0" w:color="000000"/>
                    <w:left w:val="single" w:sz="6" w:space="0" w:color="333333"/>
                    <w:bottom w:val="single" w:sz="6" w:space="0" w:color="000000"/>
                    <w:right w:val="single" w:sz="6" w:space="0" w:color="333333"/>
                  </w:tcBorders>
                  <w:tcMar>
                    <w:top w:w="105" w:type="dxa"/>
                    <w:left w:w="105" w:type="dxa"/>
                    <w:bottom w:w="105" w:type="dxa"/>
                    <w:right w:w="105" w:type="dxa"/>
                  </w:tcMar>
                  <w:hideMark/>
                </w:tcPr>
                <w:p w14:paraId="42C4CF1E" w14:textId="77777777" w:rsidR="00821672" w:rsidRPr="00AB2FEB" w:rsidRDefault="00821672" w:rsidP="00821672">
                  <w:pPr>
                    <w:spacing w:line="240" w:lineRule="auto"/>
                    <w:jc w:val="both"/>
                    <w:rPr>
                      <w:rFonts w:ascii="Calibri" w:eastAsia="Times New Roman" w:hAnsi="Calibri" w:cs="Calibri"/>
                      <w:color w:val="000000"/>
                      <w:sz w:val="24"/>
                      <w:szCs w:val="24"/>
                    </w:rPr>
                  </w:pPr>
                  <w:r w:rsidRPr="00AB2FEB">
                    <w:rPr>
                      <w:rFonts w:ascii="Calibri" w:eastAsia="Times New Roman" w:hAnsi="Calibri" w:cs="Calibri"/>
                      <w:b/>
                      <w:bCs/>
                      <w:color w:val="000000"/>
                      <w:sz w:val="24"/>
                      <w:szCs w:val="24"/>
                    </w:rPr>
                    <w:t>Explicação sobre o indicador</w:t>
                  </w:r>
                  <w:r w:rsidRPr="00AB2FEB">
                    <w:rPr>
                      <w:rFonts w:ascii="Calibri" w:eastAsia="Times New Roman" w:hAnsi="Calibri" w:cs="Calibri"/>
                      <w:color w:val="000000"/>
                      <w:sz w:val="24"/>
                      <w:szCs w:val="24"/>
                    </w:rPr>
                    <w:t>:</w:t>
                  </w:r>
                </w:p>
                <w:p w14:paraId="7CB58992" w14:textId="755F9EF5" w:rsidR="00821672" w:rsidRPr="007A6340" w:rsidRDefault="00AB2FEB" w:rsidP="00821672">
                  <w:pPr>
                    <w:spacing w:line="240" w:lineRule="auto"/>
                    <w:rPr>
                      <w:rFonts w:ascii="Times New Roman" w:eastAsia="Times New Roman" w:hAnsi="Times New Roman" w:cs="Times New Roman"/>
                      <w:sz w:val="24"/>
                      <w:szCs w:val="24"/>
                      <w:highlight w:val="yellow"/>
                    </w:rPr>
                  </w:pPr>
                  <w:r w:rsidRPr="00AB2FEB">
                    <w:rPr>
                      <w:rFonts w:ascii="Calibri" w:eastAsia="Times New Roman" w:hAnsi="Calibri" w:cs="Calibri"/>
                      <w:color w:val="000000"/>
                      <w:sz w:val="24"/>
                      <w:szCs w:val="24"/>
                    </w:rPr>
                    <w:t>Realizar campanhas de difusão de informações, com a produção de materiais informativos (cartilhas, folhetos e postagens), virtual ou física, voltadas ao fortalecimento da cidadania e da dignidade da população destinatária, estando a divulgação condicionada à aprovação prévia da CPIR.</w:t>
                  </w:r>
                  <w:r>
                    <w:t xml:space="preserve"> </w:t>
                  </w:r>
                </w:p>
              </w:tc>
            </w:tr>
            <w:tr w:rsidR="00821672" w:rsidRPr="00821672" w14:paraId="6CE818D4" w14:textId="77777777" w:rsidTr="00821672">
              <w:tc>
                <w:tcPr>
                  <w:tcW w:w="0" w:type="auto"/>
                  <w:gridSpan w:val="3"/>
                  <w:tcBorders>
                    <w:top w:val="single" w:sz="6" w:space="0" w:color="000000"/>
                    <w:left w:val="single" w:sz="6" w:space="0" w:color="333333"/>
                    <w:bottom w:val="single" w:sz="6" w:space="0" w:color="333333"/>
                    <w:right w:val="single" w:sz="6" w:space="0" w:color="333333"/>
                  </w:tcBorders>
                  <w:tcMar>
                    <w:top w:w="105" w:type="dxa"/>
                    <w:left w:w="105" w:type="dxa"/>
                    <w:bottom w:w="105" w:type="dxa"/>
                    <w:right w:w="105" w:type="dxa"/>
                  </w:tcMar>
                  <w:hideMark/>
                </w:tcPr>
                <w:p w14:paraId="4C4E24D7" w14:textId="785CD6C9" w:rsidR="00821672" w:rsidRPr="00821672" w:rsidRDefault="00821672" w:rsidP="00821672">
                  <w:pPr>
                    <w:spacing w:line="240" w:lineRule="auto"/>
                    <w:ind w:right="-45"/>
                    <w:jc w:val="both"/>
                    <w:rPr>
                      <w:rFonts w:ascii="Times New Roman" w:eastAsia="Times New Roman" w:hAnsi="Times New Roman" w:cs="Times New Roman"/>
                      <w:sz w:val="24"/>
                      <w:szCs w:val="24"/>
                    </w:rPr>
                  </w:pPr>
                  <w:r w:rsidRPr="00AB2FEB">
                    <w:rPr>
                      <w:rFonts w:ascii="Calibri" w:eastAsia="Times New Roman" w:hAnsi="Calibri" w:cs="Calibri"/>
                      <w:b/>
                      <w:bCs/>
                      <w:color w:val="000000"/>
                      <w:sz w:val="24"/>
                      <w:szCs w:val="24"/>
                    </w:rPr>
                    <w:lastRenderedPageBreak/>
                    <w:t xml:space="preserve">Objetivo específico 8: </w:t>
                  </w:r>
                  <w:r w:rsidR="00AB2FEB" w:rsidRPr="00AB2FEB">
                    <w:rPr>
                      <w:rFonts w:ascii="Calibri" w:eastAsia="Times New Roman" w:hAnsi="Calibri" w:cs="Calibri"/>
                      <w:color w:val="000000"/>
                      <w:sz w:val="24"/>
                      <w:szCs w:val="24"/>
                    </w:rPr>
                    <w:t>Fomentar ações de combate ao racismo institucional, atentando-se ao disposto na Política Municipal de Prevenção e Combate ao Racismo Institucional (Decreto Municipal nº 59.749/20).</w:t>
                  </w:r>
                </w:p>
              </w:tc>
            </w:tr>
            <w:tr w:rsidR="00A044CC" w:rsidRPr="00821672" w14:paraId="3EB2D796" w14:textId="77777777" w:rsidTr="00821672">
              <w:tc>
                <w:tcPr>
                  <w:tcW w:w="0" w:type="auto"/>
                  <w:tcBorders>
                    <w:top w:val="single" w:sz="6" w:space="0" w:color="333333"/>
                    <w:left w:val="single" w:sz="6" w:space="0" w:color="333333"/>
                    <w:bottom w:val="single" w:sz="6" w:space="0" w:color="333333"/>
                    <w:right w:val="single" w:sz="6" w:space="0" w:color="333333"/>
                  </w:tcBorders>
                  <w:shd w:val="clear" w:color="auto" w:fill="99CCFF"/>
                  <w:tcMar>
                    <w:top w:w="105" w:type="dxa"/>
                    <w:left w:w="105" w:type="dxa"/>
                    <w:bottom w:w="105" w:type="dxa"/>
                    <w:right w:w="105" w:type="dxa"/>
                  </w:tcMar>
                  <w:hideMark/>
                </w:tcPr>
                <w:p w14:paraId="1F0D7D38" w14:textId="77777777" w:rsidR="00821672" w:rsidRPr="00821672" w:rsidRDefault="00821672" w:rsidP="00821672">
                  <w:pPr>
                    <w:spacing w:line="240" w:lineRule="auto"/>
                    <w:ind w:right="-45"/>
                    <w:jc w:val="both"/>
                    <w:rPr>
                      <w:rFonts w:ascii="Times New Roman" w:eastAsia="Times New Roman" w:hAnsi="Times New Roman" w:cs="Times New Roman"/>
                      <w:sz w:val="24"/>
                      <w:szCs w:val="24"/>
                    </w:rPr>
                  </w:pPr>
                  <w:r w:rsidRPr="00821672">
                    <w:rPr>
                      <w:rFonts w:ascii="Calibri" w:eastAsia="Times New Roman" w:hAnsi="Calibri" w:cs="Calibri"/>
                      <w:color w:val="000000"/>
                      <w:sz w:val="24"/>
                      <w:szCs w:val="24"/>
                    </w:rPr>
                    <w:t>Indicador - quanti/</w:t>
                  </w:r>
                  <w:proofErr w:type="spellStart"/>
                  <w:r w:rsidRPr="00821672">
                    <w:rPr>
                      <w:rFonts w:ascii="Calibri" w:eastAsia="Times New Roman" w:hAnsi="Calibri" w:cs="Calibri"/>
                      <w:color w:val="000000"/>
                      <w:sz w:val="24"/>
                      <w:szCs w:val="24"/>
                    </w:rPr>
                    <w:t>quali</w:t>
                  </w:r>
                  <w:proofErr w:type="spellEnd"/>
                </w:p>
              </w:tc>
              <w:tc>
                <w:tcPr>
                  <w:tcW w:w="0" w:type="auto"/>
                  <w:tcBorders>
                    <w:top w:val="single" w:sz="6" w:space="0" w:color="333333"/>
                    <w:left w:val="single" w:sz="6" w:space="0" w:color="333333"/>
                    <w:bottom w:val="single" w:sz="6" w:space="0" w:color="333333"/>
                    <w:right w:val="single" w:sz="6" w:space="0" w:color="333333"/>
                  </w:tcBorders>
                  <w:shd w:val="clear" w:color="auto" w:fill="99CCFF"/>
                  <w:tcMar>
                    <w:top w:w="105" w:type="dxa"/>
                    <w:left w:w="105" w:type="dxa"/>
                    <w:bottom w:w="105" w:type="dxa"/>
                    <w:right w:w="105" w:type="dxa"/>
                  </w:tcMar>
                  <w:hideMark/>
                </w:tcPr>
                <w:p w14:paraId="63899F17" w14:textId="77777777" w:rsidR="00821672" w:rsidRPr="00821672" w:rsidRDefault="00821672" w:rsidP="00821672">
                  <w:pPr>
                    <w:spacing w:line="240" w:lineRule="auto"/>
                    <w:jc w:val="both"/>
                    <w:rPr>
                      <w:rFonts w:ascii="Times New Roman" w:eastAsia="Times New Roman" w:hAnsi="Times New Roman" w:cs="Times New Roman"/>
                      <w:sz w:val="24"/>
                      <w:szCs w:val="24"/>
                    </w:rPr>
                  </w:pPr>
                  <w:r w:rsidRPr="00821672">
                    <w:rPr>
                      <w:rFonts w:ascii="Calibri" w:eastAsia="Times New Roman" w:hAnsi="Calibri" w:cs="Calibri"/>
                      <w:color w:val="000000"/>
                      <w:sz w:val="24"/>
                      <w:szCs w:val="24"/>
                    </w:rPr>
                    <w:t xml:space="preserve">Meta - produto </w:t>
                  </w:r>
                </w:p>
              </w:tc>
              <w:tc>
                <w:tcPr>
                  <w:tcW w:w="0" w:type="auto"/>
                  <w:tcBorders>
                    <w:top w:val="single" w:sz="6" w:space="0" w:color="333333"/>
                    <w:left w:val="single" w:sz="6" w:space="0" w:color="333333"/>
                    <w:bottom w:val="single" w:sz="6" w:space="0" w:color="333333"/>
                    <w:right w:val="single" w:sz="6" w:space="0" w:color="333333"/>
                  </w:tcBorders>
                  <w:shd w:val="clear" w:color="auto" w:fill="99CCFF"/>
                  <w:tcMar>
                    <w:top w:w="105" w:type="dxa"/>
                    <w:left w:w="105" w:type="dxa"/>
                    <w:bottom w:w="105" w:type="dxa"/>
                    <w:right w:w="105" w:type="dxa"/>
                  </w:tcMar>
                  <w:hideMark/>
                </w:tcPr>
                <w:p w14:paraId="31A915B7" w14:textId="77777777" w:rsidR="00821672" w:rsidRPr="00821672" w:rsidRDefault="00821672" w:rsidP="00821672">
                  <w:pPr>
                    <w:spacing w:line="240" w:lineRule="auto"/>
                    <w:jc w:val="both"/>
                    <w:rPr>
                      <w:rFonts w:ascii="Times New Roman" w:eastAsia="Times New Roman" w:hAnsi="Times New Roman" w:cs="Times New Roman"/>
                      <w:sz w:val="24"/>
                      <w:szCs w:val="24"/>
                    </w:rPr>
                  </w:pPr>
                  <w:r w:rsidRPr="00821672">
                    <w:rPr>
                      <w:rFonts w:ascii="Calibri" w:eastAsia="Times New Roman" w:hAnsi="Calibri" w:cs="Calibri"/>
                      <w:color w:val="000000"/>
                      <w:sz w:val="24"/>
                      <w:szCs w:val="24"/>
                    </w:rPr>
                    <w:t>Meio de verificação</w:t>
                  </w:r>
                </w:p>
              </w:tc>
            </w:tr>
            <w:tr w:rsidR="0094482E" w:rsidRPr="00821672" w14:paraId="756F305B" w14:textId="77777777" w:rsidTr="00821672">
              <w:tc>
                <w:tcPr>
                  <w:tcW w:w="0" w:type="auto"/>
                  <w:tcBorders>
                    <w:top w:val="single" w:sz="6" w:space="0" w:color="333333"/>
                    <w:left w:val="single" w:sz="6" w:space="0" w:color="333333"/>
                    <w:bottom w:val="single" w:sz="6" w:space="0" w:color="000000"/>
                    <w:right w:val="single" w:sz="6" w:space="0" w:color="333333"/>
                  </w:tcBorders>
                  <w:tcMar>
                    <w:top w:w="105" w:type="dxa"/>
                    <w:left w:w="105" w:type="dxa"/>
                    <w:bottom w:w="105" w:type="dxa"/>
                    <w:right w:w="105" w:type="dxa"/>
                  </w:tcMar>
                  <w:hideMark/>
                </w:tcPr>
                <w:p w14:paraId="6E05619E" w14:textId="11199118" w:rsidR="00821672" w:rsidRPr="00AB2FEB" w:rsidRDefault="00821672" w:rsidP="00821672">
                  <w:pPr>
                    <w:spacing w:line="240" w:lineRule="auto"/>
                    <w:ind w:right="-45"/>
                    <w:jc w:val="both"/>
                    <w:rPr>
                      <w:rFonts w:ascii="Calibri" w:eastAsia="Times New Roman" w:hAnsi="Calibri" w:cs="Calibri"/>
                      <w:color w:val="000000"/>
                      <w:sz w:val="24"/>
                      <w:szCs w:val="24"/>
                    </w:rPr>
                  </w:pPr>
                  <w:r w:rsidRPr="00AB2FEB">
                    <w:rPr>
                      <w:rFonts w:ascii="Calibri" w:eastAsia="Times New Roman" w:hAnsi="Calibri" w:cs="Calibri"/>
                      <w:b/>
                      <w:bCs/>
                      <w:color w:val="000000"/>
                      <w:sz w:val="24"/>
                      <w:szCs w:val="24"/>
                    </w:rPr>
                    <w:t xml:space="preserve">Nome do Indicador: </w:t>
                  </w:r>
                  <w:r w:rsidR="00AB2FEB" w:rsidRPr="00AB2FEB">
                    <w:rPr>
                      <w:rFonts w:ascii="Calibri" w:eastAsia="Times New Roman" w:hAnsi="Calibri" w:cs="Calibri"/>
                      <w:color w:val="000000"/>
                      <w:sz w:val="24"/>
                      <w:szCs w:val="24"/>
                    </w:rPr>
                    <w:t>Segmentação dos casos de violação de direito</w:t>
                  </w:r>
                  <w:r w:rsidR="00AB2FEB" w:rsidRPr="00AB2FEB">
                    <w:rPr>
                      <w:rFonts w:ascii="Calibri" w:eastAsia="Times New Roman" w:hAnsi="Calibri" w:cs="Calibri"/>
                      <w:color w:val="000000"/>
                      <w:sz w:val="24"/>
                      <w:szCs w:val="24"/>
                    </w:rPr>
                    <w:t>.</w:t>
                  </w:r>
                </w:p>
                <w:p w14:paraId="5F7ED937" w14:textId="77777777" w:rsidR="00821672" w:rsidRPr="00AB2FEB" w:rsidRDefault="00821672" w:rsidP="00821672">
                  <w:pPr>
                    <w:spacing w:line="240" w:lineRule="auto"/>
                    <w:ind w:right="-45"/>
                    <w:jc w:val="both"/>
                    <w:rPr>
                      <w:rFonts w:ascii="Calibri" w:eastAsia="Times New Roman" w:hAnsi="Calibri" w:cs="Calibri"/>
                      <w:color w:val="000000"/>
                      <w:sz w:val="24"/>
                      <w:szCs w:val="24"/>
                    </w:rPr>
                  </w:pPr>
                  <w:r w:rsidRPr="00AB2FEB">
                    <w:rPr>
                      <w:rFonts w:ascii="Calibri" w:eastAsia="Times New Roman" w:hAnsi="Calibri" w:cs="Calibri"/>
                      <w:color w:val="000000"/>
                      <w:sz w:val="24"/>
                      <w:szCs w:val="24"/>
                    </w:rPr>
                    <w:t> </w:t>
                  </w:r>
                </w:p>
                <w:p w14:paraId="1EC75B07" w14:textId="4927177E" w:rsidR="00821672" w:rsidRPr="00AB2FEB" w:rsidRDefault="00821672" w:rsidP="00821672">
                  <w:pPr>
                    <w:spacing w:line="240" w:lineRule="auto"/>
                    <w:rPr>
                      <w:rFonts w:ascii="Calibri" w:eastAsia="Times New Roman" w:hAnsi="Calibri" w:cs="Calibri"/>
                      <w:color w:val="000000"/>
                      <w:sz w:val="24"/>
                      <w:szCs w:val="24"/>
                    </w:rPr>
                  </w:pPr>
                  <w:r w:rsidRPr="00AB2FEB">
                    <w:rPr>
                      <w:rFonts w:ascii="Calibri" w:eastAsia="Times New Roman" w:hAnsi="Calibri" w:cs="Calibri"/>
                      <w:b/>
                      <w:bCs/>
                      <w:color w:val="000000"/>
                      <w:sz w:val="24"/>
                      <w:szCs w:val="24"/>
                    </w:rPr>
                    <w:t xml:space="preserve">Unidade de medida: </w:t>
                  </w:r>
                  <w:r w:rsidR="00AB2FEB" w:rsidRPr="00AB2FEB">
                    <w:rPr>
                      <w:rFonts w:ascii="Calibri" w:eastAsia="Times New Roman" w:hAnsi="Calibri" w:cs="Calibri"/>
                      <w:color w:val="000000"/>
                      <w:sz w:val="24"/>
                      <w:szCs w:val="24"/>
                    </w:rPr>
                    <w:t>Quantidade de relatório de registros das situações de violação de direito conforme contextualização/segmentação dos casos</w:t>
                  </w:r>
                  <w:r w:rsidR="00AB2FEB" w:rsidRPr="00AB2FEB">
                    <w:rPr>
                      <w:rFonts w:ascii="Calibri" w:eastAsia="Times New Roman" w:hAnsi="Calibri" w:cs="Calibri"/>
                      <w:color w:val="000000"/>
                      <w:sz w:val="24"/>
                      <w:szCs w:val="24"/>
                    </w:rPr>
                    <w:t xml:space="preserve">. </w:t>
                  </w:r>
                </w:p>
                <w:p w14:paraId="450E1ACE" w14:textId="77777777" w:rsidR="00AB2FEB" w:rsidRPr="00AB2FEB" w:rsidRDefault="00AB2FEB" w:rsidP="00821672">
                  <w:pPr>
                    <w:spacing w:line="240" w:lineRule="auto"/>
                    <w:rPr>
                      <w:rFonts w:ascii="Times New Roman" w:eastAsia="Times New Roman" w:hAnsi="Times New Roman" w:cs="Times New Roman"/>
                      <w:sz w:val="24"/>
                      <w:szCs w:val="24"/>
                    </w:rPr>
                  </w:pPr>
                </w:p>
                <w:p w14:paraId="60FBDB75" w14:textId="77777777" w:rsidR="00821672" w:rsidRPr="00AB2FEB" w:rsidRDefault="00821672" w:rsidP="00821672">
                  <w:pPr>
                    <w:spacing w:line="240" w:lineRule="auto"/>
                    <w:ind w:right="-45"/>
                    <w:jc w:val="both"/>
                    <w:rPr>
                      <w:rFonts w:ascii="Times New Roman" w:eastAsia="Times New Roman" w:hAnsi="Times New Roman" w:cs="Times New Roman"/>
                      <w:sz w:val="24"/>
                      <w:szCs w:val="24"/>
                    </w:rPr>
                  </w:pPr>
                  <w:r w:rsidRPr="00AB2FEB">
                    <w:rPr>
                      <w:rFonts w:ascii="Calibri" w:eastAsia="Times New Roman" w:hAnsi="Calibri" w:cs="Calibri"/>
                      <w:b/>
                      <w:bCs/>
                      <w:color w:val="000000"/>
                      <w:sz w:val="24"/>
                      <w:szCs w:val="24"/>
                    </w:rPr>
                    <w:t>Periodicidade de análise no órgão:</w:t>
                  </w:r>
                  <w:r w:rsidRPr="00AB2FEB">
                    <w:rPr>
                      <w:rFonts w:ascii="Calibri" w:eastAsia="Times New Roman" w:hAnsi="Calibri" w:cs="Calibri"/>
                      <w:color w:val="000000"/>
                      <w:sz w:val="24"/>
                      <w:szCs w:val="24"/>
                    </w:rPr>
                    <w:t xml:space="preserve"> Trimestral</w:t>
                  </w:r>
                </w:p>
              </w:tc>
              <w:tc>
                <w:tcPr>
                  <w:tcW w:w="0" w:type="auto"/>
                  <w:tcBorders>
                    <w:top w:val="single" w:sz="6" w:space="0" w:color="333333"/>
                    <w:left w:val="single" w:sz="6" w:space="0" w:color="333333"/>
                    <w:bottom w:val="single" w:sz="6" w:space="0" w:color="000000"/>
                    <w:right w:val="single" w:sz="6" w:space="0" w:color="333333"/>
                  </w:tcBorders>
                  <w:tcMar>
                    <w:top w:w="105" w:type="dxa"/>
                    <w:left w:w="105" w:type="dxa"/>
                    <w:bottom w:w="105" w:type="dxa"/>
                    <w:right w:w="105" w:type="dxa"/>
                  </w:tcMar>
                  <w:hideMark/>
                </w:tcPr>
                <w:p w14:paraId="391EEF05" w14:textId="7E6EA9A9" w:rsidR="00821672" w:rsidRPr="007A6340" w:rsidRDefault="00045FDA" w:rsidP="00821672">
                  <w:pPr>
                    <w:spacing w:line="240" w:lineRule="auto"/>
                    <w:jc w:val="both"/>
                    <w:rPr>
                      <w:rFonts w:ascii="Times New Roman" w:eastAsia="Times New Roman" w:hAnsi="Times New Roman" w:cs="Times New Roman"/>
                      <w:sz w:val="24"/>
                      <w:szCs w:val="24"/>
                      <w:highlight w:val="yellow"/>
                    </w:rPr>
                  </w:pPr>
                  <w:r w:rsidRPr="00045FDA">
                    <w:rPr>
                      <w:rFonts w:ascii="Calibri" w:eastAsia="Times New Roman" w:hAnsi="Calibri" w:cs="Calibri"/>
                      <w:color w:val="000000"/>
                      <w:sz w:val="24"/>
                      <w:szCs w:val="24"/>
                    </w:rPr>
                    <w:t>Relatório mensal dos registros das situações de violação de direito indicando sua contextualização, de acordo com o ambiente envolvido, contribuindo à elaboração do relatório anual do Comitê de Prevenção e Combate ao Racismo Institucional.</w:t>
                  </w:r>
                </w:p>
              </w:tc>
              <w:tc>
                <w:tcPr>
                  <w:tcW w:w="0" w:type="auto"/>
                  <w:tcBorders>
                    <w:top w:val="single" w:sz="6" w:space="0" w:color="333333"/>
                    <w:left w:val="single" w:sz="6" w:space="0" w:color="333333"/>
                    <w:bottom w:val="single" w:sz="6" w:space="0" w:color="000000"/>
                    <w:right w:val="single" w:sz="6" w:space="0" w:color="333333"/>
                  </w:tcBorders>
                  <w:tcMar>
                    <w:top w:w="105" w:type="dxa"/>
                    <w:left w:w="105" w:type="dxa"/>
                    <w:bottom w:w="105" w:type="dxa"/>
                    <w:right w:w="105" w:type="dxa"/>
                  </w:tcMar>
                  <w:hideMark/>
                </w:tcPr>
                <w:p w14:paraId="72C472A6" w14:textId="02E5B906" w:rsidR="00821672" w:rsidRPr="00045FDA" w:rsidRDefault="00821672" w:rsidP="00821672">
                  <w:pPr>
                    <w:spacing w:line="240" w:lineRule="auto"/>
                    <w:rPr>
                      <w:rFonts w:ascii="Times New Roman" w:eastAsia="Times New Roman" w:hAnsi="Times New Roman" w:cs="Times New Roman"/>
                      <w:sz w:val="24"/>
                      <w:szCs w:val="24"/>
                    </w:rPr>
                  </w:pPr>
                  <w:r w:rsidRPr="00045FDA">
                    <w:rPr>
                      <w:rFonts w:ascii="Calibri" w:eastAsia="Times New Roman" w:hAnsi="Calibri" w:cs="Calibri"/>
                      <w:color w:val="000000"/>
                      <w:sz w:val="24"/>
                      <w:szCs w:val="24"/>
                    </w:rPr>
                    <w:t>Relatórios de atendimento</w:t>
                  </w:r>
                  <w:r w:rsidR="00045FDA" w:rsidRPr="00045FDA">
                    <w:rPr>
                      <w:rFonts w:ascii="Calibri" w:eastAsia="Times New Roman" w:hAnsi="Calibri" w:cs="Calibri"/>
                      <w:color w:val="000000"/>
                      <w:sz w:val="24"/>
                      <w:szCs w:val="24"/>
                    </w:rPr>
                    <w:t>.</w:t>
                  </w:r>
                </w:p>
              </w:tc>
            </w:tr>
            <w:tr w:rsidR="00821672" w:rsidRPr="00821672" w14:paraId="723B9D06" w14:textId="77777777" w:rsidTr="00821672">
              <w:tc>
                <w:tcPr>
                  <w:tcW w:w="0" w:type="auto"/>
                  <w:gridSpan w:val="3"/>
                  <w:tcBorders>
                    <w:top w:val="single" w:sz="6" w:space="0" w:color="000000"/>
                    <w:left w:val="single" w:sz="6" w:space="0" w:color="333333"/>
                    <w:bottom w:val="single" w:sz="6" w:space="0" w:color="000000"/>
                    <w:right w:val="single" w:sz="6" w:space="0" w:color="333333"/>
                  </w:tcBorders>
                  <w:tcMar>
                    <w:top w:w="105" w:type="dxa"/>
                    <w:left w:w="105" w:type="dxa"/>
                    <w:bottom w:w="105" w:type="dxa"/>
                    <w:right w:w="105" w:type="dxa"/>
                  </w:tcMar>
                  <w:hideMark/>
                </w:tcPr>
                <w:p w14:paraId="459EFC2F" w14:textId="77777777" w:rsidR="00821672" w:rsidRDefault="00821672" w:rsidP="00821672">
                  <w:pPr>
                    <w:spacing w:line="240" w:lineRule="auto"/>
                    <w:ind w:right="-45"/>
                    <w:jc w:val="both"/>
                    <w:rPr>
                      <w:rFonts w:ascii="Calibri" w:eastAsia="Times New Roman" w:hAnsi="Calibri" w:cs="Calibri"/>
                      <w:color w:val="000000"/>
                      <w:sz w:val="24"/>
                      <w:szCs w:val="24"/>
                    </w:rPr>
                  </w:pPr>
                  <w:r w:rsidRPr="00045FDA">
                    <w:rPr>
                      <w:rFonts w:ascii="Calibri" w:eastAsia="Times New Roman" w:hAnsi="Calibri" w:cs="Calibri"/>
                      <w:b/>
                      <w:bCs/>
                      <w:color w:val="000000"/>
                      <w:sz w:val="24"/>
                      <w:szCs w:val="24"/>
                    </w:rPr>
                    <w:t>Explicação sobre o indicador</w:t>
                  </w:r>
                  <w:r w:rsidRPr="00045FDA">
                    <w:rPr>
                      <w:rFonts w:ascii="Calibri" w:eastAsia="Times New Roman" w:hAnsi="Calibri" w:cs="Calibri"/>
                      <w:color w:val="000000"/>
                      <w:sz w:val="24"/>
                      <w:szCs w:val="24"/>
                    </w:rPr>
                    <w:t>:</w:t>
                  </w:r>
                </w:p>
                <w:p w14:paraId="4A70A24F" w14:textId="77777777" w:rsidR="00045FDA" w:rsidRPr="00045FDA" w:rsidRDefault="00045FDA" w:rsidP="00821672">
                  <w:pPr>
                    <w:spacing w:line="240" w:lineRule="auto"/>
                    <w:ind w:right="-45"/>
                    <w:jc w:val="both"/>
                    <w:rPr>
                      <w:rFonts w:ascii="Times New Roman" w:eastAsia="Times New Roman" w:hAnsi="Times New Roman" w:cs="Times New Roman"/>
                      <w:sz w:val="24"/>
                      <w:szCs w:val="24"/>
                    </w:rPr>
                  </w:pPr>
                </w:p>
                <w:p w14:paraId="7F3D6AEA" w14:textId="2A536454" w:rsidR="00821672" w:rsidRPr="007A6340" w:rsidRDefault="00045FDA" w:rsidP="00821672">
                  <w:pPr>
                    <w:spacing w:line="240" w:lineRule="auto"/>
                    <w:jc w:val="both"/>
                    <w:rPr>
                      <w:rFonts w:ascii="Times New Roman" w:eastAsia="Times New Roman" w:hAnsi="Times New Roman" w:cs="Times New Roman"/>
                      <w:sz w:val="24"/>
                      <w:szCs w:val="24"/>
                      <w:highlight w:val="yellow"/>
                    </w:rPr>
                  </w:pPr>
                  <w:r w:rsidRPr="00045FDA">
                    <w:rPr>
                      <w:rFonts w:ascii="Calibri" w:eastAsia="Times New Roman" w:hAnsi="Calibri" w:cs="Calibri"/>
                      <w:color w:val="000000"/>
                      <w:sz w:val="24"/>
                      <w:szCs w:val="24"/>
                    </w:rPr>
                    <w:t>Viabilizar a leitura dos dados sobre discriminação étnico-racial, organizando conforme o contexto (ex. no ambiente de trabalho, atendimento ao público, nos serviços educacionais, nos serviços de saúde, etc.).</w:t>
                  </w:r>
                </w:p>
              </w:tc>
            </w:tr>
            <w:tr w:rsidR="00821672" w:rsidRPr="00821672" w14:paraId="365446DD" w14:textId="77777777" w:rsidTr="00821672">
              <w:tc>
                <w:tcPr>
                  <w:tcW w:w="0" w:type="auto"/>
                  <w:gridSpan w:val="3"/>
                  <w:tcBorders>
                    <w:top w:val="single" w:sz="6" w:space="0" w:color="000000"/>
                    <w:left w:val="single" w:sz="6" w:space="0" w:color="333333"/>
                    <w:bottom w:val="single" w:sz="6" w:space="0" w:color="000000"/>
                    <w:right w:val="single" w:sz="6" w:space="0" w:color="333333"/>
                  </w:tcBorders>
                  <w:tcMar>
                    <w:top w:w="105" w:type="dxa"/>
                    <w:left w:w="105" w:type="dxa"/>
                    <w:bottom w:w="105" w:type="dxa"/>
                    <w:right w:w="105" w:type="dxa"/>
                  </w:tcMar>
                </w:tcPr>
                <w:p w14:paraId="0A663857" w14:textId="73623E9A" w:rsidR="00821672" w:rsidRPr="00045FDA" w:rsidRDefault="00821672" w:rsidP="00821672">
                  <w:pPr>
                    <w:pStyle w:val="NormalWeb"/>
                    <w:spacing w:before="0" w:beforeAutospacing="0" w:after="0" w:afterAutospacing="0"/>
                  </w:pPr>
                  <w:r w:rsidRPr="00A10676">
                    <w:rPr>
                      <w:rFonts w:ascii="Arial" w:hAnsi="Arial" w:cs="Arial"/>
                      <w:b/>
                      <w:bCs/>
                      <w:color w:val="000000"/>
                      <w:sz w:val="22"/>
                      <w:szCs w:val="22"/>
                    </w:rPr>
                    <w:t>6.</w:t>
                  </w:r>
                  <w:r w:rsidR="00045FDA" w:rsidRPr="00A10676">
                    <w:rPr>
                      <w:rFonts w:ascii="Arial" w:hAnsi="Arial" w:cs="Arial"/>
                      <w:b/>
                      <w:bCs/>
                      <w:color w:val="000000"/>
                      <w:sz w:val="22"/>
                      <w:szCs w:val="22"/>
                    </w:rPr>
                    <w:t>2</w:t>
                  </w:r>
                  <w:r w:rsidRPr="00045FDA">
                    <w:rPr>
                      <w:rFonts w:ascii="Arial" w:hAnsi="Arial" w:cs="Arial"/>
                      <w:b/>
                      <w:bCs/>
                      <w:color w:val="000000"/>
                      <w:sz w:val="22"/>
                      <w:szCs w:val="22"/>
                    </w:rPr>
                    <w:t xml:space="preserve"> Outras metas</w:t>
                  </w:r>
                </w:p>
                <w:p w14:paraId="0E8C2A24" w14:textId="77777777" w:rsidR="00821672" w:rsidRPr="00045FDA" w:rsidRDefault="00821672" w:rsidP="00821672">
                  <w:r w:rsidRPr="00045FDA">
                    <w:t> </w:t>
                  </w:r>
                </w:p>
                <w:p w14:paraId="1F70680C" w14:textId="46FC846C" w:rsidR="00821672" w:rsidRPr="007A6340" w:rsidRDefault="00045FDA" w:rsidP="00821672">
                  <w:pPr>
                    <w:spacing w:line="240" w:lineRule="auto"/>
                    <w:ind w:right="-45"/>
                    <w:jc w:val="both"/>
                    <w:rPr>
                      <w:rFonts w:ascii="Calibri" w:eastAsia="Times New Roman" w:hAnsi="Calibri" w:cs="Calibri"/>
                      <w:b/>
                      <w:bCs/>
                      <w:color w:val="000000"/>
                      <w:sz w:val="24"/>
                      <w:szCs w:val="24"/>
                      <w:highlight w:val="yellow"/>
                    </w:rPr>
                  </w:pPr>
                  <w:r>
                    <w:t xml:space="preserve">A OSC pode propor metas complementares, sejam elas de </w:t>
                  </w:r>
                  <w:r w:rsidRPr="00045FDA">
                    <w:rPr>
                      <w:b/>
                      <w:bCs/>
                    </w:rPr>
                    <w:t>processos</w:t>
                  </w:r>
                  <w:r>
                    <w:t xml:space="preserve"> (associadas à organização do trabalho e aos métodos utilizados); </w:t>
                  </w:r>
                  <w:r w:rsidRPr="00045FDA">
                    <w:rPr>
                      <w:b/>
                      <w:bCs/>
                    </w:rPr>
                    <w:t>produtos</w:t>
                  </w:r>
                  <w:r>
                    <w:t xml:space="preserve"> (resultados quantitativos ou qualitativos gerados pela atuação da OSC); </w:t>
                  </w:r>
                  <w:r w:rsidRPr="00045FDA">
                    <w:rPr>
                      <w:b/>
                      <w:bCs/>
                    </w:rPr>
                    <w:t>impacto</w:t>
                  </w:r>
                  <w:r>
                    <w:t xml:space="preserve"> (efeitos da atuação da OSC sobre a realidade), informando sempre os </w:t>
                  </w:r>
                  <w:r w:rsidRPr="00045FDA">
                    <w:rPr>
                      <w:b/>
                      <w:bCs/>
                    </w:rPr>
                    <w:t>indicadores</w:t>
                  </w:r>
                  <w:r>
                    <w:t xml:space="preserve"> e os </w:t>
                  </w:r>
                  <w:r w:rsidRPr="00045FDA">
                    <w:t>meios de verificação</w:t>
                  </w:r>
                  <w:r>
                    <w:t xml:space="preserve"> (fontes de informação que podem ser utilizadas para verificar se as metas foram atingidas).</w:t>
                  </w:r>
                </w:p>
              </w:tc>
            </w:tr>
          </w:tbl>
          <w:p w14:paraId="050235CA" w14:textId="022D3B80" w:rsidR="00821672" w:rsidRDefault="00821672" w:rsidP="00821672">
            <w:pPr>
              <w:spacing w:line="240" w:lineRule="auto"/>
              <w:jc w:val="both"/>
            </w:pPr>
            <w:r w:rsidRPr="00821672">
              <w:rPr>
                <w:rFonts w:ascii="Times New Roman" w:eastAsia="Times New Roman" w:hAnsi="Times New Roman" w:cs="Times New Roman"/>
                <w:color w:val="000000"/>
                <w:sz w:val="27"/>
                <w:szCs w:val="27"/>
              </w:rPr>
              <w:t> </w:t>
            </w:r>
          </w:p>
          <w:p w14:paraId="60F147C5" w14:textId="3E3EA9BB" w:rsidR="00821672" w:rsidRDefault="00821672" w:rsidP="004579FE"/>
        </w:tc>
      </w:tr>
      <w:tr w:rsidR="00821672" w:rsidRPr="00821672" w14:paraId="15E2B43F" w14:textId="77777777" w:rsidTr="00821672">
        <w:tblPrEx>
          <w:jc w:val="center"/>
        </w:tblPrEx>
        <w:trPr>
          <w:gridAfter w:val="1"/>
          <w:wAfter w:w="140" w:type="dxa"/>
          <w:trHeight w:val="495"/>
          <w:jc w:val="center"/>
        </w:trPr>
        <w:tc>
          <w:tcPr>
            <w:tcW w:w="9341"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AB46711" w14:textId="77777777" w:rsidR="00821672" w:rsidRPr="00821672" w:rsidRDefault="00821672" w:rsidP="00821672">
            <w:pPr>
              <w:spacing w:line="240" w:lineRule="auto"/>
              <w:rPr>
                <w:rFonts w:ascii="Times New Roman" w:eastAsia="Times New Roman" w:hAnsi="Times New Roman" w:cs="Times New Roman"/>
                <w:sz w:val="24"/>
                <w:szCs w:val="24"/>
              </w:rPr>
            </w:pPr>
            <w:r w:rsidRPr="00821672">
              <w:rPr>
                <w:rFonts w:eastAsia="Times New Roman"/>
                <w:b/>
                <w:bCs/>
                <w:color w:val="000000"/>
              </w:rPr>
              <w:lastRenderedPageBreak/>
              <w:t>7. ATIVIDADES A SEREM REALIZADAS - OBJETIVOS 2, 3, 4 e 5</w:t>
            </w:r>
          </w:p>
        </w:tc>
      </w:tr>
      <w:tr w:rsidR="00821672" w:rsidRPr="00821672" w14:paraId="1597C701" w14:textId="77777777" w:rsidTr="00821672">
        <w:tblPrEx>
          <w:jc w:val="center"/>
        </w:tblPrEx>
        <w:trPr>
          <w:gridAfter w:val="1"/>
          <w:wAfter w:w="140" w:type="dxa"/>
          <w:trHeight w:val="825"/>
          <w:jc w:val="center"/>
        </w:trPr>
        <w:tc>
          <w:tcPr>
            <w:tcW w:w="9341"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52989C9" w14:textId="77777777" w:rsidR="00821672" w:rsidRPr="00821672" w:rsidRDefault="00821672" w:rsidP="00821672">
            <w:pPr>
              <w:spacing w:line="240" w:lineRule="auto"/>
              <w:rPr>
                <w:rFonts w:ascii="Times New Roman" w:eastAsia="Times New Roman" w:hAnsi="Times New Roman" w:cs="Times New Roman"/>
                <w:sz w:val="24"/>
                <w:szCs w:val="24"/>
              </w:rPr>
            </w:pPr>
            <w:r w:rsidRPr="00821672">
              <w:rPr>
                <w:rFonts w:eastAsia="Times New Roman"/>
                <w:color w:val="000000"/>
              </w:rPr>
              <w:t>Reuniões, estudos, encontros, oficinas, palestras, seminários, rodas de conversa, atividades culturais internas e externas, outros</w:t>
            </w:r>
          </w:p>
        </w:tc>
      </w:tr>
      <w:tr w:rsidR="00821672" w:rsidRPr="00821672" w14:paraId="2D2A09B6" w14:textId="77777777" w:rsidTr="00821672">
        <w:tblPrEx>
          <w:jc w:val="center"/>
        </w:tblPrEx>
        <w:trPr>
          <w:gridAfter w:val="1"/>
          <w:wAfter w:w="140" w:type="dxa"/>
          <w:trHeight w:val="375"/>
          <w:jc w:val="center"/>
        </w:trPr>
        <w:tc>
          <w:tcPr>
            <w:tcW w:w="0" w:type="auto"/>
            <w:tcBorders>
              <w:top w:val="single" w:sz="6" w:space="0" w:color="000000"/>
              <w:left w:val="single" w:sz="6" w:space="0" w:color="333333"/>
              <w:bottom w:val="single" w:sz="6" w:space="0" w:color="333333"/>
              <w:right w:val="single" w:sz="6" w:space="0" w:color="333333"/>
            </w:tcBorders>
            <w:tcMar>
              <w:top w:w="100" w:type="dxa"/>
              <w:left w:w="100" w:type="dxa"/>
              <w:bottom w:w="100" w:type="dxa"/>
              <w:right w:w="100" w:type="dxa"/>
            </w:tcMar>
            <w:hideMark/>
          </w:tcPr>
          <w:p w14:paraId="7ABA22D0" w14:textId="77777777" w:rsidR="00821672" w:rsidRPr="00821672" w:rsidRDefault="00821672" w:rsidP="00821672">
            <w:pPr>
              <w:spacing w:line="240" w:lineRule="auto"/>
              <w:rPr>
                <w:rFonts w:ascii="Times New Roman" w:eastAsia="Times New Roman" w:hAnsi="Times New Roman" w:cs="Times New Roman"/>
                <w:sz w:val="24"/>
                <w:szCs w:val="24"/>
              </w:rPr>
            </w:pPr>
            <w:r w:rsidRPr="00821672">
              <w:rPr>
                <w:rFonts w:eastAsia="Times New Roman"/>
                <w:b/>
                <w:bCs/>
                <w:color w:val="000000"/>
              </w:rPr>
              <w:t>Tipo de Atividade e Descrição</w:t>
            </w:r>
          </w:p>
        </w:tc>
        <w:tc>
          <w:tcPr>
            <w:tcW w:w="5824" w:type="dxa"/>
            <w:tcBorders>
              <w:top w:val="single" w:sz="6" w:space="0" w:color="000000"/>
              <w:left w:val="single" w:sz="6" w:space="0" w:color="333333"/>
              <w:bottom w:val="single" w:sz="6" w:space="0" w:color="333333"/>
              <w:right w:val="single" w:sz="6" w:space="0" w:color="333333"/>
            </w:tcBorders>
            <w:tcMar>
              <w:top w:w="100" w:type="dxa"/>
              <w:left w:w="100" w:type="dxa"/>
              <w:bottom w:w="100" w:type="dxa"/>
              <w:right w:w="100" w:type="dxa"/>
            </w:tcMar>
            <w:hideMark/>
          </w:tcPr>
          <w:p w14:paraId="51D68145" w14:textId="77777777" w:rsidR="00821672" w:rsidRPr="00821672" w:rsidRDefault="00821672" w:rsidP="00821672">
            <w:pPr>
              <w:spacing w:line="240" w:lineRule="auto"/>
              <w:jc w:val="center"/>
              <w:rPr>
                <w:rFonts w:ascii="Times New Roman" w:eastAsia="Times New Roman" w:hAnsi="Times New Roman" w:cs="Times New Roman"/>
                <w:sz w:val="24"/>
                <w:szCs w:val="24"/>
              </w:rPr>
            </w:pPr>
            <w:r w:rsidRPr="00821672">
              <w:rPr>
                <w:rFonts w:eastAsia="Times New Roman"/>
                <w:b/>
                <w:bCs/>
                <w:color w:val="000000"/>
              </w:rPr>
              <w:t xml:space="preserve">Frequência </w:t>
            </w:r>
            <w:r w:rsidRPr="00821672">
              <w:rPr>
                <w:rFonts w:eastAsia="Times New Roman"/>
                <w:color w:val="000000"/>
              </w:rPr>
              <w:t>(diária, semanal, mensal, bimestral, outra)</w:t>
            </w:r>
          </w:p>
        </w:tc>
      </w:tr>
      <w:tr w:rsidR="00821672" w:rsidRPr="00821672" w14:paraId="306335C7" w14:textId="77777777" w:rsidTr="00821672">
        <w:tblPrEx>
          <w:jc w:val="center"/>
        </w:tblPrEx>
        <w:trPr>
          <w:gridAfter w:val="1"/>
          <w:wAfter w:w="140" w:type="dxa"/>
          <w:trHeight w:val="495"/>
          <w:jc w:val="center"/>
        </w:trPr>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14:paraId="40C35632" w14:textId="77777777" w:rsidR="00821672" w:rsidRPr="00821672" w:rsidRDefault="00821672" w:rsidP="00821672">
            <w:pPr>
              <w:spacing w:line="240" w:lineRule="auto"/>
              <w:rPr>
                <w:rFonts w:ascii="Times New Roman" w:eastAsia="Times New Roman" w:hAnsi="Times New Roman" w:cs="Times New Roman"/>
                <w:sz w:val="24"/>
                <w:szCs w:val="24"/>
              </w:rPr>
            </w:pPr>
            <w:r w:rsidRPr="00821672">
              <w:rPr>
                <w:rFonts w:eastAsia="Times New Roman"/>
                <w:color w:val="000000"/>
              </w:rPr>
              <w:t> </w:t>
            </w:r>
          </w:p>
        </w:tc>
        <w:tc>
          <w:tcPr>
            <w:tcW w:w="5824" w:type="dxa"/>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14:paraId="20CE9628" w14:textId="77777777" w:rsidR="00821672" w:rsidRPr="00821672" w:rsidRDefault="00821672" w:rsidP="00821672">
            <w:pPr>
              <w:spacing w:line="240" w:lineRule="auto"/>
              <w:rPr>
                <w:rFonts w:ascii="Times New Roman" w:eastAsia="Times New Roman" w:hAnsi="Times New Roman" w:cs="Times New Roman"/>
                <w:sz w:val="24"/>
                <w:szCs w:val="24"/>
              </w:rPr>
            </w:pPr>
            <w:r w:rsidRPr="00821672">
              <w:rPr>
                <w:rFonts w:eastAsia="Times New Roman"/>
                <w:color w:val="000000"/>
              </w:rPr>
              <w:t> </w:t>
            </w:r>
          </w:p>
        </w:tc>
      </w:tr>
      <w:tr w:rsidR="00821672" w:rsidRPr="00821672" w14:paraId="6D38DB40" w14:textId="77777777" w:rsidTr="00821672">
        <w:tblPrEx>
          <w:jc w:val="center"/>
        </w:tblPrEx>
        <w:trPr>
          <w:gridAfter w:val="1"/>
          <w:wAfter w:w="140" w:type="dxa"/>
          <w:trHeight w:val="495"/>
          <w:jc w:val="center"/>
        </w:trPr>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14:paraId="6912E470" w14:textId="77777777" w:rsidR="00821672" w:rsidRPr="00821672" w:rsidRDefault="00821672" w:rsidP="00821672">
            <w:pPr>
              <w:spacing w:line="240" w:lineRule="auto"/>
              <w:rPr>
                <w:rFonts w:ascii="Times New Roman" w:eastAsia="Times New Roman" w:hAnsi="Times New Roman" w:cs="Times New Roman"/>
                <w:sz w:val="24"/>
                <w:szCs w:val="24"/>
              </w:rPr>
            </w:pPr>
            <w:r w:rsidRPr="00821672">
              <w:rPr>
                <w:rFonts w:eastAsia="Times New Roman"/>
                <w:color w:val="000000"/>
              </w:rPr>
              <w:t> </w:t>
            </w:r>
          </w:p>
        </w:tc>
        <w:tc>
          <w:tcPr>
            <w:tcW w:w="5824" w:type="dxa"/>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14:paraId="14D29207" w14:textId="77777777" w:rsidR="00821672" w:rsidRPr="00821672" w:rsidRDefault="00821672" w:rsidP="00821672">
            <w:pPr>
              <w:spacing w:line="240" w:lineRule="auto"/>
              <w:rPr>
                <w:rFonts w:ascii="Times New Roman" w:eastAsia="Times New Roman" w:hAnsi="Times New Roman" w:cs="Times New Roman"/>
                <w:sz w:val="24"/>
                <w:szCs w:val="24"/>
              </w:rPr>
            </w:pPr>
            <w:r w:rsidRPr="00821672">
              <w:rPr>
                <w:rFonts w:eastAsia="Times New Roman"/>
                <w:color w:val="000000"/>
              </w:rPr>
              <w:t> </w:t>
            </w:r>
          </w:p>
        </w:tc>
      </w:tr>
      <w:tr w:rsidR="00821672" w:rsidRPr="00821672" w14:paraId="0ACC2456" w14:textId="77777777" w:rsidTr="00821672">
        <w:tblPrEx>
          <w:jc w:val="center"/>
        </w:tblPrEx>
        <w:trPr>
          <w:gridAfter w:val="1"/>
          <w:wAfter w:w="140" w:type="dxa"/>
          <w:trHeight w:val="495"/>
          <w:jc w:val="center"/>
        </w:trPr>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14:paraId="394015BE" w14:textId="77777777" w:rsidR="00821672" w:rsidRPr="00821672" w:rsidRDefault="00821672" w:rsidP="00821672">
            <w:pPr>
              <w:spacing w:line="240" w:lineRule="auto"/>
              <w:rPr>
                <w:rFonts w:ascii="Times New Roman" w:eastAsia="Times New Roman" w:hAnsi="Times New Roman" w:cs="Times New Roman"/>
                <w:sz w:val="24"/>
                <w:szCs w:val="24"/>
              </w:rPr>
            </w:pPr>
            <w:r w:rsidRPr="00821672">
              <w:rPr>
                <w:rFonts w:eastAsia="Times New Roman"/>
                <w:color w:val="000000"/>
              </w:rPr>
              <w:t> </w:t>
            </w:r>
          </w:p>
        </w:tc>
        <w:tc>
          <w:tcPr>
            <w:tcW w:w="5824" w:type="dxa"/>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14:paraId="6A8EFEA6" w14:textId="77777777" w:rsidR="00821672" w:rsidRPr="00821672" w:rsidRDefault="00821672" w:rsidP="00821672">
            <w:pPr>
              <w:spacing w:line="240" w:lineRule="auto"/>
              <w:rPr>
                <w:rFonts w:ascii="Times New Roman" w:eastAsia="Times New Roman" w:hAnsi="Times New Roman" w:cs="Times New Roman"/>
                <w:sz w:val="24"/>
                <w:szCs w:val="24"/>
              </w:rPr>
            </w:pPr>
            <w:r w:rsidRPr="00821672">
              <w:rPr>
                <w:rFonts w:eastAsia="Times New Roman"/>
                <w:color w:val="000000"/>
              </w:rPr>
              <w:t> </w:t>
            </w:r>
          </w:p>
        </w:tc>
      </w:tr>
      <w:tr w:rsidR="00821672" w:rsidRPr="00821672" w14:paraId="7FC07641" w14:textId="77777777" w:rsidTr="00821672">
        <w:tblPrEx>
          <w:jc w:val="center"/>
        </w:tblPrEx>
        <w:trPr>
          <w:gridAfter w:val="1"/>
          <w:wAfter w:w="140" w:type="dxa"/>
          <w:trHeight w:val="495"/>
          <w:jc w:val="center"/>
        </w:trPr>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14:paraId="549ABEA6" w14:textId="77777777" w:rsidR="00821672" w:rsidRPr="00821672" w:rsidRDefault="00821672" w:rsidP="00821672">
            <w:pPr>
              <w:spacing w:line="240" w:lineRule="auto"/>
              <w:rPr>
                <w:rFonts w:ascii="Times New Roman" w:eastAsia="Times New Roman" w:hAnsi="Times New Roman" w:cs="Times New Roman"/>
                <w:sz w:val="24"/>
                <w:szCs w:val="24"/>
              </w:rPr>
            </w:pPr>
            <w:r w:rsidRPr="00821672">
              <w:rPr>
                <w:rFonts w:eastAsia="Times New Roman"/>
                <w:color w:val="000000"/>
              </w:rPr>
              <w:lastRenderedPageBreak/>
              <w:t> </w:t>
            </w:r>
          </w:p>
        </w:tc>
        <w:tc>
          <w:tcPr>
            <w:tcW w:w="5824" w:type="dxa"/>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14:paraId="4F90C41D" w14:textId="77777777" w:rsidR="00821672" w:rsidRPr="00821672" w:rsidRDefault="00821672" w:rsidP="00821672">
            <w:pPr>
              <w:spacing w:line="240" w:lineRule="auto"/>
              <w:rPr>
                <w:rFonts w:ascii="Times New Roman" w:eastAsia="Times New Roman" w:hAnsi="Times New Roman" w:cs="Times New Roman"/>
                <w:sz w:val="24"/>
                <w:szCs w:val="24"/>
              </w:rPr>
            </w:pPr>
            <w:r w:rsidRPr="00821672">
              <w:rPr>
                <w:rFonts w:eastAsia="Times New Roman"/>
                <w:color w:val="000000"/>
              </w:rPr>
              <w:t> </w:t>
            </w:r>
          </w:p>
        </w:tc>
      </w:tr>
    </w:tbl>
    <w:p w14:paraId="51DAEB46" w14:textId="4FD1F72F" w:rsidR="004579FE" w:rsidRDefault="00821672" w:rsidP="004579FE">
      <w:pPr>
        <w:pStyle w:val="NormalWeb"/>
        <w:rPr>
          <w:color w:val="000000"/>
          <w:sz w:val="27"/>
          <w:szCs w:val="27"/>
        </w:rPr>
      </w:pPr>
      <w:r>
        <w:rPr>
          <w:rFonts w:ascii="Arial" w:hAnsi="Arial" w:cs="Arial"/>
          <w:color w:val="000000"/>
          <w:sz w:val="22"/>
          <w:szCs w:val="22"/>
        </w:rPr>
        <w:t>(Acrescentar tantas linhas quanto for necessário).</w:t>
      </w:r>
    </w:p>
    <w:p w14:paraId="260ACFC7" w14:textId="07D1D193" w:rsidR="004579FE" w:rsidRDefault="004579FE" w:rsidP="004579FE">
      <w:pPr>
        <w:pStyle w:val="NormalWeb"/>
        <w:rPr>
          <w:color w:val="000000"/>
          <w:sz w:val="27"/>
          <w:szCs w:val="27"/>
        </w:rPr>
      </w:pPr>
    </w:p>
    <w:p w14:paraId="0C62E1D0" w14:textId="77777777" w:rsidR="004579FE" w:rsidRDefault="004579FE" w:rsidP="004579FE">
      <w:pPr>
        <w:pStyle w:val="NormalWeb"/>
        <w:spacing w:before="240" w:beforeAutospacing="0" w:after="240" w:afterAutospacing="0"/>
        <w:rPr>
          <w:color w:val="000000"/>
          <w:sz w:val="27"/>
          <w:szCs w:val="27"/>
        </w:rPr>
      </w:pPr>
      <w:r>
        <w:rPr>
          <w:rFonts w:ascii="Arial" w:hAnsi="Arial" w:cs="Arial"/>
          <w:b/>
          <w:bCs/>
          <w:color w:val="000000"/>
        </w:rPr>
        <w:t>OSC:</w:t>
      </w:r>
      <w:r>
        <w:rPr>
          <w:rFonts w:ascii="Arial" w:hAnsi="Arial" w:cs="Arial"/>
          <w:color w:val="000000"/>
        </w:rPr>
        <w:t>..............................................</w:t>
      </w:r>
      <w:r>
        <w:rPr>
          <w:color w:val="000000"/>
          <w:sz w:val="27"/>
          <w:szCs w:val="27"/>
        </w:rPr>
        <w:br/>
      </w:r>
      <w:r>
        <w:rPr>
          <w:rFonts w:ascii="Arial" w:hAnsi="Arial" w:cs="Arial"/>
          <w:b/>
          <w:bCs/>
          <w:color w:val="000000"/>
        </w:rPr>
        <w:t>Lote:</w:t>
      </w:r>
      <w:r>
        <w:rPr>
          <w:rFonts w:ascii="Arial" w:hAnsi="Arial" w:cs="Arial"/>
          <w:color w:val="000000"/>
        </w:rPr>
        <w:t xml:space="preserve"> ………………………………………….</w:t>
      </w:r>
      <w:r>
        <w:rPr>
          <w:color w:val="000000"/>
          <w:sz w:val="27"/>
          <w:szCs w:val="27"/>
        </w:rPr>
        <w:br/>
      </w:r>
      <w:r>
        <w:rPr>
          <w:rFonts w:ascii="Arial" w:hAnsi="Arial" w:cs="Arial"/>
          <w:b/>
          <w:bCs/>
          <w:color w:val="000000"/>
        </w:rPr>
        <w:t>Assinatura do responsável</w:t>
      </w:r>
      <w:r>
        <w:rPr>
          <w:rFonts w:ascii="Arial" w:hAnsi="Arial" w:cs="Arial"/>
          <w:color w:val="000000"/>
        </w:rPr>
        <w:t>:.......................................</w:t>
      </w:r>
      <w:r>
        <w:rPr>
          <w:color w:val="000000"/>
          <w:sz w:val="27"/>
          <w:szCs w:val="27"/>
        </w:rPr>
        <w:br/>
        <w:t> </w:t>
      </w:r>
    </w:p>
    <w:p w14:paraId="487DA567" w14:textId="77777777" w:rsidR="004579FE" w:rsidRDefault="004579FE" w:rsidP="004579FE">
      <w:pPr>
        <w:rPr>
          <w:color w:val="000000"/>
          <w:sz w:val="27"/>
          <w:szCs w:val="27"/>
        </w:rPr>
      </w:pPr>
      <w:r>
        <w:rPr>
          <w:color w:val="000000"/>
          <w:sz w:val="27"/>
          <w:szCs w:val="27"/>
        </w:rPr>
        <w:t> </w:t>
      </w:r>
    </w:p>
    <w:p w14:paraId="26C36A50" w14:textId="77777777" w:rsidR="00845605" w:rsidRPr="004579FE" w:rsidRDefault="00845605" w:rsidP="004579FE"/>
    <w:sectPr w:rsidR="00845605" w:rsidRPr="004579F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09CD"/>
    <w:multiLevelType w:val="hybridMultilevel"/>
    <w:tmpl w:val="A6A8E4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B392F8C"/>
    <w:multiLevelType w:val="multilevel"/>
    <w:tmpl w:val="9714785E"/>
    <w:lvl w:ilvl="0">
      <w:start w:val="1"/>
      <w:numFmt w:val="decimal"/>
      <w:lvlText w:val="%1."/>
      <w:lvlJc w:val="left"/>
      <w:pPr>
        <w:ind w:left="3600" w:hanging="360"/>
      </w:pPr>
      <w:rPr>
        <w:u w:val="none"/>
      </w:rPr>
    </w:lvl>
    <w:lvl w:ilvl="1">
      <w:start w:val="1"/>
      <w:numFmt w:val="lowerLetter"/>
      <w:lvlText w:val="%2."/>
      <w:lvlJc w:val="left"/>
      <w:pPr>
        <w:ind w:left="432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2" w15:restartNumberingAfterBreak="0">
    <w:nsid w:val="1B4C6918"/>
    <w:multiLevelType w:val="hybridMultilevel"/>
    <w:tmpl w:val="D6B8DD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4F23440"/>
    <w:multiLevelType w:val="multilevel"/>
    <w:tmpl w:val="78025E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A217C7"/>
    <w:multiLevelType w:val="multilevel"/>
    <w:tmpl w:val="B0589B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4B3B4F"/>
    <w:multiLevelType w:val="multilevel"/>
    <w:tmpl w:val="28721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DF60BC"/>
    <w:multiLevelType w:val="multilevel"/>
    <w:tmpl w:val="C2782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92421305">
    <w:abstractNumId w:val="1"/>
  </w:num>
  <w:num w:numId="2" w16cid:durableId="1757363804">
    <w:abstractNumId w:val="5"/>
  </w:num>
  <w:num w:numId="3" w16cid:durableId="279538088">
    <w:abstractNumId w:val="4"/>
  </w:num>
  <w:num w:numId="4" w16cid:durableId="1664965259">
    <w:abstractNumId w:val="4"/>
    <w:lvlOverride w:ilvl="0">
      <w:lvl w:ilvl="0">
        <w:numFmt w:val="decimal"/>
        <w:lvlText w:val="%1."/>
        <w:lvlJc w:val="left"/>
      </w:lvl>
    </w:lvlOverride>
  </w:num>
  <w:num w:numId="5" w16cid:durableId="685524612">
    <w:abstractNumId w:val="2"/>
  </w:num>
  <w:num w:numId="6" w16cid:durableId="1104230658">
    <w:abstractNumId w:val="0"/>
  </w:num>
  <w:num w:numId="7" w16cid:durableId="1119374258">
    <w:abstractNumId w:val="6"/>
  </w:num>
  <w:num w:numId="8" w16cid:durableId="258101571">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605"/>
    <w:rsid w:val="00045FDA"/>
    <w:rsid w:val="001501AF"/>
    <w:rsid w:val="001F77D0"/>
    <w:rsid w:val="002C1A59"/>
    <w:rsid w:val="003C7B08"/>
    <w:rsid w:val="003E5D3F"/>
    <w:rsid w:val="003E6BFB"/>
    <w:rsid w:val="004579FE"/>
    <w:rsid w:val="00592371"/>
    <w:rsid w:val="005A67CF"/>
    <w:rsid w:val="007A6340"/>
    <w:rsid w:val="00821672"/>
    <w:rsid w:val="00845605"/>
    <w:rsid w:val="008C0475"/>
    <w:rsid w:val="0094482E"/>
    <w:rsid w:val="00965F03"/>
    <w:rsid w:val="00A044CC"/>
    <w:rsid w:val="00A10676"/>
    <w:rsid w:val="00AB2FEB"/>
    <w:rsid w:val="00C716DD"/>
    <w:rsid w:val="00D10DE6"/>
    <w:rsid w:val="00D55960"/>
    <w:rsid w:val="00EF5713"/>
    <w:rsid w:val="00F9431A"/>
    <w:rsid w:val="00FA36C0"/>
    <w:rsid w:val="00FD26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D6BBA"/>
  <w15:docId w15:val="{4ECD6930-AC9B-4255-B1EF-D77BC1B2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672"/>
  </w:style>
  <w:style w:type="paragraph" w:styleId="Ttulo1">
    <w:name w:val="heading 1"/>
    <w:basedOn w:val="Normal"/>
    <w:next w:val="Normal"/>
    <w:link w:val="Ttulo1Char"/>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customStyle="1" w:styleId="Ttulo1Char">
    <w:name w:val="Título 1 Char"/>
    <w:basedOn w:val="Fontepargpadro"/>
    <w:link w:val="Ttulo1"/>
    <w:uiPriority w:val="9"/>
    <w:rsid w:val="004579FE"/>
    <w:rPr>
      <w:sz w:val="40"/>
      <w:szCs w:val="40"/>
    </w:rPr>
  </w:style>
  <w:style w:type="paragraph" w:customStyle="1" w:styleId="msonormal0">
    <w:name w:val="msonormal"/>
    <w:basedOn w:val="Normal"/>
    <w:rsid w:val="004579F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579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semiHidden/>
    <w:unhideWhenUsed/>
    <w:rsid w:val="004579FE"/>
    <w:rPr>
      <w:color w:val="0000FF"/>
      <w:u w:val="single"/>
    </w:rPr>
  </w:style>
  <w:style w:type="character" w:styleId="HiperlinkVisitado">
    <w:name w:val="FollowedHyperlink"/>
    <w:basedOn w:val="Fontepargpadro"/>
    <w:uiPriority w:val="99"/>
    <w:semiHidden/>
    <w:unhideWhenUsed/>
    <w:rsid w:val="004579FE"/>
    <w:rPr>
      <w:color w:val="800080"/>
      <w:u w:val="single"/>
    </w:rPr>
  </w:style>
  <w:style w:type="character" w:customStyle="1" w:styleId="dark-mode-color-black">
    <w:name w:val="dark-mode-color-black"/>
    <w:basedOn w:val="Fontepargpadro"/>
    <w:rsid w:val="004579FE"/>
  </w:style>
  <w:style w:type="paragraph" w:styleId="PargrafodaLista">
    <w:name w:val="List Paragraph"/>
    <w:basedOn w:val="Normal"/>
    <w:uiPriority w:val="34"/>
    <w:qFormat/>
    <w:rsid w:val="00D55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32751">
      <w:bodyDiv w:val="1"/>
      <w:marLeft w:val="0"/>
      <w:marRight w:val="0"/>
      <w:marTop w:val="0"/>
      <w:marBottom w:val="0"/>
      <w:divBdr>
        <w:top w:val="none" w:sz="0" w:space="0" w:color="auto"/>
        <w:left w:val="none" w:sz="0" w:space="0" w:color="auto"/>
        <w:bottom w:val="none" w:sz="0" w:space="0" w:color="auto"/>
        <w:right w:val="none" w:sz="0" w:space="0" w:color="auto"/>
      </w:divBdr>
    </w:div>
    <w:div w:id="792482549">
      <w:bodyDiv w:val="1"/>
      <w:marLeft w:val="0"/>
      <w:marRight w:val="0"/>
      <w:marTop w:val="0"/>
      <w:marBottom w:val="0"/>
      <w:divBdr>
        <w:top w:val="none" w:sz="0" w:space="0" w:color="auto"/>
        <w:left w:val="none" w:sz="0" w:space="0" w:color="auto"/>
        <w:bottom w:val="none" w:sz="0" w:space="0" w:color="auto"/>
        <w:right w:val="none" w:sz="0" w:space="0" w:color="auto"/>
      </w:divBdr>
    </w:div>
    <w:div w:id="874542191">
      <w:bodyDiv w:val="1"/>
      <w:marLeft w:val="0"/>
      <w:marRight w:val="0"/>
      <w:marTop w:val="0"/>
      <w:marBottom w:val="0"/>
      <w:divBdr>
        <w:top w:val="none" w:sz="0" w:space="0" w:color="auto"/>
        <w:left w:val="none" w:sz="0" w:space="0" w:color="auto"/>
        <w:bottom w:val="none" w:sz="0" w:space="0" w:color="auto"/>
        <w:right w:val="none" w:sz="0" w:space="0" w:color="auto"/>
      </w:divBdr>
    </w:div>
    <w:div w:id="1685010331">
      <w:bodyDiv w:val="1"/>
      <w:marLeft w:val="0"/>
      <w:marRight w:val="0"/>
      <w:marTop w:val="0"/>
      <w:marBottom w:val="0"/>
      <w:divBdr>
        <w:top w:val="none" w:sz="0" w:space="0" w:color="auto"/>
        <w:left w:val="none" w:sz="0" w:space="0" w:color="auto"/>
        <w:bottom w:val="none" w:sz="0" w:space="0" w:color="auto"/>
        <w:right w:val="none" w:sz="0" w:space="0" w:color="auto"/>
      </w:divBdr>
    </w:div>
    <w:div w:id="1713919940">
      <w:bodyDiv w:val="1"/>
      <w:marLeft w:val="0"/>
      <w:marRight w:val="0"/>
      <w:marTop w:val="0"/>
      <w:marBottom w:val="0"/>
      <w:divBdr>
        <w:top w:val="none" w:sz="0" w:space="0" w:color="auto"/>
        <w:left w:val="none" w:sz="0" w:space="0" w:color="auto"/>
        <w:bottom w:val="none" w:sz="0" w:space="0" w:color="auto"/>
        <w:right w:val="none" w:sz="0" w:space="0" w:color="auto"/>
      </w:divBdr>
      <w:divsChild>
        <w:div w:id="1587423281">
          <w:marLeft w:val="0"/>
          <w:marRight w:val="0"/>
          <w:marTop w:val="0"/>
          <w:marBottom w:val="0"/>
          <w:divBdr>
            <w:top w:val="none" w:sz="0" w:space="0" w:color="auto"/>
            <w:left w:val="none" w:sz="0" w:space="0" w:color="auto"/>
            <w:bottom w:val="none" w:sz="0" w:space="0" w:color="auto"/>
            <w:right w:val="none" w:sz="0" w:space="0" w:color="auto"/>
          </w:divBdr>
        </w:div>
      </w:divsChild>
    </w:div>
    <w:div w:id="1744449588">
      <w:bodyDiv w:val="1"/>
      <w:marLeft w:val="0"/>
      <w:marRight w:val="0"/>
      <w:marTop w:val="0"/>
      <w:marBottom w:val="0"/>
      <w:divBdr>
        <w:top w:val="none" w:sz="0" w:space="0" w:color="auto"/>
        <w:left w:val="none" w:sz="0" w:space="0" w:color="auto"/>
        <w:bottom w:val="none" w:sz="0" w:space="0" w:color="auto"/>
        <w:right w:val="none" w:sz="0" w:space="0" w:color="auto"/>
      </w:divBdr>
      <w:divsChild>
        <w:div w:id="286089608">
          <w:marLeft w:val="0"/>
          <w:marRight w:val="0"/>
          <w:marTop w:val="0"/>
          <w:marBottom w:val="0"/>
          <w:divBdr>
            <w:top w:val="none" w:sz="0" w:space="0" w:color="auto"/>
            <w:left w:val="none" w:sz="0" w:space="0" w:color="auto"/>
            <w:bottom w:val="none" w:sz="0" w:space="0" w:color="auto"/>
            <w:right w:val="none" w:sz="0" w:space="0" w:color="auto"/>
          </w:divBdr>
        </w:div>
        <w:div w:id="1382364861">
          <w:marLeft w:val="0"/>
          <w:marRight w:val="0"/>
          <w:marTop w:val="0"/>
          <w:marBottom w:val="0"/>
          <w:divBdr>
            <w:top w:val="none" w:sz="0" w:space="0" w:color="auto"/>
            <w:left w:val="none" w:sz="0" w:space="0" w:color="auto"/>
            <w:bottom w:val="none" w:sz="0" w:space="0" w:color="auto"/>
            <w:right w:val="none" w:sz="0" w:space="0" w:color="auto"/>
          </w:divBdr>
        </w:div>
        <w:div w:id="390226183">
          <w:marLeft w:val="0"/>
          <w:marRight w:val="0"/>
          <w:marTop w:val="0"/>
          <w:marBottom w:val="0"/>
          <w:divBdr>
            <w:top w:val="none" w:sz="0" w:space="0" w:color="auto"/>
            <w:left w:val="none" w:sz="0" w:space="0" w:color="auto"/>
            <w:bottom w:val="none" w:sz="0" w:space="0" w:color="auto"/>
            <w:right w:val="none" w:sz="0" w:space="0" w:color="auto"/>
          </w:divBdr>
        </w:div>
        <w:div w:id="1805662647">
          <w:marLeft w:val="0"/>
          <w:marRight w:val="0"/>
          <w:marTop w:val="0"/>
          <w:marBottom w:val="0"/>
          <w:divBdr>
            <w:top w:val="none" w:sz="0" w:space="0" w:color="auto"/>
            <w:left w:val="none" w:sz="0" w:space="0" w:color="auto"/>
            <w:bottom w:val="none" w:sz="0" w:space="0" w:color="auto"/>
            <w:right w:val="none" w:sz="0" w:space="0" w:color="auto"/>
          </w:divBdr>
        </w:div>
        <w:div w:id="1594051596">
          <w:marLeft w:val="0"/>
          <w:marRight w:val="0"/>
          <w:marTop w:val="0"/>
          <w:marBottom w:val="0"/>
          <w:divBdr>
            <w:top w:val="none" w:sz="0" w:space="0" w:color="auto"/>
            <w:left w:val="none" w:sz="0" w:space="0" w:color="auto"/>
            <w:bottom w:val="none" w:sz="0" w:space="0" w:color="auto"/>
            <w:right w:val="none" w:sz="0" w:space="0" w:color="auto"/>
          </w:divBdr>
          <w:divsChild>
            <w:div w:id="494881329">
              <w:marLeft w:val="0"/>
              <w:marRight w:val="0"/>
              <w:marTop w:val="0"/>
              <w:marBottom w:val="0"/>
              <w:divBdr>
                <w:top w:val="none" w:sz="0" w:space="0" w:color="auto"/>
                <w:left w:val="none" w:sz="0" w:space="0" w:color="auto"/>
                <w:bottom w:val="none" w:sz="0" w:space="0" w:color="auto"/>
                <w:right w:val="none" w:sz="0" w:space="0" w:color="auto"/>
              </w:divBdr>
            </w:div>
          </w:divsChild>
        </w:div>
        <w:div w:id="1211770651">
          <w:marLeft w:val="0"/>
          <w:marRight w:val="0"/>
          <w:marTop w:val="0"/>
          <w:marBottom w:val="0"/>
          <w:divBdr>
            <w:top w:val="none" w:sz="0" w:space="0" w:color="auto"/>
            <w:left w:val="none" w:sz="0" w:space="0" w:color="auto"/>
            <w:bottom w:val="none" w:sz="0" w:space="0" w:color="auto"/>
            <w:right w:val="none" w:sz="0" w:space="0" w:color="auto"/>
          </w:divBdr>
        </w:div>
        <w:div w:id="1638948501">
          <w:marLeft w:val="0"/>
          <w:marRight w:val="0"/>
          <w:marTop w:val="0"/>
          <w:marBottom w:val="0"/>
          <w:divBdr>
            <w:top w:val="none" w:sz="0" w:space="0" w:color="auto"/>
            <w:left w:val="none" w:sz="0" w:space="0" w:color="auto"/>
            <w:bottom w:val="none" w:sz="0" w:space="0" w:color="auto"/>
            <w:right w:val="none" w:sz="0" w:space="0" w:color="auto"/>
          </w:divBdr>
        </w:div>
        <w:div w:id="674305115">
          <w:marLeft w:val="0"/>
          <w:marRight w:val="0"/>
          <w:marTop w:val="0"/>
          <w:marBottom w:val="0"/>
          <w:divBdr>
            <w:top w:val="none" w:sz="0" w:space="0" w:color="auto"/>
            <w:left w:val="none" w:sz="0" w:space="0" w:color="auto"/>
            <w:bottom w:val="none" w:sz="0" w:space="0" w:color="auto"/>
            <w:right w:val="none" w:sz="0" w:space="0" w:color="auto"/>
          </w:divBdr>
        </w:div>
        <w:div w:id="606893667">
          <w:marLeft w:val="-45"/>
          <w:marRight w:val="0"/>
          <w:marTop w:val="0"/>
          <w:marBottom w:val="0"/>
          <w:divBdr>
            <w:top w:val="none" w:sz="0" w:space="0" w:color="auto"/>
            <w:left w:val="none" w:sz="0" w:space="0" w:color="auto"/>
            <w:bottom w:val="none" w:sz="0" w:space="0" w:color="auto"/>
            <w:right w:val="none" w:sz="0" w:space="0" w:color="auto"/>
          </w:divBdr>
        </w:div>
        <w:div w:id="135611625">
          <w:marLeft w:val="0"/>
          <w:marRight w:val="0"/>
          <w:marTop w:val="0"/>
          <w:marBottom w:val="0"/>
          <w:divBdr>
            <w:top w:val="none" w:sz="0" w:space="0" w:color="auto"/>
            <w:left w:val="none" w:sz="0" w:space="0" w:color="auto"/>
            <w:bottom w:val="none" w:sz="0" w:space="0" w:color="auto"/>
            <w:right w:val="none" w:sz="0" w:space="0" w:color="auto"/>
          </w:divBdr>
        </w:div>
        <w:div w:id="1153566733">
          <w:marLeft w:val="0"/>
          <w:marRight w:val="0"/>
          <w:marTop w:val="0"/>
          <w:marBottom w:val="0"/>
          <w:divBdr>
            <w:top w:val="none" w:sz="0" w:space="0" w:color="auto"/>
            <w:left w:val="none" w:sz="0" w:space="0" w:color="auto"/>
            <w:bottom w:val="none" w:sz="0" w:space="0" w:color="auto"/>
            <w:right w:val="none" w:sz="0" w:space="0" w:color="auto"/>
          </w:divBdr>
        </w:div>
        <w:div w:id="577331549">
          <w:marLeft w:val="0"/>
          <w:marRight w:val="0"/>
          <w:marTop w:val="0"/>
          <w:marBottom w:val="0"/>
          <w:divBdr>
            <w:top w:val="none" w:sz="0" w:space="0" w:color="auto"/>
            <w:left w:val="none" w:sz="0" w:space="0" w:color="auto"/>
            <w:bottom w:val="none" w:sz="0" w:space="0" w:color="auto"/>
            <w:right w:val="none" w:sz="0" w:space="0" w:color="auto"/>
          </w:divBdr>
        </w:div>
        <w:div w:id="531260188">
          <w:marLeft w:val="0"/>
          <w:marRight w:val="0"/>
          <w:marTop w:val="0"/>
          <w:marBottom w:val="0"/>
          <w:divBdr>
            <w:top w:val="none" w:sz="0" w:space="0" w:color="auto"/>
            <w:left w:val="none" w:sz="0" w:space="0" w:color="auto"/>
            <w:bottom w:val="none" w:sz="0" w:space="0" w:color="auto"/>
            <w:right w:val="none" w:sz="0" w:space="0" w:color="auto"/>
          </w:divBdr>
        </w:div>
        <w:div w:id="796216507">
          <w:marLeft w:val="0"/>
          <w:marRight w:val="0"/>
          <w:marTop w:val="0"/>
          <w:marBottom w:val="0"/>
          <w:divBdr>
            <w:top w:val="none" w:sz="0" w:space="0" w:color="auto"/>
            <w:left w:val="none" w:sz="0" w:space="0" w:color="auto"/>
            <w:bottom w:val="none" w:sz="0" w:space="0" w:color="auto"/>
            <w:right w:val="none" w:sz="0" w:space="0" w:color="auto"/>
          </w:divBdr>
        </w:div>
        <w:div w:id="13880695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9</Pages>
  <Words>2334</Words>
  <Characters>12609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 Lais Oliveira da Silva</dc:creator>
  <cp:lastModifiedBy>Lais Vitoria dos Santos</cp:lastModifiedBy>
  <cp:revision>17</cp:revision>
  <dcterms:created xsi:type="dcterms:W3CDTF">2023-03-21T14:56:00Z</dcterms:created>
  <dcterms:modified xsi:type="dcterms:W3CDTF">2023-09-01T20:03:00Z</dcterms:modified>
</cp:coreProperties>
</file>