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ind w:left="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PUBLICAÇÃO Nº 094/CMDCA-SP/2023</w:t>
      </w:r>
    </w:p>
    <w:p w:rsidR="00000000" w:rsidDel="00000000" w:rsidP="00000000" w:rsidRDefault="00000000" w:rsidRPr="00000000" w14:paraId="00000002">
      <w:pPr>
        <w:spacing w:after="120" w:before="120" w:lineRule="auto"/>
        <w:ind w:left="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Conselho Municipal dos Direitos da Criança e do Adolescente da Cidade de São Paulo – CMDCA/SP, no uso das atribuições que lhes são conferidas pela Lei nº 8.069/90, torna público o extrato de ata da Reunião Extraordinária do dia 14/07/2023.</w:t>
      </w:r>
    </w:p>
    <w:p w:rsidR="00000000" w:rsidDel="00000000" w:rsidP="00000000" w:rsidRDefault="00000000" w:rsidRPr="00000000" w14:paraId="00000003">
      <w:pPr>
        <w:spacing w:after="120" w:before="120" w:lineRule="auto"/>
        <w:ind w:left="120" w:right="12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after="120" w:before="120" w:lineRule="auto"/>
        <w:ind w:left="120" w:right="12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EXTRATO DE ATA – REUNIÃO EXTRAORDINÁRIA</w:t>
      </w:r>
    </w:p>
    <w:p w:rsidR="00000000" w:rsidDel="00000000" w:rsidP="00000000" w:rsidRDefault="00000000" w:rsidRPr="00000000" w14:paraId="00000006">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14/07/2023</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Ao décimo quarto dia de julho de 2023, às 10h15, em reunião online realizada por meio da plataforma Microsoft Teams, é iniciada Reunião Extraordinária do CMDCA/SP, com a presença de quórum estabelecido regimentalmente:</w:t>
      </w:r>
    </w:p>
    <w:p w:rsidR="00000000" w:rsidDel="00000000" w:rsidP="00000000" w:rsidRDefault="00000000" w:rsidRPr="00000000" w14:paraId="0000000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de Governo: </w:t>
      </w:r>
      <w:r w:rsidDel="00000000" w:rsidR="00000000" w:rsidRPr="00000000">
        <w:rPr>
          <w:rFonts w:ascii="Calibri" w:cs="Calibri" w:eastAsia="Calibri" w:hAnsi="Calibri"/>
          <w:rtl w:val="0"/>
        </w:rPr>
        <w:t xml:space="preserve">Bruna Eloisa Iarossi Xavier Cruz (Titular – SMADS), Daniel Augusto de Souza Borges (Suplente assumindo titularidade – SF), Éric Augusto dos Santos Alves (Titular – SMC), Esequias Marcelino da Silva Filho (Titular – SMDHC), Fábio Henrique Salles (Titular – SMS), Maria Lúcia Palma Latorre (Suplente assumindo titularidade – SMJ), Roberto Rocha de Oliveira (SME – Titular) e Suelen Karen da Silva Santos (Suplente – SMS).</w:t>
      </w:r>
    </w:p>
    <w:p w:rsidR="00000000" w:rsidDel="00000000" w:rsidP="00000000" w:rsidRDefault="00000000" w:rsidRPr="00000000" w14:paraId="0000000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da Sociedade Civil: </w:t>
      </w:r>
      <w:r w:rsidDel="00000000" w:rsidR="00000000" w:rsidRPr="00000000">
        <w:rPr>
          <w:rFonts w:ascii="Calibri" w:cs="Calibri" w:eastAsia="Calibri" w:hAnsi="Calibri"/>
          <w:rtl w:val="0"/>
        </w:rPr>
        <w:t xml:space="preserve">Fabiana Zacarias Cesário Feitosa (Titular), Fernanda Celi Souza de Oliveira (Titular), Laura Rodrigues (Titular), Maria Elineuba Bezerra de Souza (Titular) e Nina Melo (Titular).</w:t>
      </w:r>
    </w:p>
    <w:p w:rsidR="00000000" w:rsidDel="00000000" w:rsidP="00000000" w:rsidRDefault="00000000" w:rsidRPr="00000000" w14:paraId="0000000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Ausências justificadas da Conselheira de Governo, Maria Luiza da Silva (Suplente – SEME), e do Conselheiro da Sociedade Civil, Marcelo Panico (Titular).</w:t>
      </w:r>
    </w:p>
    <w:p w:rsidR="00000000" w:rsidDel="00000000" w:rsidP="00000000" w:rsidRDefault="00000000" w:rsidRPr="00000000" w14:paraId="0000000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Com a formação do quórum regimental, a reunião é iniciada às 10h15 pelo Presidente do CMDCA/SP, Conselheiro Esequias, com realização de breve autodescrição, passando a palavra aos(às) demais Conselheiros(as) presentes para procederem à sua apresentação. A seguir, o Presidente realiza leitura da pauta da reunião do dia para ciência de todos os presentes, que é única, referente a alteração no Edital nº 002/CMDCA-SP/2023 (Processo de Escolha Unificado dos membros dos Conselhos Tutelares da Cidade de São Paulo) e em seu Cronograma (Anexo I).</w:t>
      </w:r>
    </w:p>
    <w:p w:rsidR="00000000" w:rsidDel="00000000" w:rsidP="00000000" w:rsidRDefault="00000000" w:rsidRPr="00000000" w14:paraId="0000001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seguir, a Vice-Presidente, Conselheira Fabiana, pede a palavra e realiza breve relato sobre sua participação em evento no dia anterior (13/07), sobre o aniversário de 33 anos do ECA, organizado pela Coordenação de Políticas para Crianças e Adolescentes (CPCA) da SMDHC, no qual informa que também esteve presente o Conselheiro Churras. Aproveita e relata manifestações relevantes de adolescentes que participaram deste importante evento e que a presente reunião se faz muito oportuna e necessária para contemplar as demandas apresentadas. </w:t>
      </w:r>
    </w:p>
    <w:p w:rsidR="00000000" w:rsidDel="00000000" w:rsidP="00000000" w:rsidRDefault="00000000" w:rsidRPr="00000000" w14:paraId="0000001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agradece Fabiana e corrobora sua fala e, retomando o objeto da pauta única da presente reunião, explica que houve deliberação da Comissão Eleitoral Central acerca de alteração no cronograma do Edital do Processo de Escolha Unificado dos membros dos Conselhos Tutelares da Cidade de São Paulo, com o objetivo de oportunizar a efetivação de candidaturas a todos aqueles inscritos que tiveram seu credenciamento analisado como preliminarmente indeferido. Desta maneira, informa sobre deliberação da Comissão Eleitoral Central de criação de novo prazo recursal para pré-candidatos do Processo de Escolha, entre os dias 25 e 28/07, após a publicação de nova lista preliminar de resultado pós-recurso, no dia 24/07, exatamente pensando-se no melhor auxílio aos pleiteantes do Processo de Escolha, para envio adequado de documentos para sua candidatura. Ademais, neste esforço, o Presidente informa também aos presentes que haverá a realização de palestras informativas, em auditório do Ministério Público do Estado de São Paulo, nos dias 18 a 21/07, de manhã e a tarde (dois períodos por dia), voltadas ao esclarecimento de dúvidas aos pré-candidatos inscritos no Processo de Escolha que queiram realizar saneamento de dúvidas para interposição de recurso no futuro novo prazo recursal. Informa também que o evento será aberto ao público que se inscreveu no Processo de Escolha, que deverá realizar prévia inscrição e seleção de dia e horário em que quiser participar. </w:t>
      </w:r>
    </w:p>
    <w:p w:rsidR="00000000" w:rsidDel="00000000" w:rsidP="00000000" w:rsidRDefault="00000000" w:rsidRPr="00000000" w14:paraId="0000001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A seguir, o Presidente apresenta, via projeção em tela, o novo cronograma com a data de novo período recursal a pré-candidatos indeferidos na lista a ser publicada em 24/07 (de 25 a 28/07) e a nova data também de publicação de lista final de candidatos aprovados para o Processo de Escolha (14/08). Complementarmente, informa que, no dia de hoje, será iniciada divulgação da palestra de informações para orientações sobre recursos e abertas as inscrições para todos os interessados em participar desta.</w:t>
      </w:r>
    </w:p>
    <w:p w:rsidR="00000000" w:rsidDel="00000000" w:rsidP="00000000" w:rsidRDefault="00000000" w:rsidRPr="00000000" w14:paraId="0000001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A seguir, o Presidente coloca para votação a aprovação do novo cronograma para o Edital nº 002/CMDCA-SP/2023 e, não há manifestação de abstenções ou de votos em contrário, considerando-se aprovada e referendada alteração do crongorama e do Edital conforme o informado anteriormente pelo Presidente, de maneira unânime, pelos Conselheiros presentes. A Vice-Presidente, Conselheira Fabiana, pede a palavra e fala da importância da abertura de comunicação e da inovação que a palestra de informações traz, para que sejam esclarecidas dúvidas, permitindo ampla equidade no Processo de Escolha, um grande trabalho que está sendo desenvolvido e que ajudará todos os aspirantes do pleito.</w:t>
      </w:r>
    </w:p>
    <w:p w:rsidR="00000000" w:rsidDel="00000000" w:rsidP="00000000" w:rsidRDefault="00000000" w:rsidRPr="00000000" w14:paraId="0000001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Não havendo mais manifestações, o Presidente agradece a participação de todos os Conselheiros e encerra a reunião extraordinária.</w:t>
      </w:r>
    </w:p>
    <w:p w:rsidR="00000000" w:rsidDel="00000000" w:rsidP="00000000" w:rsidRDefault="00000000" w:rsidRPr="00000000" w14:paraId="0000001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Nada mais havendo a tratar, o Presidente encerra a reunião às 10h30, enquanto eu, Lays Yuri Yamamoto, lavro a presente ata, que após aprovação, será publicada no Site do CMDCA/SP.</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