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60" w:right="60" w:firstLine="0"/>
        <w:rPr>
          <w:rFonts w:ascii="Arial" w:cs="Arial" w:eastAsia="Arial" w:hAnsi="Arial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0" w:right="6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((TITULO))</w:t>
      </w:r>
      <w:r w:rsidDel="00000000" w:rsidR="00000000" w:rsidRPr="00000000">
        <w:rPr>
          <w:rFonts w:ascii="Arial" w:cs="Arial" w:eastAsia="Arial" w:hAnsi="Arial"/>
          <w:color w:val="000080"/>
          <w:sz w:val="20"/>
          <w:szCs w:val="20"/>
          <w:rtl w:val="0"/>
        </w:rPr>
        <w:t xml:space="preserve">PUBLICAÇÃO Nº 012/CMDCA-SP/2021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60" w:right="60" w:firstLine="0"/>
        <w:jc w:val="both"/>
        <w:rPr>
          <w:rFonts w:ascii="Arial" w:cs="Arial" w:eastAsia="Arial" w:hAnsi="Arial"/>
          <w:color w:val="000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80"/>
          <w:sz w:val="20"/>
          <w:szCs w:val="20"/>
          <w:rtl w:val="0"/>
        </w:rPr>
        <w:t xml:space="preserve">((TEXTO)) O Conselho Municipal dos Direitos da Criança e do Adolescente/SP, no uso das atribuições que lhes são conferidas pela Lei nº 8069/90, torna público o extrato de ata da Reunião ordinária do dia 22/02/2021.</w:t>
      </w:r>
    </w:p>
    <w:p w:rsidR="00000000" w:rsidDel="00000000" w:rsidP="00000000" w:rsidRDefault="00000000" w:rsidRPr="00000000" w14:paraId="00000004">
      <w:pPr>
        <w:spacing w:after="0" w:line="240" w:lineRule="auto"/>
        <w:ind w:left="60" w:right="60" w:firstLine="0"/>
        <w:rPr>
          <w:rFonts w:ascii="Arial" w:cs="Arial" w:eastAsia="Arial" w:hAnsi="Arial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60" w:right="60" w:firstLine="0"/>
        <w:jc w:val="center"/>
        <w:rPr>
          <w:b w:val="1"/>
          <w:color w:val="000080"/>
        </w:rPr>
      </w:pPr>
      <w:r w:rsidDel="00000000" w:rsidR="00000000" w:rsidRPr="00000000">
        <w:rPr>
          <w:b w:val="1"/>
          <w:color w:val="000080"/>
          <w:rtl w:val="0"/>
        </w:rPr>
        <w:t xml:space="preserve">MINUTA DE EXTRATO DE ATA - REUNIÃO ORDINÁRIA</w:t>
      </w:r>
    </w:p>
    <w:p w:rsidR="00000000" w:rsidDel="00000000" w:rsidP="00000000" w:rsidRDefault="00000000" w:rsidRPr="00000000" w14:paraId="00000006">
      <w:pPr>
        <w:spacing w:after="0" w:line="240" w:lineRule="auto"/>
        <w:ind w:left="60" w:right="60" w:firstLine="0"/>
        <w:jc w:val="center"/>
        <w:rPr>
          <w:color w:val="000080"/>
        </w:rPr>
      </w:pPr>
      <w:r w:rsidDel="00000000" w:rsidR="00000000" w:rsidRPr="00000000">
        <w:rPr>
          <w:color w:val="00008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80"/>
        </w:rPr>
      </w:pPr>
      <w:r w:rsidDel="00000000" w:rsidR="00000000" w:rsidRPr="00000000">
        <w:rPr>
          <w:color w:val="000080"/>
          <w:rtl w:val="0"/>
        </w:rPr>
        <w:t xml:space="preserve">Ao vigésimo segundo dia de Fevereiro de 2021, às 10h, via videoconferência, realizada por meio da plataforma Microsoft Teams, é iniciada Reunião Ordinária, com a presença de quórum mínimo estabelecido regimentalmente: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Conselheiro(a)s de governo: </w:t>
      </w:r>
      <w:r w:rsidDel="00000000" w:rsidR="00000000" w:rsidRPr="00000000">
        <w:rPr>
          <w:color w:val="000080"/>
          <w:sz w:val="20"/>
          <w:szCs w:val="20"/>
          <w:rtl w:val="0"/>
        </w:rPr>
        <w:t xml:space="preserve">Juliana Felicidade Armede (SMDHC- Titular), Cecília Bascchera (SMDHC- Suplente), Caio Mariano Quarentei (SF - Titular),  Maria Luiza da Silva (SEME - Titular), Liliane Glaessel Ramalho (SMJ- Titular), Cleusa Guimarães (SMJ- Suplente), Priscila Pereira Alves Scharth  (Titular), Isabella Lima (SMC - Titular), Marcos Saraiva (SME - Titular)  e Andréa Munhoz (Titular).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Conselheiros da Sociedade Civil:</w:t>
      </w:r>
      <w:r w:rsidDel="00000000" w:rsidR="00000000" w:rsidRPr="00000000">
        <w:rPr>
          <w:color w:val="000080"/>
          <w:sz w:val="20"/>
          <w:szCs w:val="20"/>
          <w:rtl w:val="0"/>
        </w:rPr>
        <w:t xml:space="preserve"> Carlos Alberto de Souza Junior (Titular), Liliane Ferreira (Titular), Flariston Francisco da Silva (Titular), Cleusa de Almeida (Titular), Maria de Fátima Colares Alarcon (Suplente), Carlos Nambu (Titular) e Roberta Sato Bodião (Titular).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Faltas Justificadas: </w:t>
      </w:r>
      <w:r w:rsidDel="00000000" w:rsidR="00000000" w:rsidRPr="00000000">
        <w:rPr>
          <w:color w:val="000080"/>
          <w:sz w:val="20"/>
          <w:szCs w:val="20"/>
          <w:rtl w:val="0"/>
        </w:rPr>
        <w:t xml:space="preserve">Edilma Suenia (Titular) e Eduardo Pedro de Carvalho (Suplente).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Participam da reunião munícipes representando conselhos tutelares, e organizações que encaminharam seus e-mails para cadastro na plataforma: Armando Broggi (Força Funcad), Roberta Lund (Associação Maria Helen Drexel) e Gisele Juodinis (Instituto Fazendo História).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Pauta: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1.CPR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Concessão e renovação de registros e inscrições no CMDCA - Processo SEI nº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6074.2020/0002439-1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tbl>
      <w:tblPr>
        <w:tblStyle w:val="Table1"/>
        <w:tblW w:w="8503.511811023622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73.3685199248573"/>
        <w:gridCol w:w="1920.8440385307172"/>
        <w:gridCol w:w="2037.3896318797715"/>
        <w:gridCol w:w="1273.3685199248573"/>
        <w:gridCol w:w="1998.5411007634202"/>
        <w:tblGridChange w:id="0">
          <w:tblGrid>
            <w:gridCol w:w="1273.3685199248573"/>
            <w:gridCol w:w="1920.8440385307172"/>
            <w:gridCol w:w="2037.3896318797715"/>
            <w:gridCol w:w="1273.3685199248573"/>
            <w:gridCol w:w="1998.5411007634202"/>
          </w:tblGrid>
        </w:tblGridChange>
      </w:tblGrid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REGISTRO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ENTIDADE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RESOLUÇÃO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0051/94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56.825.334/0001-59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METODISTA DE AÇÃO SOCIAL - AMAS JABAQUARA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138/CMDCA-SP/2020; 139/CMDCA-SP/2020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0062/94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62.702.550/0001-00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LAR DA BENÇÃO DIVINA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0138/94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43.970.029/0001-09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CRISTÃ LUIS CARLOS ELO DE AMOR CASA DE CRIANÇAS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0176/94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51.230.894/0001-47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ASSISTÊNCIA SOCIAL DO JARDIM PRINCESA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0180/94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53.724.977/0001-18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COMUNITÁRIO DA CRIANÇA E DO ADOLESCENTE - CCCA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 (TRÊS)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102/CMDCA/2011, 003/CMDCA-SP-E-COMAS-SP/2016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0240/94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61.031.928/0001-28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MARIA IMACULADA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0302/94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43.116.672/0001-70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SOCIAL FÉ E ALEGRIA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0324/94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51.221.760/0001-60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 DO ALVORECER CRISTÃO - LAC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0608/96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00.750.121/0001-50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DE RECICLAGEM DO ADOLESCENTE - RECICLAR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0641/97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66.511.833/0001-25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BENEFICENTE PARSIFAL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0656/97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62.465.927/0001-54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BENEFICENTE CULTURAL JOSÉ KENTENICH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102/CMDCA/2011, 003/CMDCA-SP-E-COMAS-SP/2016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0923/01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69.100.576/0001-27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DO ABRIGO NOSSA SENHORA RAINHA DA PAZ DO JARDIM FIM DE SEMANA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1145/06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04.154.165/0001-79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FRATERNIDADE FREI FREDERICO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1252/07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02.662.779/0001-36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CRISTÃ MONTE GEREZIM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2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1370/08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02.163.617/0001-53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CENTRAL E COMUNITÁRIA DO CONJUNTO HABITACIONAL BRASILÂNDIA - B-3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2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1423/08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54.282.215/0001-71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EDUCAÇÃO E PROMOÇÃO POPULAR VILA NITRO-OPERÁRIA - CENOP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1634/11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00.696.000/0001-78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MELHORES DIAS - INMED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006/CMDCA/1995</w:t>
            </w:r>
          </w:p>
        </w:tc>
      </w:tr>
      <w:tr>
        <w:trPr>
          <w:trHeight w:val="2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1679/11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50.105.899/0001-85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DE MORADORES UNIÃO E PROGRESSO DO PARQUE ARARIBA E ADJACÊNCIAS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1936/16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17.285.190/0001-33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BRASILEIRA DE PIPAS - A.B.P.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2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1939/16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65.508.863/0001-10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EDUCAÇÃO POPULAR DA COMUNIDADE NOSSA SENHORA APARECIDA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1963/16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06.864.650/0001-61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PORTO SEGURO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2251/19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09.548.016/0001-08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EDUCACIONAL PITÁGORAS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(QUATRO)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2385/21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05.661.201/0002-34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GRITO DOS EXCLUÍDOS CONTINENTAL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2386/21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31.781.136/0001-00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PEDACINHO DO CÉU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2387/21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15.614.343/0001-13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ONG DA AREA SOCIAL DO PARQUE DAS FLORES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2388/21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33.201.934/0001-40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GALENO DE PERGAMO PROMOÇÃO À SAÚDE - IGPPS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 (UM)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2389/21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30.200.650/0001-41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BENEFICENTE NUVEM INFATIL CRESCER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2390/21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56.322.076/0001-98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EDUCAÇÃO E INTEGRAÇAO SOCIAL DE VILA RAMOS - 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2391/21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28.329.505/0001-13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COMUNITÁRIA JUVENTUDE DO AMANHÃ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2392/21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13.719.598/0001-15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UNIÃO DOS AMIGOS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2393/21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03.542.664/0001-70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AMIGOS E 3ª IDADE ESPERANÇA DO JARDIM MONTE AZUL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2394/21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23.341.138/0001-50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BENEFICENTE BATISTA ÁGUA VIVA EM ITAQUERA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32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2395/21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17.001.957/0001-55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ORGANIZAÇÃO AMIGOS EM SINTONIA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  <w:tr>
        <w:trPr>
          <w:trHeight w:val="16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2396/21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04.193.749/0001-53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SOCIAL E BENEFICENTE CAMINHAR É PRECISO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138/CMDCA-SP/2020</w:t>
            </w:r>
          </w:p>
        </w:tc>
      </w:tr>
    </w:tbl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tbl>
      <w:tblPr>
        <w:tblStyle w:val="Table2"/>
        <w:tblW w:w="8503.511811023622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33.595378760597"/>
        <w:gridCol w:w="1401.4852593364026"/>
        <w:gridCol w:w="1580.174629901794"/>
        <w:gridCol w:w="1632.730327126909"/>
        <w:gridCol w:w="1275.3515859961265"/>
        <w:gridCol w:w="1580.174629901794"/>
        <w:tblGridChange w:id="0">
          <w:tblGrid>
            <w:gridCol w:w="1033.595378760597"/>
            <w:gridCol w:w="1401.4852593364026"/>
            <w:gridCol w:w="1580.174629901794"/>
            <w:gridCol w:w="1632.730327126909"/>
            <w:gridCol w:w="1275.3515859961265"/>
            <w:gridCol w:w="1580.174629901794"/>
          </w:tblGrid>
        </w:tblGridChange>
      </w:tblGrid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REGISTRO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ENTIDADE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REGIME DE ATENDIMENTO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RESOLUÇÃO</w:t>
            </w:r>
          </w:p>
        </w:tc>
      </w:tr>
      <w:tr>
        <w:trPr>
          <w:trHeight w:val="1325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0138/94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CRISTÃ LUIS CARLOS ELO DE AMOR CASA DE CRIANÇAS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LUIS CARLOS ELO DE AMOR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LUIS CARLOS ELO DE AMOR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2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0176/94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ASSISTÊNCIA SOCIAL DO JARDIM PRINCESA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JARDIM PRINCESA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0180/94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COMUNITÁRIO DA CRIANÇA E DO ADOLESCENTE - CCCA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ESPERANÇA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0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PADRE BATISTA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ALEGRIA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0302/94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SOCIAL FÉ E ALEGRIA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FÉ E ALEGRIA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8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0608/96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DE RECICLAGEM DO ADOLESCENTE - RECICLAR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RECICLAR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0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0656/97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BENEFICENTE CULTURAL JOSÉ KENTENICH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CATARINA KENTENICH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0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CATARINA KENTENICH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CATARINA KENTENICH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8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0928/02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BRASILEIRA DE EDUCADORES LASSALISTAS - 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EDUCACIONAL - BOLSA DE ESTUDO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0957/02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MOVIMENTO UNIFICADO DE DEFESA DA CRIANÇA E ADOLESCENTE DE RUA - MUDAR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NOSSA FAMÍLIA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NOSSA FAMÍLIA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1048/03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DEHONIANA BRASIL MERIDIONAL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SAGRADA FAMÍLIA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PADRE GREGÓRIO WESTRUPP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SÃO FRANCISCO DE ASSIS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0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SÃO JUDAS TADEU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SAGRADO CORAÇÃO DE JESUS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MÃE OPERÁRIA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PADRE GREGÓRIO WESTRUPP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JOÃO PAULO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SAICA PADRE DEHON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SANTA CATARINA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1252/07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CRISTÃ MONTE GEREZIM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MONT'SINAI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1331/07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MARIA FLÓS CARMELI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CCA IRMÃ DERLY FABRES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QUINTAL DA CRIANÇA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ESPAÇO DA CRIANÇA EMILIE DE VILLENEUVE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1679/11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DE MORADORES UNIÃO E PROGRESSO DO PARQUE ARARIBA E ADJACÊNCIAS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FLORESCER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UM NOVO SONHO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AMANHECER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AUGUSTO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JOSÉ REGINALDO DA FONSECA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JOSÉ REGINALDO DA FONSECA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SONHO MEU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IRINEU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1730/12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EDUCAR PARA TRANSFORMAR - ASSET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PLENITUDE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NOVO 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ALECRIM DOURADO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ARTE E CRIANÇA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CRIANDO HISTÓRIAS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SEMEAR PARA O FUTURO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NELSON MANDELA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TRANSFORMANDO VIDAS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1936/16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BRASILEIRA DE PIPAS - A.B.P.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 E APOIO SOCIOFAMILIAR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VIVA LEITE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6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DE NATAL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  <w:tr>
        <w:trPr>
          <w:trHeight w:val="1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2256/19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ALFA E ÔMEGA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CEI ALFA E ÔMEGA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2282/20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VOLUNTÁRIOS NÓS DO BEM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AUXILIAR DE ESCRITÓRIO EM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10/05/2021 = VENCIMENTO REG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6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2385/21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ASSOCIAÇÃO GRITO DOS EXCLUÍDOS CONTINENTAL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 DE CONVIVENCIA E FORTALECIMENTO DE VÍNCULOS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ESPAÇOS DE CONVIVÊNCIA E INCLUSÃO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(DOIS)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139/CMDCA-SP/2020</w:t>
            </w:r>
          </w:p>
        </w:tc>
      </w:tr>
      <w:tr>
        <w:trPr>
          <w:trHeight w:val="18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2388/21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GALENO DE PERGAMO PROMOÇÃO À SAÚDE - IGPPS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APOIO SOCIOEDUCATIVO EM MEIO ABERTO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SEMENTE DO FUTUTO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102/CMDCA/2011</w:t>
            </w:r>
          </w:p>
        </w:tc>
      </w:tr>
    </w:tbl>
    <w:p w:rsidR="00000000" w:rsidDel="00000000" w:rsidP="00000000" w:rsidRDefault="00000000" w:rsidRPr="00000000" w14:paraId="000001FC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D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E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 Informes sobre as comissões permanentes</w:t>
      </w:r>
    </w:p>
    <w:p w:rsidR="00000000" w:rsidDel="00000000" w:rsidP="00000000" w:rsidRDefault="00000000" w:rsidRPr="00000000" w14:paraId="000001FF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2.1 CPR</w:t>
      </w:r>
    </w:p>
    <w:p w:rsidR="00000000" w:rsidDel="00000000" w:rsidP="00000000" w:rsidRDefault="00000000" w:rsidRPr="00000000" w14:paraId="00000200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 sobre dados de análise: 07 registros aprovados pela Resolução nº 102/CMDCA-SP/2011 e 19 programas aprovados pela Resolução nº 102/CMDCA-SP/2011, sendo esses processos relativos a protocolos anteriores a janeiro de 2021, data determinada pela CPR para o arquivamento dos processos da Resolução nº 102/CMDCA-SP/2011 e que não tinham protocolo; 27 registros aprovados pela Resolução nº 138/CMDCA-SP/2020 e 32 programas aprovados pela Resolução nº 139/CMDCA-SP/2020. Estes processos foram analisados e aprovados pela CPR nas reuniões de janeiro e fevereiro de 2021, totalizando 34 registros e 51 programas. No momento, a CPR está analisando os protocolos emitidos em janeiro/2021, seguindo todos os prazos estabelecidos pelas Resoluções nº 138 e 139/CMDCA-SP/2020. Ainda, ressaltou que a equipe administrativa está produzindo um manual explicativo dos procedimentos de registros e inscrição a ser adicionado no site.</w:t>
      </w:r>
    </w:p>
    <w:p w:rsidR="00000000" w:rsidDel="00000000" w:rsidP="00000000" w:rsidRDefault="00000000" w:rsidRPr="00000000" w14:paraId="00000201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2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2.2 CPMA</w:t>
      </w:r>
    </w:p>
    <w:p w:rsidR="00000000" w:rsidDel="00000000" w:rsidP="00000000" w:rsidRDefault="00000000" w:rsidRPr="00000000" w14:paraId="00000203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Informada nova representação de governo na Comissão (SMC), a Conselheira Isabella Lima se apresentou aos demais presentes e a assessora Lays informou os principais pontos de pauta trabalhados atualmente na Comissão, com destaque para articulação da Resolução nº 130/CMDCA-SP/2019 e de fluxo para proteção de crianças e adolescentes em situação de vulnerabilidade nas regiões de Shoppings. Esclarecido que a recorrência da reunião é às terças-feiras, 10h00.</w:t>
      </w:r>
    </w:p>
    <w:p w:rsidR="00000000" w:rsidDel="00000000" w:rsidP="00000000" w:rsidRDefault="00000000" w:rsidRPr="00000000" w14:paraId="00000204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5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2.3 CPFO</w:t>
      </w:r>
    </w:p>
    <w:p w:rsidR="00000000" w:rsidDel="00000000" w:rsidP="00000000" w:rsidRDefault="00000000" w:rsidRPr="00000000" w14:paraId="00000206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 que a CPFO alterou sua agenda de reuniões de terça-feira para quarta-feira às 10h, sendo a primeira reunião da comissão deste ano realizada em 17/02/2021, em que foi tratada a adequação do Plano de Aplicação deste Conselho. Desta forma, será realizada nova reunião nesta quarta-feira 24/02/2021 às 10h, para finalizar a pauta anteriormente estipulada, e que a CPFO aguarda a recomposição do Conselho de Orientação Técnica (COT) e está em elaboração da Prestação de Contas 2019/2020.</w:t>
      </w:r>
    </w:p>
    <w:p w:rsidR="00000000" w:rsidDel="00000000" w:rsidP="00000000" w:rsidRDefault="00000000" w:rsidRPr="00000000" w14:paraId="00000207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8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2.4 CPPP</w:t>
      </w:r>
    </w:p>
    <w:p w:rsidR="00000000" w:rsidDel="00000000" w:rsidP="00000000" w:rsidRDefault="00000000" w:rsidRPr="00000000" w14:paraId="00000209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 que a comissão de debate a revisão dos editais aprovados, conforme orientação da Assessoria Jurídica desta pasta, visando regularização das diretrizes de jurídicas para publicação destes. Também debatem o tema crianças em situação de rua e na rua, com o objetivo de formular políticas públicas mais efetivas para uma pauta tão importante para o município. Por fim, informa que também analisam as adequações de projetos Fumcad suspensos e que solicitam retorno de atividades.</w:t>
      </w:r>
    </w:p>
    <w:p w:rsidR="00000000" w:rsidDel="00000000" w:rsidP="00000000" w:rsidRDefault="00000000" w:rsidRPr="00000000" w14:paraId="0000020A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B">
      <w:pPr>
        <w:spacing w:after="120" w:before="120" w:line="240" w:lineRule="auto"/>
        <w:ind w:left="120" w:right="120" w:firstLine="0"/>
        <w:jc w:val="both"/>
        <w:rPr>
          <w:b w:val="1"/>
          <w:color w:val="000080"/>
          <w:sz w:val="20"/>
          <w:szCs w:val="20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2.5 Mesa Diretora</w:t>
      </w:r>
    </w:p>
    <w:p w:rsidR="00000000" w:rsidDel="00000000" w:rsidP="00000000" w:rsidRDefault="00000000" w:rsidRPr="00000000" w14:paraId="0000020C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 que está acompanhando os mandados de segurança dos candidatos a Conselheiro Tutelar, bem como está sendo dado andamento à criação de Comissão Eleitoral para a eleição do CMDCA-SP para a gestão do biênio, faltando a indicação de representante da sociedade civil. Foi esclarecido que está em fase de publicação de Decreto que contempla a organização de processo de escolha suplementar para Conselhos Tutelares que não possuem vaga de suplência – como é o caso do CT Butantã. A Mesa Diretora vem fazendo acompanhamento de Processos e os organizando segundo competência, remetendo-os para as Comissões responsáveis, como é o caso de processos ligados às ocupações e reintegrações de posse – que estão sendo tramitados pela CPMA. Aponta que hoje será apresentado o relatório final do GT de violência letal contra crianças e adolescentes, bem como informou que o grupo de trabalho que trata sobre conselhos tutelares precisará ser recomposto pois as representações de conselhos tutelares não estão comparecendo as reniões e que aguarda as indicações para retorno de suas atividades.</w:t>
      </w:r>
    </w:p>
    <w:p w:rsidR="00000000" w:rsidDel="00000000" w:rsidP="00000000" w:rsidRDefault="00000000" w:rsidRPr="00000000" w14:paraId="0000020D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E">
      <w:pPr>
        <w:spacing w:after="120" w:before="120" w:line="240" w:lineRule="auto"/>
        <w:ind w:left="120" w:right="120" w:firstLine="0"/>
        <w:jc w:val="both"/>
        <w:rPr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3. Relatório final do GT de violência letal contra crianças e adolescentes - Processo SEI nº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6074.2020/0002785-4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Informado breve histórico do andamento do Grupo de Trabalho, com apresentação de estrutura metodológica do relatório final elaborado, com a conclusão das discussões realizadas, dando-se destaque à importância dos encaminhamentos resultantes deste material. Foi feita leitura a todos do item 8 do relatório, relativo às proposições criadas pelo GT, para ciência e análise dos participantes. O Conselheiro Flariston pede a palavra para propor que se acrescente consideração que o CMDCA-SP discuta a possibilidade de haver financiamento do Município em relação aos custos do programa PPCAAM/SP, em virtude de o volume de demandas advir em parte considerável da capital do Estado, bem como seja acrescentado no a realidade de que a ameaça de morte advém do tráfico de drogas, propondo outra consideração, para que o CMDCA-SP possa aprofundar este dado e o relacionar com o trabalho infantil, vez que o ano de 2021 é o ano internacional para erradicação do trabalho infantil, para pensar estratégias para este tema, diante da importância de reconhecer a exploração pelo tráfrico de drogas como forma mais letal e degradante exploração infantil Colocadas para votação as inclusões solicitadas pelo Conselho Flariston, houve 6 (seis) votos aprovando esta solicitação, não atingindo maioria simples necessária. Em seguida, colocada para votação da aprovação do relatório, conforme versão final apresentada houve aprovação pelos presentes.  </w:t>
      </w:r>
    </w:p>
    <w:p w:rsidR="00000000" w:rsidDel="00000000" w:rsidP="00000000" w:rsidRDefault="00000000" w:rsidRPr="00000000" w14:paraId="00000210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1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2">
      <w:pPr>
        <w:spacing w:after="120" w:before="120" w:line="240" w:lineRule="auto"/>
        <w:ind w:left="120" w:right="120" w:firstLine="0"/>
        <w:jc w:val="both"/>
        <w:rPr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b w:val="1"/>
          <w:color w:val="000080"/>
          <w:sz w:val="20"/>
          <w:szCs w:val="20"/>
          <w:rtl w:val="0"/>
        </w:rPr>
        <w:t xml:space="preserve">4. Mandado de Segurança do Candidato Acioli Domingues da Silva - Processo SEI nº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6074.2020/0001937-1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Após apresentação do andamento judicial do Processo, e do Parecer da Mesa foi explicado como o procedimento realizou a instauração novo procedimento que possibilitou o acesso integral ao interessado de todas as provas (documentais e testemunhais), bem como análise técnica por parte da equipe do CMDCA-SP. A análise conclusiva da Mesa Diretora - final e de mérito - entendeu de que foram cumpridos os devidos requisitos formais e materiais para a impugnação do Candidato. Submetido o Parecer da Mesa Diretora à votação, o Conselheiro Carlos Alberto manifesta sua abstenção de votar no caso, tendo os representantes do conselho deliberado, de forma unânime pelos presentes, pela manutenção da decisão da comissão eleitoral que impugnou a candidatura do referido candidato. Deverá ser realizada publicação da decisão em DOC e notificação do interessado, bem como encaminhamento à PGM do registro do andamento judicial. Tema a ser encaminhado à Mesa Diretora de 25/02, para conclusão do tema.</w:t>
      </w:r>
    </w:p>
    <w:p w:rsidR="00000000" w:rsidDel="00000000" w:rsidP="00000000" w:rsidRDefault="00000000" w:rsidRPr="00000000" w14:paraId="00000214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5">
      <w:pPr>
        <w:spacing w:after="120" w:before="120" w:line="240" w:lineRule="auto"/>
        <w:ind w:left="120" w:right="120" w:firstLine="0"/>
        <w:jc w:val="both"/>
        <w:rPr>
          <w:color w:val="000080"/>
          <w:sz w:val="20"/>
          <w:szCs w:val="20"/>
        </w:rPr>
      </w:pPr>
      <w:r w:rsidDel="00000000" w:rsidR="00000000" w:rsidRPr="00000000">
        <w:rPr>
          <w:color w:val="000080"/>
          <w:sz w:val="20"/>
          <w:szCs w:val="20"/>
          <w:rtl w:val="0"/>
        </w:rPr>
        <w:t xml:space="preserve">Nada mais havendo a tratar, a presidente encerra a reunião às 13h, enquanto eu, Gabriela Feijó, lavro a presente ata, que após aprovação, será publicada no Site do CMDCA.</w:t>
      </w:r>
    </w:p>
    <w:p w:rsidR="00000000" w:rsidDel="00000000" w:rsidP="00000000" w:rsidRDefault="00000000" w:rsidRPr="00000000" w14:paraId="00000216">
      <w:pPr>
        <w:spacing w:after="0" w:line="240" w:lineRule="auto"/>
        <w:ind w:left="60" w:right="60"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72B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alinhadoesquerda" w:customStyle="1">
    <w:name w:val="texto_alinhado_esquerda"/>
    <w:basedOn w:val="Normal"/>
    <w:rsid w:val="007A72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7A72B0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7A72B0"/>
    <w:rPr>
      <w:color w:val="0000ff"/>
      <w:u w:val="single"/>
    </w:rPr>
  </w:style>
  <w:style w:type="paragraph" w:styleId="tabelatextocentralizado" w:customStyle="1">
    <w:name w:val="tabela_texto_centralizado"/>
    <w:basedOn w:val="Normal"/>
    <w:rsid w:val="007A72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FD0E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FD0EC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i.prefeitura.sp.gov.br/sei/controlador.php?acao=protocolo_visualizar&amp;id_protocolo=29557556&amp;id_procedimento_atual=30505937&amp;infra_sistema=100000100&amp;infra_unidade_atual=110000412&amp;infra_hash=c4bd4bf558288a98d2d8683528959ee83e4e613f1d5e1bcbd2c9933c1ffa836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i.prefeitura.sp.gov.br/sei/controlador.php?acao=protocolo_visualizar&amp;id_protocolo=31221294&amp;id_procedimento_atual=30505937&amp;infra_sistema=100000100&amp;infra_unidade_atual=110000412&amp;infra_hash=be7c4c70fc4b72979e27203f8938da6aed63e5610bb6300c2f5fd84cd4cae959" TargetMode="External"/><Relationship Id="rId8" Type="http://schemas.openxmlformats.org/officeDocument/2006/relationships/hyperlink" Target="https://sei.prefeitura.sp.gov.br/sei/controlador.php?acao=protocolo_visualizar&amp;id_protocolo=32327771&amp;id_procedimento_atual=30505937&amp;infra_sistema=100000100&amp;infra_unidade_atual=110000412&amp;infra_hash=3464541d4a0ae7b4a748abce98e5be855c02b0d4ea3363d733ddb2fe92cafe7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ME2u7ehw5JVNbJWzN5nfSVKGA==">AMUW2mXCxkmosKJ/ah8kGYYz1Vq0RItjGJgttGFyPlmUVAiagiokbXqsu5l+CGWv0QWWF18NETgblzH7ZJuoIjU9WfT/nPw4yYhbkxucjv+U8ymqtCIiM8w=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2020-12-11T15:28:00Z</dcterms:created>
  <dc:creator>Anna Lousa</dc:creator>
</cp:coreProperties>
</file>