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60" w:right="60" w:firstLine="0"/>
        <w:rPr>
          <w:rFonts w:ascii="Arial" w:cs="Arial" w:eastAsia="Arial" w:hAnsi="Arial"/>
          <w:color w:val="000080"/>
          <w:sz w:val="20"/>
          <w:szCs w:val="20"/>
        </w:rPr>
      </w:pPr>
      <w:r w:rsidDel="00000000" w:rsidR="00000000" w:rsidRPr="00000000">
        <w:rPr>
          <w:rtl w:val="0"/>
        </w:rPr>
      </w:r>
    </w:p>
    <w:p w:rsidR="00000000" w:rsidDel="00000000" w:rsidP="00000000" w:rsidRDefault="00000000" w:rsidRPr="00000000" w14:paraId="00000002">
      <w:pPr>
        <w:spacing w:after="0" w:line="240" w:lineRule="auto"/>
        <w:ind w:left="60" w:right="60" w:firstLine="0"/>
        <w:jc w:val="both"/>
        <w:rPr>
          <w:rFonts w:ascii="Arial" w:cs="Arial" w:eastAsia="Arial" w:hAnsi="Arial"/>
          <w:color w:val="000000"/>
          <w:sz w:val="20"/>
          <w:szCs w:val="20"/>
        </w:rPr>
      </w:pPr>
      <w:r w:rsidDel="00000000" w:rsidR="00000000" w:rsidRPr="00000000">
        <w:rPr>
          <w:rFonts w:ascii="Century Gothic" w:cs="Century Gothic" w:eastAsia="Century Gothic" w:hAnsi="Century Gothic"/>
          <w:b w:val="1"/>
          <w:rtl w:val="0"/>
        </w:rPr>
        <w:t xml:space="preserve">((TITULO))</w:t>
      </w:r>
      <w:r w:rsidDel="00000000" w:rsidR="00000000" w:rsidRPr="00000000">
        <w:rPr>
          <w:rFonts w:ascii="Arial" w:cs="Arial" w:eastAsia="Arial" w:hAnsi="Arial"/>
          <w:color w:val="000080"/>
          <w:sz w:val="20"/>
          <w:szCs w:val="20"/>
          <w:rtl w:val="0"/>
        </w:rPr>
        <w:t xml:space="preserve">PUBLICAÇÃO Nº 005/CMDCA-SP/2021</w:t>
      </w:r>
      <w:r w:rsidDel="00000000" w:rsidR="00000000" w:rsidRPr="00000000">
        <w:rPr>
          <w:rtl w:val="0"/>
        </w:rPr>
      </w:r>
    </w:p>
    <w:p w:rsidR="00000000" w:rsidDel="00000000" w:rsidP="00000000" w:rsidRDefault="00000000" w:rsidRPr="00000000" w14:paraId="00000003">
      <w:pPr>
        <w:spacing w:after="0" w:line="240" w:lineRule="auto"/>
        <w:ind w:left="60" w:right="60" w:firstLine="0"/>
        <w:jc w:val="both"/>
        <w:rPr>
          <w:rFonts w:ascii="Arial" w:cs="Arial" w:eastAsia="Arial" w:hAnsi="Arial"/>
          <w:color w:val="000080"/>
          <w:sz w:val="20"/>
          <w:szCs w:val="20"/>
        </w:rPr>
      </w:pPr>
      <w:r w:rsidDel="00000000" w:rsidR="00000000" w:rsidRPr="00000000">
        <w:rPr>
          <w:rFonts w:ascii="Arial" w:cs="Arial" w:eastAsia="Arial" w:hAnsi="Arial"/>
          <w:color w:val="000080"/>
          <w:sz w:val="20"/>
          <w:szCs w:val="20"/>
          <w:rtl w:val="0"/>
        </w:rPr>
        <w:t xml:space="preserve">((TEXTO)) O Conselho Municipal dos Direitos da Criança e do Adolescente/SP, no uso das atribuições que lhes são conferidas pela Lei nº 8069/90, torna público o extrato de ata da Reunião ordinária do dia 26/01/2021.</w:t>
      </w:r>
    </w:p>
    <w:p w:rsidR="00000000" w:rsidDel="00000000" w:rsidP="00000000" w:rsidRDefault="00000000" w:rsidRPr="00000000" w14:paraId="00000004">
      <w:pPr>
        <w:spacing w:after="0" w:line="240" w:lineRule="auto"/>
        <w:ind w:left="60" w:right="60" w:firstLine="0"/>
        <w:rPr>
          <w:rFonts w:ascii="Arial" w:cs="Arial" w:eastAsia="Arial" w:hAnsi="Arial"/>
          <w:color w:val="000080"/>
          <w:sz w:val="20"/>
          <w:szCs w:val="20"/>
        </w:rPr>
      </w:pPr>
      <w:r w:rsidDel="00000000" w:rsidR="00000000" w:rsidRPr="00000000">
        <w:rPr>
          <w:rtl w:val="0"/>
        </w:rPr>
      </w:r>
    </w:p>
    <w:p w:rsidR="00000000" w:rsidDel="00000000" w:rsidP="00000000" w:rsidRDefault="00000000" w:rsidRPr="00000000" w14:paraId="00000005">
      <w:pPr>
        <w:spacing w:after="120" w:before="120" w:line="240" w:lineRule="auto"/>
        <w:ind w:left="120" w:right="120" w:firstLine="0"/>
        <w:jc w:val="center"/>
        <w:rPr>
          <w:b w:val="1"/>
          <w:sz w:val="27"/>
          <w:szCs w:val="27"/>
        </w:rPr>
      </w:pPr>
      <w:r w:rsidDel="00000000" w:rsidR="00000000" w:rsidRPr="00000000">
        <w:rPr>
          <w:b w:val="1"/>
          <w:sz w:val="27"/>
          <w:szCs w:val="27"/>
          <w:rtl w:val="0"/>
        </w:rPr>
        <w:t xml:space="preserve">MINUTA DE EXTRATO DE ATA - REUNIÃO ORDINÁRIA</w:t>
      </w:r>
    </w:p>
    <w:p w:rsidR="00000000" w:rsidDel="00000000" w:rsidP="00000000" w:rsidRDefault="00000000" w:rsidRPr="00000000" w14:paraId="00000006">
      <w:pPr>
        <w:spacing w:after="120" w:before="120" w:line="240" w:lineRule="auto"/>
        <w:ind w:left="120" w:right="120" w:firstLine="0"/>
        <w:jc w:val="both"/>
        <w:rPr>
          <w:sz w:val="27"/>
          <w:szCs w:val="27"/>
        </w:rPr>
      </w:pPr>
      <w:r w:rsidDel="00000000" w:rsidR="00000000" w:rsidRPr="00000000">
        <w:rPr>
          <w:sz w:val="27"/>
          <w:szCs w:val="27"/>
          <w:rtl w:val="0"/>
        </w:rPr>
        <w:t xml:space="preserve">Ao vigésimo sexto dia de Janeiro de 2021, às 10h25, via videoconferência, realizada por meio da plataforma Microsoft Teams, é iniciada Reunião Ordinária, com a presença de quórum mínimo estabelecido regimentalmente:</w:t>
      </w:r>
    </w:p>
    <w:p w:rsidR="00000000" w:rsidDel="00000000" w:rsidP="00000000" w:rsidRDefault="00000000" w:rsidRPr="00000000" w14:paraId="00000007">
      <w:pPr>
        <w:spacing w:after="120" w:before="120" w:line="240" w:lineRule="auto"/>
        <w:ind w:left="120" w:right="120" w:firstLine="0"/>
        <w:jc w:val="both"/>
        <w:rPr>
          <w:sz w:val="27"/>
          <w:szCs w:val="27"/>
        </w:rPr>
      </w:pPr>
      <w:r w:rsidDel="00000000" w:rsidR="00000000" w:rsidRPr="00000000">
        <w:rPr>
          <w:b w:val="1"/>
          <w:sz w:val="27"/>
          <w:szCs w:val="27"/>
          <w:rtl w:val="0"/>
        </w:rPr>
        <w:t xml:space="preserve">Conselheiro(a)s de governo</w:t>
      </w:r>
      <w:r w:rsidDel="00000000" w:rsidR="00000000" w:rsidRPr="00000000">
        <w:rPr>
          <w:sz w:val="27"/>
          <w:szCs w:val="27"/>
          <w:rtl w:val="0"/>
        </w:rPr>
        <w:t xml:space="preserve">: Juliana Felicidade Armede (SMDHC- Titular), Caio Mariano Quarentei (SF - Titular),  Maria Luiza da Silva (SEME - Titular), Liliane Glaessel Ramalho (SMJ- Titular), Priscila Pereira Alves Scharth  (Titular), Jamile Acauã Arabi (SME - Suplente, assumindo titularidade)  e Andréa Munhoz (Titular). </w:t>
      </w:r>
    </w:p>
    <w:p w:rsidR="00000000" w:rsidDel="00000000" w:rsidP="00000000" w:rsidRDefault="00000000" w:rsidRPr="00000000" w14:paraId="00000008">
      <w:pPr>
        <w:spacing w:after="120" w:before="120" w:line="240" w:lineRule="auto"/>
        <w:ind w:left="120" w:right="120" w:firstLine="0"/>
        <w:jc w:val="both"/>
        <w:rPr>
          <w:sz w:val="27"/>
          <w:szCs w:val="27"/>
        </w:rPr>
      </w:pPr>
      <w:r w:rsidDel="00000000" w:rsidR="00000000" w:rsidRPr="00000000">
        <w:rPr>
          <w:b w:val="1"/>
          <w:sz w:val="27"/>
          <w:szCs w:val="27"/>
          <w:rtl w:val="0"/>
        </w:rPr>
        <w:t xml:space="preserve">Conselheiros da Sociedade Civil:</w:t>
      </w:r>
      <w:r w:rsidDel="00000000" w:rsidR="00000000" w:rsidRPr="00000000">
        <w:rPr>
          <w:sz w:val="27"/>
          <w:szCs w:val="27"/>
          <w:rtl w:val="0"/>
        </w:rPr>
        <w:t xml:space="preserve"> Carlos Alberto de Souza Junior (Titular), Liliane Ferreira (Titular), Flariston Francisco da Silva (Titular), Cleusa de Almeida (Titular) e Maria de Fátima Colares Alarcon (Suplente).</w:t>
      </w:r>
    </w:p>
    <w:p w:rsidR="00000000" w:rsidDel="00000000" w:rsidP="00000000" w:rsidRDefault="00000000" w:rsidRPr="00000000" w14:paraId="00000009">
      <w:pPr>
        <w:spacing w:after="120" w:before="120" w:line="240" w:lineRule="auto"/>
        <w:ind w:left="120" w:right="120" w:firstLine="0"/>
        <w:jc w:val="both"/>
        <w:rPr>
          <w:sz w:val="27"/>
          <w:szCs w:val="27"/>
        </w:rPr>
      </w:pPr>
      <w:r w:rsidDel="00000000" w:rsidR="00000000" w:rsidRPr="00000000">
        <w:rPr>
          <w:b w:val="1"/>
          <w:sz w:val="27"/>
          <w:szCs w:val="27"/>
          <w:rtl w:val="0"/>
        </w:rPr>
        <w:t xml:space="preserve">Faltas Justificadas: </w:t>
      </w:r>
      <w:r w:rsidDel="00000000" w:rsidR="00000000" w:rsidRPr="00000000">
        <w:rPr>
          <w:sz w:val="27"/>
          <w:szCs w:val="27"/>
          <w:rtl w:val="0"/>
        </w:rPr>
        <w:t xml:space="preserve">Marcos Saraiva (SME- Titular) , Carlos Nambu (Titular) e Eduardo Pedro de Carvalho (Suplente) por conflito de agenda. Roberta Sato Bodião (Titular) por férias. </w:t>
      </w:r>
    </w:p>
    <w:p w:rsidR="00000000" w:rsidDel="00000000" w:rsidP="00000000" w:rsidRDefault="00000000" w:rsidRPr="00000000" w14:paraId="0000000A">
      <w:pPr>
        <w:spacing w:after="120" w:before="120" w:line="240" w:lineRule="auto"/>
        <w:ind w:left="120" w:right="120" w:firstLine="0"/>
        <w:jc w:val="both"/>
        <w:rPr>
          <w:sz w:val="27"/>
          <w:szCs w:val="27"/>
        </w:rPr>
      </w:pPr>
      <w:r w:rsidDel="00000000" w:rsidR="00000000" w:rsidRPr="00000000">
        <w:rPr>
          <w:sz w:val="27"/>
          <w:szCs w:val="27"/>
          <w:rtl w:val="0"/>
        </w:rPr>
        <w:t xml:space="preserve">Participam da reunião munícipes representando conselhos tutelares, e organizações que encaminharam seus e-mails para cadastro na plataforma: Armando Broggi (Força Funcad), Roberta Lund (Associação Maria Helen Drexel) e Vinicius Maciel (IOS).</w:t>
      </w:r>
    </w:p>
    <w:p w:rsidR="00000000" w:rsidDel="00000000" w:rsidP="00000000" w:rsidRDefault="00000000" w:rsidRPr="00000000" w14:paraId="0000000B">
      <w:pPr>
        <w:spacing w:after="120" w:before="120" w:line="240" w:lineRule="auto"/>
        <w:ind w:left="120" w:right="120" w:firstLine="0"/>
        <w:jc w:val="both"/>
        <w:rPr>
          <w:sz w:val="27"/>
          <w:szCs w:val="27"/>
        </w:rPr>
      </w:pPr>
      <w:r w:rsidDel="00000000" w:rsidR="00000000" w:rsidRPr="00000000">
        <w:rPr>
          <w:sz w:val="27"/>
          <w:szCs w:val="27"/>
          <w:rtl w:val="0"/>
        </w:rPr>
        <w:t xml:space="preserve">Pauta:</w:t>
      </w:r>
    </w:p>
    <w:tbl>
      <w:tblPr>
        <w:tblStyle w:val="Table1"/>
        <w:tblW w:w="8503.511811023624"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8503.511811023624"/>
        <w:tblGridChange w:id="0">
          <w:tblGrid>
            <w:gridCol w:w="8503.511811023624"/>
          </w:tblGrid>
        </w:tblGridChange>
      </w:tblGrid>
      <w:tr>
        <w:trPr>
          <w:trHeight w:val="17090" w:hRule="atLeast"/>
        </w:trPr>
        <w:tc>
          <w:tcPr>
            <w:tcMar>
              <w:top w:w="100.0" w:type="dxa"/>
              <w:left w:w="100.0" w:type="dxa"/>
              <w:bottom w:w="100.0" w:type="dxa"/>
              <w:right w:w="100.0" w:type="dxa"/>
            </w:tcMar>
            <w:vAlign w:val="top"/>
          </w:tcPr>
          <w:p w:rsidR="00000000" w:rsidDel="00000000" w:rsidP="00000000" w:rsidRDefault="00000000" w:rsidRPr="00000000" w14:paraId="0000000C">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1.CPR</w:t>
            </w:r>
          </w:p>
          <w:p w:rsidR="00000000" w:rsidDel="00000000" w:rsidP="00000000" w:rsidRDefault="00000000" w:rsidRPr="00000000" w14:paraId="0000000D">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Concessão e renovação de registros no CMDCA - Processo SEI nº 6074.2020/0002439-1 </w:t>
            </w:r>
          </w:p>
          <w:tbl>
            <w:tblPr>
              <w:tblStyle w:val="Table2"/>
              <w:tblW w:w="7790.023549195389"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447.6667831039354"/>
              <w:gridCol w:w="4869.801728836734"/>
              <w:gridCol w:w="1472.5550372547193"/>
              <w:tblGridChange w:id="0">
                <w:tblGrid>
                  <w:gridCol w:w="1447.6667831039354"/>
                  <w:gridCol w:w="4869.801728836734"/>
                  <w:gridCol w:w="1472.5550372547193"/>
                </w:tblGrid>
              </w:tblGridChange>
            </w:tblGrid>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Número de registro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Nome da Entidade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Validade</w:t>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120" w:before="120" w:line="240" w:lineRule="auto"/>
                    <w:ind w:left="120" w:right="120" w:firstLine="0"/>
                    <w:jc w:val="both"/>
                    <w:rPr>
                      <w:sz w:val="24"/>
                      <w:szCs w:val="24"/>
                    </w:rPr>
                  </w:pPr>
                  <w:r w:rsidDel="00000000" w:rsidR="00000000" w:rsidRPr="00000000">
                    <w:rPr>
                      <w:sz w:val="24"/>
                      <w:szCs w:val="24"/>
                      <w:rtl w:val="0"/>
                    </w:rPr>
                    <w:t xml:space="preserve">0144/94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120" w:before="120" w:line="240" w:lineRule="auto"/>
                    <w:ind w:left="120" w:right="120" w:firstLine="0"/>
                    <w:jc w:val="both"/>
                    <w:rPr>
                      <w:sz w:val="24"/>
                      <w:szCs w:val="24"/>
                    </w:rPr>
                  </w:pPr>
                  <w:r w:rsidDel="00000000" w:rsidR="00000000" w:rsidRPr="00000000">
                    <w:rPr>
                      <w:sz w:val="24"/>
                      <w:szCs w:val="24"/>
                      <w:rtl w:val="0"/>
                    </w:rPr>
                    <w:t xml:space="preserve">AÇÃO SOCIAL COMUNITÁRIA DO LAGEADO JOILSON DE JESUS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120" w:before="120" w:line="240" w:lineRule="auto"/>
                    <w:ind w:left="120" w:right="120" w:firstLine="0"/>
                    <w:jc w:val="both"/>
                    <w:rPr>
                      <w:sz w:val="24"/>
                      <w:szCs w:val="24"/>
                    </w:rPr>
                  </w:pPr>
                  <w:r w:rsidDel="00000000" w:rsidR="00000000" w:rsidRPr="00000000">
                    <w:rPr>
                      <w:sz w:val="24"/>
                      <w:szCs w:val="24"/>
                      <w:rtl w:val="0"/>
                    </w:rPr>
                    <w:t xml:space="preserve">01 ANO</w:t>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120" w:before="120" w:line="240" w:lineRule="auto"/>
                    <w:ind w:left="120" w:right="120" w:firstLine="0"/>
                    <w:jc w:val="both"/>
                    <w:rPr>
                      <w:sz w:val="24"/>
                      <w:szCs w:val="24"/>
                    </w:rPr>
                  </w:pPr>
                  <w:r w:rsidDel="00000000" w:rsidR="00000000" w:rsidRPr="00000000">
                    <w:rPr>
                      <w:sz w:val="24"/>
                      <w:szCs w:val="24"/>
                      <w:rtl w:val="0"/>
                    </w:rPr>
                    <w:t xml:space="preserve">0149/94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120" w:before="120" w:line="240" w:lineRule="auto"/>
                    <w:ind w:left="120" w:right="120" w:firstLine="0"/>
                    <w:jc w:val="both"/>
                    <w:rPr>
                      <w:sz w:val="24"/>
                      <w:szCs w:val="24"/>
                    </w:rPr>
                  </w:pPr>
                  <w:r w:rsidDel="00000000" w:rsidR="00000000" w:rsidRPr="00000000">
                    <w:rPr>
                      <w:sz w:val="24"/>
                      <w:szCs w:val="24"/>
                      <w:rtl w:val="0"/>
                    </w:rPr>
                    <w:t xml:space="preserve">SOCIEDADE AMIGOS DO BAIRRO SICILIANO ANGLO BRASILEIRA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120" w:before="120" w:line="240" w:lineRule="auto"/>
                    <w:ind w:left="120" w:right="120" w:firstLine="0"/>
                    <w:jc w:val="both"/>
                    <w:rPr>
                      <w:sz w:val="24"/>
                      <w:szCs w:val="24"/>
                    </w:rPr>
                  </w:pPr>
                  <w:r w:rsidDel="00000000" w:rsidR="00000000" w:rsidRPr="00000000">
                    <w:rPr>
                      <w:sz w:val="24"/>
                      <w:szCs w:val="24"/>
                      <w:rtl w:val="0"/>
                    </w:rPr>
                    <w:t xml:space="preserve">04  ANOS</w:t>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120" w:before="120" w:line="240" w:lineRule="auto"/>
                    <w:ind w:left="120" w:right="120" w:firstLine="0"/>
                    <w:jc w:val="both"/>
                    <w:rPr>
                      <w:sz w:val="24"/>
                      <w:szCs w:val="24"/>
                    </w:rPr>
                  </w:pPr>
                  <w:r w:rsidDel="00000000" w:rsidR="00000000" w:rsidRPr="00000000">
                    <w:rPr>
                      <w:sz w:val="24"/>
                      <w:szCs w:val="24"/>
                      <w:rtl w:val="0"/>
                    </w:rPr>
                    <w:t xml:space="preserve">0182/94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120" w:before="120" w:line="240" w:lineRule="auto"/>
                    <w:ind w:left="120" w:right="120" w:firstLine="0"/>
                    <w:jc w:val="both"/>
                    <w:rPr>
                      <w:sz w:val="24"/>
                      <w:szCs w:val="24"/>
                    </w:rPr>
                  </w:pPr>
                  <w:r w:rsidDel="00000000" w:rsidR="00000000" w:rsidRPr="00000000">
                    <w:rPr>
                      <w:sz w:val="24"/>
                      <w:szCs w:val="24"/>
                      <w:rtl w:val="0"/>
                    </w:rPr>
                    <w:t xml:space="preserve">UNIÃO DOS MORADORES DO PARQUE ANHANGUERA - UMPA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120" w:before="120" w:line="240" w:lineRule="auto"/>
                    <w:ind w:left="120" w:right="120" w:firstLine="0"/>
                    <w:jc w:val="both"/>
                    <w:rPr>
                      <w:sz w:val="24"/>
                      <w:szCs w:val="24"/>
                    </w:rPr>
                  </w:pPr>
                  <w:r w:rsidDel="00000000" w:rsidR="00000000" w:rsidRPr="00000000">
                    <w:rPr>
                      <w:sz w:val="24"/>
                      <w:szCs w:val="24"/>
                      <w:rtl w:val="0"/>
                    </w:rPr>
                    <w:t xml:space="preserve">04 ANOS</w:t>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120" w:before="120" w:line="240" w:lineRule="auto"/>
                    <w:ind w:left="120" w:right="120" w:firstLine="0"/>
                    <w:jc w:val="both"/>
                    <w:rPr>
                      <w:sz w:val="24"/>
                      <w:szCs w:val="24"/>
                    </w:rPr>
                  </w:pPr>
                  <w:r w:rsidDel="00000000" w:rsidR="00000000" w:rsidRPr="00000000">
                    <w:rPr>
                      <w:sz w:val="24"/>
                      <w:szCs w:val="24"/>
                      <w:rtl w:val="0"/>
                    </w:rPr>
                    <w:t xml:space="preserve">0246/94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120" w:before="120" w:line="240" w:lineRule="auto"/>
                    <w:ind w:left="120" w:right="120" w:firstLine="0"/>
                    <w:jc w:val="both"/>
                    <w:rPr>
                      <w:sz w:val="24"/>
                      <w:szCs w:val="24"/>
                    </w:rPr>
                  </w:pPr>
                  <w:r w:rsidDel="00000000" w:rsidR="00000000" w:rsidRPr="00000000">
                    <w:rPr>
                      <w:sz w:val="24"/>
                      <w:szCs w:val="24"/>
                      <w:rtl w:val="0"/>
                    </w:rPr>
                    <w:t xml:space="preserve">ASSOCIAÇÃO DE PAIS E AMIGOS DOS EXCEPCIONAIS DE SÃO PAULO - APAE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120" w:before="120" w:line="240" w:lineRule="auto"/>
                    <w:ind w:left="120" w:right="120" w:firstLine="0"/>
                    <w:jc w:val="both"/>
                    <w:rPr>
                      <w:sz w:val="24"/>
                      <w:szCs w:val="24"/>
                    </w:rPr>
                  </w:pPr>
                  <w:r w:rsidDel="00000000" w:rsidR="00000000" w:rsidRPr="00000000">
                    <w:rPr>
                      <w:sz w:val="24"/>
                      <w:szCs w:val="24"/>
                      <w:rtl w:val="0"/>
                    </w:rPr>
                    <w:t xml:space="preserve">04 ANOS</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120" w:before="120" w:line="240" w:lineRule="auto"/>
                    <w:ind w:left="120" w:right="120" w:firstLine="0"/>
                    <w:jc w:val="both"/>
                    <w:rPr>
                      <w:sz w:val="24"/>
                      <w:szCs w:val="24"/>
                    </w:rPr>
                  </w:pPr>
                  <w:r w:rsidDel="00000000" w:rsidR="00000000" w:rsidRPr="00000000">
                    <w:rPr>
                      <w:sz w:val="24"/>
                      <w:szCs w:val="24"/>
                      <w:rtl w:val="0"/>
                    </w:rPr>
                    <w:t xml:space="preserve">0285/94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120" w:before="120" w:line="240" w:lineRule="auto"/>
                    <w:ind w:left="120" w:right="120" w:firstLine="0"/>
                    <w:jc w:val="both"/>
                    <w:rPr>
                      <w:sz w:val="24"/>
                      <w:szCs w:val="24"/>
                    </w:rPr>
                  </w:pPr>
                  <w:r w:rsidDel="00000000" w:rsidR="00000000" w:rsidRPr="00000000">
                    <w:rPr>
                      <w:sz w:val="24"/>
                      <w:szCs w:val="24"/>
                      <w:rtl w:val="0"/>
                    </w:rPr>
                    <w:t xml:space="preserve">CENTRO DE ORIENTAÇÃO À FAMÍLIA - COR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30/09/2023*</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120" w:before="120" w:line="240" w:lineRule="auto"/>
                    <w:ind w:left="120" w:right="120" w:firstLine="0"/>
                    <w:jc w:val="both"/>
                    <w:rPr>
                      <w:sz w:val="24"/>
                      <w:szCs w:val="24"/>
                    </w:rPr>
                  </w:pPr>
                  <w:r w:rsidDel="00000000" w:rsidR="00000000" w:rsidRPr="00000000">
                    <w:rPr>
                      <w:sz w:val="24"/>
                      <w:szCs w:val="24"/>
                      <w:rtl w:val="0"/>
                    </w:rPr>
                    <w:t xml:space="preserve">0426/94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120" w:before="120" w:line="240" w:lineRule="auto"/>
                    <w:ind w:left="120" w:right="120" w:firstLine="0"/>
                    <w:jc w:val="both"/>
                    <w:rPr>
                      <w:sz w:val="24"/>
                      <w:szCs w:val="24"/>
                    </w:rPr>
                  </w:pPr>
                  <w:r w:rsidDel="00000000" w:rsidR="00000000" w:rsidRPr="00000000">
                    <w:rPr>
                      <w:sz w:val="24"/>
                      <w:szCs w:val="24"/>
                      <w:rtl w:val="0"/>
                    </w:rPr>
                    <w:t xml:space="preserve">ASSOCIAÇÃO PELA FAMÍLIA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120" w:before="120" w:line="240" w:lineRule="auto"/>
                    <w:ind w:left="120" w:right="120" w:firstLine="0"/>
                    <w:jc w:val="both"/>
                    <w:rPr>
                      <w:sz w:val="24"/>
                      <w:szCs w:val="24"/>
                    </w:rPr>
                  </w:pPr>
                  <w:r w:rsidDel="00000000" w:rsidR="00000000" w:rsidRPr="00000000">
                    <w:rPr>
                      <w:sz w:val="24"/>
                      <w:szCs w:val="24"/>
                      <w:rtl w:val="0"/>
                    </w:rPr>
                    <w:t xml:space="preserve">04 ANOS</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120" w:before="120" w:line="240" w:lineRule="auto"/>
                    <w:ind w:left="120" w:right="120" w:firstLine="0"/>
                    <w:jc w:val="both"/>
                    <w:rPr>
                      <w:sz w:val="24"/>
                      <w:szCs w:val="24"/>
                    </w:rPr>
                  </w:pPr>
                  <w:r w:rsidDel="00000000" w:rsidR="00000000" w:rsidRPr="00000000">
                    <w:rPr>
                      <w:sz w:val="24"/>
                      <w:szCs w:val="24"/>
                      <w:rtl w:val="0"/>
                    </w:rPr>
                    <w:t xml:space="preserve">0611/96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120" w:before="120" w:line="240" w:lineRule="auto"/>
                    <w:ind w:left="120" w:right="120" w:firstLine="0"/>
                    <w:jc w:val="both"/>
                    <w:rPr>
                      <w:sz w:val="24"/>
                      <w:szCs w:val="24"/>
                    </w:rPr>
                  </w:pPr>
                  <w:r w:rsidDel="00000000" w:rsidR="00000000" w:rsidRPr="00000000">
                    <w:rPr>
                      <w:sz w:val="24"/>
                      <w:szCs w:val="24"/>
                      <w:rtl w:val="0"/>
                    </w:rPr>
                    <w:t xml:space="preserve">ASSOCIAÇÃO BENEFICENTE SÍRIO-LIBANESA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120" w:before="120" w:line="240" w:lineRule="auto"/>
                    <w:ind w:left="120" w:right="120" w:firstLine="0"/>
                    <w:jc w:val="both"/>
                    <w:rPr>
                      <w:sz w:val="24"/>
                      <w:szCs w:val="24"/>
                    </w:rPr>
                  </w:pPr>
                  <w:r w:rsidDel="00000000" w:rsidR="00000000" w:rsidRPr="00000000">
                    <w:rPr>
                      <w:sz w:val="24"/>
                      <w:szCs w:val="24"/>
                      <w:rtl w:val="0"/>
                    </w:rPr>
                    <w:t xml:space="preserve">04 ANOS</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120" w:before="120" w:line="240" w:lineRule="auto"/>
                    <w:ind w:left="120" w:right="120" w:firstLine="0"/>
                    <w:jc w:val="both"/>
                    <w:rPr>
                      <w:sz w:val="24"/>
                      <w:szCs w:val="24"/>
                    </w:rPr>
                  </w:pPr>
                  <w:r w:rsidDel="00000000" w:rsidR="00000000" w:rsidRPr="00000000">
                    <w:rPr>
                      <w:sz w:val="24"/>
                      <w:szCs w:val="24"/>
                      <w:rtl w:val="0"/>
                    </w:rPr>
                    <w:t xml:space="preserve">0719/97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120" w:before="120" w:line="240" w:lineRule="auto"/>
                    <w:ind w:left="120" w:right="120" w:firstLine="0"/>
                    <w:jc w:val="both"/>
                    <w:rPr>
                      <w:sz w:val="24"/>
                      <w:szCs w:val="24"/>
                    </w:rPr>
                  </w:pPr>
                  <w:r w:rsidDel="00000000" w:rsidR="00000000" w:rsidRPr="00000000">
                    <w:rPr>
                      <w:sz w:val="24"/>
                      <w:szCs w:val="24"/>
                      <w:rtl w:val="0"/>
                    </w:rPr>
                    <w:t xml:space="preserve">GRUPO ASSISTENCIAL ALVORADA NOVA - GAAN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120" w:before="120" w:line="240" w:lineRule="auto"/>
                    <w:ind w:left="120" w:right="120" w:firstLine="0"/>
                    <w:jc w:val="both"/>
                    <w:rPr>
                      <w:sz w:val="24"/>
                      <w:szCs w:val="24"/>
                    </w:rPr>
                  </w:pPr>
                  <w:r w:rsidDel="00000000" w:rsidR="00000000" w:rsidRPr="00000000">
                    <w:rPr>
                      <w:sz w:val="24"/>
                      <w:szCs w:val="24"/>
                      <w:rtl w:val="0"/>
                    </w:rPr>
                    <w:t xml:space="preserve">01 ANO</w:t>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120" w:before="120" w:line="240" w:lineRule="auto"/>
                    <w:ind w:left="120" w:right="120" w:firstLine="0"/>
                    <w:jc w:val="both"/>
                    <w:rPr>
                      <w:sz w:val="24"/>
                      <w:szCs w:val="24"/>
                    </w:rPr>
                  </w:pPr>
                  <w:r w:rsidDel="00000000" w:rsidR="00000000" w:rsidRPr="00000000">
                    <w:rPr>
                      <w:sz w:val="24"/>
                      <w:szCs w:val="24"/>
                      <w:rtl w:val="0"/>
                    </w:rPr>
                    <w:t xml:space="preserve">1250/07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120" w:before="120" w:line="240" w:lineRule="auto"/>
                    <w:ind w:left="120" w:right="120" w:firstLine="0"/>
                    <w:jc w:val="both"/>
                    <w:rPr>
                      <w:sz w:val="24"/>
                      <w:szCs w:val="24"/>
                    </w:rPr>
                  </w:pPr>
                  <w:r w:rsidDel="00000000" w:rsidR="00000000" w:rsidRPr="00000000">
                    <w:rPr>
                      <w:sz w:val="24"/>
                      <w:szCs w:val="24"/>
                      <w:rtl w:val="0"/>
                    </w:rPr>
                    <w:t xml:space="preserve">INSTITUTO CIDADÃO BRASILEIRO PARTICIPATIVO - ICIBAP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120" w:before="120" w:line="240" w:lineRule="auto"/>
                    <w:ind w:left="120" w:right="120" w:firstLine="0"/>
                    <w:jc w:val="both"/>
                    <w:rPr>
                      <w:sz w:val="24"/>
                      <w:szCs w:val="24"/>
                    </w:rPr>
                  </w:pPr>
                  <w:r w:rsidDel="00000000" w:rsidR="00000000" w:rsidRPr="00000000">
                    <w:rPr>
                      <w:sz w:val="24"/>
                      <w:szCs w:val="24"/>
                      <w:rtl w:val="0"/>
                    </w:rPr>
                    <w:t xml:space="preserve">04 ANOS</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120" w:before="120" w:line="240" w:lineRule="auto"/>
                    <w:ind w:left="120" w:right="120" w:firstLine="0"/>
                    <w:jc w:val="both"/>
                    <w:rPr>
                      <w:sz w:val="24"/>
                      <w:szCs w:val="24"/>
                    </w:rPr>
                  </w:pPr>
                  <w:r w:rsidDel="00000000" w:rsidR="00000000" w:rsidRPr="00000000">
                    <w:rPr>
                      <w:sz w:val="24"/>
                      <w:szCs w:val="24"/>
                      <w:rtl w:val="0"/>
                    </w:rPr>
                    <w:t xml:space="preserve">1752/12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120" w:before="120" w:line="240" w:lineRule="auto"/>
                    <w:ind w:left="120" w:right="120" w:firstLine="0"/>
                    <w:jc w:val="both"/>
                    <w:rPr>
                      <w:sz w:val="24"/>
                      <w:szCs w:val="24"/>
                    </w:rPr>
                  </w:pPr>
                  <w:r w:rsidDel="00000000" w:rsidR="00000000" w:rsidRPr="00000000">
                    <w:rPr>
                      <w:sz w:val="24"/>
                      <w:szCs w:val="24"/>
                      <w:rtl w:val="0"/>
                    </w:rPr>
                    <w:t xml:space="preserve">VIRAÇÃO EDUCOMUNICAÇÃO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120" w:before="120" w:line="240" w:lineRule="auto"/>
                    <w:ind w:left="120" w:right="120" w:firstLine="0"/>
                    <w:jc w:val="both"/>
                    <w:rPr>
                      <w:sz w:val="24"/>
                      <w:szCs w:val="24"/>
                    </w:rPr>
                  </w:pPr>
                  <w:r w:rsidDel="00000000" w:rsidR="00000000" w:rsidRPr="00000000">
                    <w:rPr>
                      <w:sz w:val="24"/>
                      <w:szCs w:val="24"/>
                      <w:rtl w:val="0"/>
                    </w:rPr>
                    <w:t xml:space="preserve">04 ANOS</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120" w:before="120" w:line="240" w:lineRule="auto"/>
                    <w:ind w:left="120" w:right="120" w:firstLine="0"/>
                    <w:jc w:val="both"/>
                    <w:rPr>
                      <w:sz w:val="24"/>
                      <w:szCs w:val="24"/>
                    </w:rPr>
                  </w:pPr>
                  <w:r w:rsidDel="00000000" w:rsidR="00000000" w:rsidRPr="00000000">
                    <w:rPr>
                      <w:sz w:val="24"/>
                      <w:szCs w:val="24"/>
                      <w:rtl w:val="0"/>
                    </w:rPr>
                    <w:t xml:space="preserve">1954/16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120" w:before="120" w:line="240" w:lineRule="auto"/>
                    <w:ind w:left="120" w:right="120" w:firstLine="0"/>
                    <w:jc w:val="both"/>
                    <w:rPr>
                      <w:sz w:val="24"/>
                      <w:szCs w:val="24"/>
                    </w:rPr>
                  </w:pPr>
                  <w:r w:rsidDel="00000000" w:rsidR="00000000" w:rsidRPr="00000000">
                    <w:rPr>
                      <w:sz w:val="24"/>
                      <w:szCs w:val="24"/>
                      <w:rtl w:val="0"/>
                    </w:rPr>
                    <w:t xml:space="preserve">INSTITUTO CRESCER PARA A CIDADANIA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120" w:before="120" w:line="240" w:lineRule="auto"/>
                    <w:ind w:left="120" w:right="120" w:firstLine="0"/>
                    <w:jc w:val="both"/>
                    <w:rPr>
                      <w:sz w:val="24"/>
                      <w:szCs w:val="24"/>
                    </w:rPr>
                  </w:pPr>
                  <w:r w:rsidDel="00000000" w:rsidR="00000000" w:rsidRPr="00000000">
                    <w:rPr>
                      <w:sz w:val="24"/>
                      <w:szCs w:val="24"/>
                      <w:rtl w:val="0"/>
                    </w:rPr>
                    <w:t xml:space="preserve">01 ANO</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120" w:before="120" w:line="240" w:lineRule="auto"/>
                    <w:ind w:left="120" w:right="120" w:firstLine="0"/>
                    <w:jc w:val="both"/>
                    <w:rPr>
                      <w:sz w:val="24"/>
                      <w:szCs w:val="24"/>
                    </w:rPr>
                  </w:pPr>
                  <w:r w:rsidDel="00000000" w:rsidR="00000000" w:rsidRPr="00000000">
                    <w:rPr>
                      <w:sz w:val="24"/>
                      <w:szCs w:val="24"/>
                      <w:rtl w:val="0"/>
                    </w:rPr>
                    <w:t xml:space="preserve">2199/18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120" w:before="120" w:line="240" w:lineRule="auto"/>
                    <w:ind w:left="120" w:right="120" w:firstLine="0"/>
                    <w:jc w:val="both"/>
                    <w:rPr>
                      <w:sz w:val="24"/>
                      <w:szCs w:val="24"/>
                    </w:rPr>
                  </w:pPr>
                  <w:r w:rsidDel="00000000" w:rsidR="00000000" w:rsidRPr="00000000">
                    <w:rPr>
                      <w:sz w:val="24"/>
                      <w:szCs w:val="24"/>
                      <w:rtl w:val="0"/>
                    </w:rPr>
                    <w:t xml:space="preserve">INSTITUTO PROJETO SONHAR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120" w:before="120" w:line="240" w:lineRule="auto"/>
                    <w:ind w:left="120" w:right="120" w:firstLine="0"/>
                    <w:jc w:val="both"/>
                    <w:rPr>
                      <w:sz w:val="24"/>
                      <w:szCs w:val="24"/>
                    </w:rPr>
                  </w:pPr>
                  <w:r w:rsidDel="00000000" w:rsidR="00000000" w:rsidRPr="00000000">
                    <w:rPr>
                      <w:sz w:val="24"/>
                      <w:szCs w:val="24"/>
                      <w:rtl w:val="0"/>
                    </w:rPr>
                    <w:t xml:space="preserve">04 ANOS</w:t>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120" w:before="120" w:line="240" w:lineRule="auto"/>
                    <w:ind w:left="120" w:right="120" w:firstLine="0"/>
                    <w:jc w:val="both"/>
                    <w:rPr>
                      <w:sz w:val="24"/>
                      <w:szCs w:val="24"/>
                    </w:rPr>
                  </w:pPr>
                  <w:r w:rsidDel="00000000" w:rsidR="00000000" w:rsidRPr="00000000">
                    <w:rPr>
                      <w:sz w:val="24"/>
                      <w:szCs w:val="24"/>
                      <w:rtl w:val="0"/>
                    </w:rPr>
                    <w:t xml:space="preserve">2378/20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120" w:before="120" w:line="240" w:lineRule="auto"/>
                    <w:ind w:left="120" w:right="120" w:firstLine="0"/>
                    <w:jc w:val="both"/>
                    <w:rPr>
                      <w:sz w:val="24"/>
                      <w:szCs w:val="24"/>
                    </w:rPr>
                  </w:pPr>
                  <w:r w:rsidDel="00000000" w:rsidR="00000000" w:rsidRPr="00000000">
                    <w:rPr>
                      <w:sz w:val="24"/>
                      <w:szCs w:val="24"/>
                      <w:rtl w:val="0"/>
                    </w:rPr>
                    <w:t xml:space="preserve">ASSOCIAÇÃO AMIGOS DE BAIRROS DA CIDADE NOVA SÃO MIGUEL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120" w:before="120" w:line="240" w:lineRule="auto"/>
                    <w:ind w:left="120" w:right="120" w:firstLine="0"/>
                    <w:jc w:val="both"/>
                    <w:rPr>
                      <w:sz w:val="24"/>
                      <w:szCs w:val="24"/>
                    </w:rPr>
                  </w:pPr>
                  <w:r w:rsidDel="00000000" w:rsidR="00000000" w:rsidRPr="00000000">
                    <w:rPr>
                      <w:sz w:val="24"/>
                      <w:szCs w:val="24"/>
                      <w:rtl w:val="0"/>
                    </w:rPr>
                    <w:t xml:space="preserve">01 ANO</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120" w:before="120" w:line="240" w:lineRule="auto"/>
                    <w:ind w:left="120" w:right="120" w:firstLine="0"/>
                    <w:jc w:val="both"/>
                    <w:rPr>
                      <w:sz w:val="24"/>
                      <w:szCs w:val="24"/>
                    </w:rPr>
                  </w:pPr>
                  <w:r w:rsidDel="00000000" w:rsidR="00000000" w:rsidRPr="00000000">
                    <w:rPr>
                      <w:sz w:val="24"/>
                      <w:szCs w:val="24"/>
                      <w:rtl w:val="0"/>
                    </w:rPr>
                    <w:t xml:space="preserve">2379/20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120" w:before="120" w:line="240" w:lineRule="auto"/>
                    <w:ind w:left="120" w:right="120" w:firstLine="0"/>
                    <w:jc w:val="both"/>
                    <w:rPr>
                      <w:sz w:val="24"/>
                      <w:szCs w:val="24"/>
                    </w:rPr>
                  </w:pPr>
                  <w:r w:rsidDel="00000000" w:rsidR="00000000" w:rsidRPr="00000000">
                    <w:rPr>
                      <w:sz w:val="24"/>
                      <w:szCs w:val="24"/>
                      <w:rtl w:val="0"/>
                    </w:rPr>
                    <w:t xml:space="preserve">ASSOCIAÇÃO COMUNITÁRIA BARRO BRANCO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120" w:before="120" w:line="240" w:lineRule="auto"/>
                    <w:ind w:left="120" w:right="120" w:firstLine="0"/>
                    <w:jc w:val="both"/>
                    <w:rPr>
                      <w:sz w:val="24"/>
                      <w:szCs w:val="24"/>
                    </w:rPr>
                  </w:pPr>
                  <w:r w:rsidDel="00000000" w:rsidR="00000000" w:rsidRPr="00000000">
                    <w:rPr>
                      <w:sz w:val="24"/>
                      <w:szCs w:val="24"/>
                      <w:rtl w:val="0"/>
                    </w:rPr>
                    <w:t xml:space="preserve">01 ANO</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120" w:before="120" w:line="240" w:lineRule="auto"/>
                    <w:ind w:left="120" w:right="120" w:firstLine="0"/>
                    <w:jc w:val="both"/>
                    <w:rPr>
                      <w:sz w:val="24"/>
                      <w:szCs w:val="24"/>
                    </w:rPr>
                  </w:pPr>
                  <w:r w:rsidDel="00000000" w:rsidR="00000000" w:rsidRPr="00000000">
                    <w:rPr>
                      <w:sz w:val="24"/>
                      <w:szCs w:val="24"/>
                      <w:rtl w:val="0"/>
                    </w:rPr>
                    <w:t xml:space="preserve">2380/20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120" w:before="120" w:line="240" w:lineRule="auto"/>
                    <w:ind w:left="120" w:right="120" w:firstLine="0"/>
                    <w:jc w:val="both"/>
                    <w:rPr>
                      <w:sz w:val="24"/>
                      <w:szCs w:val="24"/>
                    </w:rPr>
                  </w:pPr>
                  <w:r w:rsidDel="00000000" w:rsidR="00000000" w:rsidRPr="00000000">
                    <w:rPr>
                      <w:sz w:val="24"/>
                      <w:szCs w:val="24"/>
                      <w:rtl w:val="0"/>
                    </w:rPr>
                    <w:t xml:space="preserve">ASSOCIAÇÃO BENEFICENTE CONSTRUINDO O AMANHÃ</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120" w:before="120" w:line="240" w:lineRule="auto"/>
                    <w:ind w:left="120" w:right="120" w:firstLine="0"/>
                    <w:jc w:val="both"/>
                    <w:rPr>
                      <w:sz w:val="24"/>
                      <w:szCs w:val="24"/>
                    </w:rPr>
                  </w:pPr>
                  <w:r w:rsidDel="00000000" w:rsidR="00000000" w:rsidRPr="00000000">
                    <w:rPr>
                      <w:sz w:val="24"/>
                      <w:szCs w:val="24"/>
                      <w:rtl w:val="0"/>
                    </w:rPr>
                    <w:t xml:space="preserve">02 ANOS</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120" w:before="120" w:line="240" w:lineRule="auto"/>
                    <w:ind w:left="120" w:right="120" w:firstLine="0"/>
                    <w:jc w:val="both"/>
                    <w:rPr>
                      <w:sz w:val="24"/>
                      <w:szCs w:val="24"/>
                    </w:rPr>
                  </w:pPr>
                  <w:r w:rsidDel="00000000" w:rsidR="00000000" w:rsidRPr="00000000">
                    <w:rPr>
                      <w:sz w:val="24"/>
                      <w:szCs w:val="24"/>
                      <w:rtl w:val="0"/>
                    </w:rPr>
                    <w:t xml:space="preserve">2381/20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120" w:before="120" w:line="240" w:lineRule="auto"/>
                    <w:ind w:left="120" w:right="120" w:firstLine="0"/>
                    <w:jc w:val="both"/>
                    <w:rPr>
                      <w:sz w:val="24"/>
                      <w:szCs w:val="24"/>
                    </w:rPr>
                  </w:pPr>
                  <w:r w:rsidDel="00000000" w:rsidR="00000000" w:rsidRPr="00000000">
                    <w:rPr>
                      <w:sz w:val="24"/>
                      <w:szCs w:val="24"/>
                      <w:rtl w:val="0"/>
                    </w:rPr>
                    <w:t xml:space="preserve">ASSOCIAÇÃO JAIME ABÍLIO DE SÁ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120" w:before="120" w:line="240" w:lineRule="auto"/>
                    <w:ind w:left="120" w:right="120" w:firstLine="0"/>
                    <w:jc w:val="both"/>
                    <w:rPr>
                      <w:sz w:val="24"/>
                      <w:szCs w:val="24"/>
                    </w:rPr>
                  </w:pPr>
                  <w:r w:rsidDel="00000000" w:rsidR="00000000" w:rsidRPr="00000000">
                    <w:rPr>
                      <w:sz w:val="24"/>
                      <w:szCs w:val="24"/>
                      <w:rtl w:val="0"/>
                    </w:rPr>
                    <w:t xml:space="preserve">02 ANOS</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120" w:before="120" w:line="240" w:lineRule="auto"/>
                    <w:ind w:left="120" w:right="120" w:firstLine="0"/>
                    <w:jc w:val="both"/>
                    <w:rPr>
                      <w:sz w:val="24"/>
                      <w:szCs w:val="24"/>
                    </w:rPr>
                  </w:pPr>
                  <w:r w:rsidDel="00000000" w:rsidR="00000000" w:rsidRPr="00000000">
                    <w:rPr>
                      <w:sz w:val="24"/>
                      <w:szCs w:val="24"/>
                      <w:rtl w:val="0"/>
                    </w:rPr>
                    <w:t xml:space="preserve">2382/20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120" w:before="120" w:line="240" w:lineRule="auto"/>
                    <w:ind w:left="120" w:right="120" w:firstLine="0"/>
                    <w:jc w:val="both"/>
                    <w:rPr>
                      <w:sz w:val="24"/>
                      <w:szCs w:val="24"/>
                    </w:rPr>
                  </w:pPr>
                  <w:r w:rsidDel="00000000" w:rsidR="00000000" w:rsidRPr="00000000">
                    <w:rPr>
                      <w:sz w:val="24"/>
                      <w:szCs w:val="24"/>
                      <w:rtl w:val="0"/>
                    </w:rPr>
                    <w:t xml:space="preserve">INSTITUTO IRMÃ DULCE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120" w:before="120" w:line="240" w:lineRule="auto"/>
                    <w:ind w:left="120" w:right="120" w:firstLine="0"/>
                    <w:jc w:val="both"/>
                    <w:rPr>
                      <w:sz w:val="24"/>
                      <w:szCs w:val="24"/>
                    </w:rPr>
                  </w:pPr>
                  <w:r w:rsidDel="00000000" w:rsidR="00000000" w:rsidRPr="00000000">
                    <w:rPr>
                      <w:sz w:val="24"/>
                      <w:szCs w:val="24"/>
                      <w:rtl w:val="0"/>
                    </w:rPr>
                    <w:t xml:space="preserve">02 ANOS</w:t>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120" w:before="120" w:line="240" w:lineRule="auto"/>
                    <w:ind w:left="120" w:right="120" w:firstLine="0"/>
                    <w:jc w:val="both"/>
                    <w:rPr>
                      <w:sz w:val="24"/>
                      <w:szCs w:val="24"/>
                    </w:rPr>
                  </w:pPr>
                  <w:r w:rsidDel="00000000" w:rsidR="00000000" w:rsidRPr="00000000">
                    <w:rPr>
                      <w:sz w:val="24"/>
                      <w:szCs w:val="24"/>
                      <w:rtl w:val="0"/>
                    </w:rPr>
                    <w:t xml:space="preserve">2383/20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120" w:before="120" w:line="240" w:lineRule="auto"/>
                    <w:ind w:left="120" w:right="120" w:firstLine="0"/>
                    <w:jc w:val="both"/>
                    <w:rPr>
                      <w:sz w:val="24"/>
                      <w:szCs w:val="24"/>
                    </w:rPr>
                  </w:pPr>
                  <w:r w:rsidDel="00000000" w:rsidR="00000000" w:rsidRPr="00000000">
                    <w:rPr>
                      <w:sz w:val="24"/>
                      <w:szCs w:val="24"/>
                      <w:rtl w:val="0"/>
                    </w:rPr>
                    <w:t xml:space="preserve">ASSOCIAÇÃO PROJETO OFICINA EDUCAÇÃO MOTIVAÇÃO E AUTONOMIA - APOEMA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120" w:before="120" w:line="240" w:lineRule="auto"/>
                    <w:ind w:left="120" w:right="120" w:firstLine="0"/>
                    <w:jc w:val="both"/>
                    <w:rPr>
                      <w:sz w:val="24"/>
                      <w:szCs w:val="24"/>
                    </w:rPr>
                  </w:pPr>
                  <w:r w:rsidDel="00000000" w:rsidR="00000000" w:rsidRPr="00000000">
                    <w:rPr>
                      <w:sz w:val="24"/>
                      <w:szCs w:val="24"/>
                      <w:rtl w:val="0"/>
                    </w:rPr>
                    <w:t xml:space="preserve">01 ANO</w:t>
                  </w:r>
                </w:p>
              </w:tc>
            </w:tr>
            <w:tr>
              <w:trPr>
                <w:trHeight w:val="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120" w:before="120" w:line="240" w:lineRule="auto"/>
                    <w:ind w:left="120" w:right="120" w:firstLine="0"/>
                    <w:jc w:val="both"/>
                    <w:rPr>
                      <w:sz w:val="24"/>
                      <w:szCs w:val="24"/>
                    </w:rPr>
                  </w:pPr>
                  <w:r w:rsidDel="00000000" w:rsidR="00000000" w:rsidRPr="00000000">
                    <w:rPr>
                      <w:sz w:val="24"/>
                      <w:szCs w:val="24"/>
                      <w:rtl w:val="0"/>
                    </w:rPr>
                    <w:t xml:space="preserve">2384/20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120" w:before="120" w:line="240" w:lineRule="auto"/>
                    <w:ind w:left="120" w:right="120" w:firstLine="0"/>
                    <w:jc w:val="both"/>
                    <w:rPr>
                      <w:sz w:val="24"/>
                      <w:szCs w:val="24"/>
                    </w:rPr>
                  </w:pPr>
                  <w:r w:rsidDel="00000000" w:rsidR="00000000" w:rsidRPr="00000000">
                    <w:rPr>
                      <w:sz w:val="24"/>
                      <w:szCs w:val="24"/>
                      <w:rtl w:val="0"/>
                    </w:rPr>
                    <w:t xml:space="preserve">INSTITUTO LUCAS E FERNANDA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120" w:before="120" w:line="240" w:lineRule="auto"/>
                    <w:ind w:left="120" w:right="120" w:firstLine="0"/>
                    <w:jc w:val="both"/>
                    <w:rPr>
                      <w:sz w:val="24"/>
                      <w:szCs w:val="24"/>
                    </w:rPr>
                  </w:pPr>
                  <w:r w:rsidDel="00000000" w:rsidR="00000000" w:rsidRPr="00000000">
                    <w:rPr>
                      <w:sz w:val="24"/>
                      <w:szCs w:val="24"/>
                      <w:rtl w:val="0"/>
                    </w:rPr>
                    <w:t xml:space="preserve">01 ANO</w:t>
                  </w:r>
                </w:p>
              </w:tc>
            </w:tr>
          </w:tbl>
          <w:p w:rsidR="00000000" w:rsidDel="00000000" w:rsidP="00000000" w:rsidRDefault="00000000" w:rsidRPr="00000000" w14:paraId="0000004A">
            <w:pPr>
              <w:spacing w:after="120" w:before="120" w:line="240" w:lineRule="auto"/>
              <w:ind w:left="120" w:right="120" w:firstLine="0"/>
              <w:jc w:val="both"/>
              <w:rPr>
                <w:sz w:val="24"/>
                <w:szCs w:val="24"/>
              </w:rPr>
            </w:pPr>
            <w:r w:rsidDel="00000000" w:rsidR="00000000" w:rsidRPr="00000000">
              <w:rPr>
                <w:b w:val="1"/>
                <w:sz w:val="24"/>
                <w:szCs w:val="24"/>
                <w:rtl w:val="0"/>
              </w:rPr>
              <w:t xml:space="preserve">Encaminhamento:</w:t>
            </w:r>
            <w:r w:rsidDel="00000000" w:rsidR="00000000" w:rsidRPr="00000000">
              <w:rPr>
                <w:sz w:val="24"/>
                <w:szCs w:val="24"/>
                <w:rtl w:val="0"/>
              </w:rPr>
              <w:t xml:space="preserve"> Considerando contemplado o quórum mínimo necessário para aprovação, conforme Regimento Interno do CMDCA, Maioria Simples, os registros foram aprovados e serão publicados em Diário Oficial do Município. Considerando o atual estado emergencial do município (Decreto nº 59.283/20) e a Publicação nº 050/CMDCA-SP/2020, que versa sobre a suspensão das atividades presenciais até o final do período de emergência no município, visando também garantir a segurança de todos, a  publicação e registro serão encaminhados por email.</w:t>
            </w:r>
          </w:p>
        </w:tc>
      </w:tr>
      <w:tr>
        <w:trPr>
          <w:trHeight w:val="12170" w:hRule="atLeast"/>
        </w:trPr>
        <w:tc>
          <w:tcPr>
            <w:tcMar>
              <w:top w:w="100.0" w:type="dxa"/>
              <w:left w:w="100.0" w:type="dxa"/>
              <w:bottom w:w="100.0" w:type="dxa"/>
              <w:right w:w="100.0" w:type="dxa"/>
            </w:tcMar>
            <w:vAlign w:val="top"/>
          </w:tcPr>
          <w:p w:rsidR="00000000" w:rsidDel="00000000" w:rsidP="00000000" w:rsidRDefault="00000000" w:rsidRPr="00000000" w14:paraId="0000004B">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2. Informes sobre as comissões permanentes</w:t>
            </w:r>
          </w:p>
          <w:p w:rsidR="00000000" w:rsidDel="00000000" w:rsidP="00000000" w:rsidRDefault="00000000" w:rsidRPr="00000000" w14:paraId="0000004C">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2.1 CPR</w:t>
            </w:r>
          </w:p>
          <w:p w:rsidR="00000000" w:rsidDel="00000000" w:rsidP="00000000" w:rsidRDefault="00000000" w:rsidRPr="00000000" w14:paraId="0000004D">
            <w:pPr>
              <w:spacing w:after="120" w:before="120" w:line="240" w:lineRule="auto"/>
              <w:ind w:left="120" w:right="120" w:firstLine="0"/>
              <w:jc w:val="both"/>
              <w:rPr>
                <w:sz w:val="24"/>
                <w:szCs w:val="24"/>
              </w:rPr>
            </w:pPr>
            <w:r w:rsidDel="00000000" w:rsidR="00000000" w:rsidRPr="00000000">
              <w:rPr>
                <w:sz w:val="24"/>
                <w:szCs w:val="24"/>
                <w:rtl w:val="0"/>
              </w:rPr>
              <w:t xml:space="preserve">Coordenadora Liliane, informa que a comissão tem se reunido semanalmente, esforçando-se para garantir a análise de pedidos de concessão, renovação e inscrição atentando-se ao prazo estabelecido, sem atrasos. As resoluções nº 138 e 139/CMDCA-SP/20, que já estão vigentes e foram implementadas administrativamente, sendo prestado todo o suporte necessário às organizações.</w:t>
            </w:r>
          </w:p>
          <w:p w:rsidR="00000000" w:rsidDel="00000000" w:rsidP="00000000" w:rsidRDefault="00000000" w:rsidRPr="00000000" w14:paraId="0000004E">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2.2 CPMA</w:t>
            </w:r>
          </w:p>
          <w:p w:rsidR="00000000" w:rsidDel="00000000" w:rsidP="00000000" w:rsidRDefault="00000000" w:rsidRPr="00000000" w14:paraId="0000004F">
            <w:pPr>
              <w:spacing w:after="120" w:before="120" w:line="240" w:lineRule="auto"/>
              <w:ind w:left="120" w:right="120" w:firstLine="0"/>
              <w:jc w:val="both"/>
              <w:rPr>
                <w:sz w:val="24"/>
                <w:szCs w:val="24"/>
              </w:rPr>
            </w:pPr>
            <w:r w:rsidDel="00000000" w:rsidR="00000000" w:rsidRPr="00000000">
              <w:rPr>
                <w:sz w:val="24"/>
                <w:szCs w:val="24"/>
                <w:rtl w:val="0"/>
              </w:rPr>
              <w:t xml:space="preserve">Vice coordenadora  Maria Luiza informa que a comissão iniciará seus trabalhos em 2021 com o objetivo de encaminhar demandas importantes, principalmente de articulação. Está sendo efetivada a agenda de reuniões com atores internos e externos ao CMDCA para alinhamentos e esclarecimentos em diversos eixos, visando a efetivação de atividades previstas pela comissão. </w:t>
            </w:r>
          </w:p>
          <w:p w:rsidR="00000000" w:rsidDel="00000000" w:rsidP="00000000" w:rsidRDefault="00000000" w:rsidRPr="00000000" w14:paraId="00000050">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2.3 CPFO</w:t>
            </w:r>
          </w:p>
          <w:p w:rsidR="00000000" w:rsidDel="00000000" w:rsidP="00000000" w:rsidRDefault="00000000" w:rsidRPr="00000000" w14:paraId="00000051">
            <w:pPr>
              <w:spacing w:after="120" w:before="120" w:line="240" w:lineRule="auto"/>
              <w:ind w:left="120" w:right="120" w:firstLine="0"/>
              <w:jc w:val="both"/>
              <w:rPr>
                <w:sz w:val="24"/>
                <w:szCs w:val="24"/>
              </w:rPr>
            </w:pPr>
            <w:r w:rsidDel="00000000" w:rsidR="00000000" w:rsidRPr="00000000">
              <w:rPr>
                <w:sz w:val="24"/>
                <w:szCs w:val="24"/>
                <w:rtl w:val="0"/>
              </w:rPr>
              <w:t xml:space="preserve">Coordenador Flariston  informa que a CPFO iniciará seus trabalhos em 2021 em fevereiro, considerando férias de alguns conselheiros, entre outras atividades, a revisão do plano de ação previsto para a comissão e discussão  da prestação de contas relativas à 2019 e 2020. </w:t>
            </w:r>
          </w:p>
          <w:p w:rsidR="00000000" w:rsidDel="00000000" w:rsidP="00000000" w:rsidRDefault="00000000" w:rsidRPr="00000000" w14:paraId="00000052">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2.4 CPPP</w:t>
            </w:r>
          </w:p>
          <w:p w:rsidR="00000000" w:rsidDel="00000000" w:rsidP="00000000" w:rsidRDefault="00000000" w:rsidRPr="00000000" w14:paraId="00000053">
            <w:pPr>
              <w:spacing w:after="120" w:before="120" w:line="240" w:lineRule="auto"/>
              <w:ind w:left="120" w:right="120" w:firstLine="0"/>
              <w:jc w:val="both"/>
              <w:rPr>
                <w:sz w:val="24"/>
                <w:szCs w:val="24"/>
              </w:rPr>
            </w:pPr>
            <w:r w:rsidDel="00000000" w:rsidR="00000000" w:rsidRPr="00000000">
              <w:rPr>
                <w:sz w:val="24"/>
                <w:szCs w:val="24"/>
                <w:rtl w:val="0"/>
              </w:rPr>
              <w:t xml:space="preserve">Vice-coordenador Carlos Alberto informa que a CPPP se reuniu por duas vezes em 2021, com o objetivo de analisar solicitações de adequação de projetos FUMCAD, além do cumprimento de ações previstas no plano de ação da comissão, que está sendo revisto. Há também debates quanto ao tema crianças em situação de rua e na rua. </w:t>
            </w:r>
          </w:p>
          <w:p w:rsidR="00000000" w:rsidDel="00000000" w:rsidP="00000000" w:rsidRDefault="00000000" w:rsidRPr="00000000" w14:paraId="00000054">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2.5 Mesa Diretora</w:t>
            </w:r>
          </w:p>
          <w:p w:rsidR="00000000" w:rsidDel="00000000" w:rsidP="00000000" w:rsidRDefault="00000000" w:rsidRPr="00000000" w14:paraId="00000055">
            <w:pPr>
              <w:spacing w:after="120" w:before="120" w:line="240" w:lineRule="auto"/>
              <w:ind w:left="120" w:right="120" w:firstLine="0"/>
              <w:jc w:val="both"/>
              <w:rPr>
                <w:sz w:val="24"/>
                <w:szCs w:val="24"/>
              </w:rPr>
            </w:pPr>
            <w:r w:rsidDel="00000000" w:rsidR="00000000" w:rsidRPr="00000000">
              <w:rPr>
                <w:sz w:val="24"/>
                <w:szCs w:val="24"/>
                <w:rtl w:val="0"/>
              </w:rPr>
              <w:t xml:space="preserve">A Presidente informa que a Mesa Diretora tem se reunido para tratar de solicitações realizadas pelas comissões, além de questões de ordem organizacional de fluxo de Conselho e administrativo e o acompanhamento dos grupos de trabalho ativos no CMDCA. A mesa diretora também vem acompanhando os mandados de segurança impetrados com o tema eleição de conselhos tutelares. A revisão para o regimento interno e análise e encaminhamento das demais resoluções ocorrerá no primeiro trimestre de 2021.</w:t>
            </w:r>
          </w:p>
          <w:p w:rsidR="00000000" w:rsidDel="00000000" w:rsidP="00000000" w:rsidRDefault="00000000" w:rsidRPr="00000000" w14:paraId="00000056">
            <w:pPr>
              <w:spacing w:after="120" w:before="120" w:line="240" w:lineRule="auto"/>
              <w:ind w:left="120" w:right="120" w:firstLine="0"/>
              <w:jc w:val="both"/>
              <w:rPr>
                <w:sz w:val="24"/>
                <w:szCs w:val="24"/>
              </w:rPr>
            </w:pPr>
            <w:r w:rsidDel="00000000" w:rsidR="00000000" w:rsidRPr="00000000">
              <w:rPr>
                <w:sz w:val="24"/>
                <w:szCs w:val="24"/>
                <w:rtl w:val="0"/>
              </w:rPr>
              <w:t xml:space="preserve">O grupo de trabalho que trata sobre conselhos tutelares, que precisará ser recomposto, aguarda as indicações para retorno das atividades em 2021. </w:t>
            </w:r>
          </w:p>
          <w:p w:rsidR="00000000" w:rsidDel="00000000" w:rsidP="00000000" w:rsidRDefault="00000000" w:rsidRPr="00000000" w14:paraId="00000057">
            <w:pPr>
              <w:spacing w:after="120" w:before="120" w:line="240" w:lineRule="auto"/>
              <w:ind w:left="120" w:right="120" w:firstLine="0"/>
              <w:jc w:val="both"/>
              <w:rPr>
                <w:sz w:val="24"/>
                <w:szCs w:val="24"/>
              </w:rPr>
            </w:pPr>
            <w:r w:rsidDel="00000000" w:rsidR="00000000" w:rsidRPr="00000000">
              <w:rPr>
                <w:sz w:val="24"/>
                <w:szCs w:val="24"/>
                <w:rtl w:val="0"/>
              </w:rPr>
              <w:t xml:space="preserve">Complementarmente, por conflito de agenda, Conselheiro Carlos Alberto apresenta que a sociedade civil realizará a substituição do conselheiro Fernando Junior, primeiro secretário, pela conselheira Roberta. </w:t>
            </w:r>
          </w:p>
        </w:tc>
      </w:tr>
      <w:tr>
        <w:trPr>
          <w:trHeight w:val="2300" w:hRule="atLeast"/>
        </w:trPr>
        <w:tc>
          <w:tcPr>
            <w:tcMar>
              <w:top w:w="100.0" w:type="dxa"/>
              <w:left w:w="100.0" w:type="dxa"/>
              <w:bottom w:w="100.0" w:type="dxa"/>
              <w:right w:w="100.0" w:type="dxa"/>
            </w:tcMar>
            <w:vAlign w:val="top"/>
          </w:tcPr>
          <w:p w:rsidR="00000000" w:rsidDel="00000000" w:rsidP="00000000" w:rsidRDefault="00000000" w:rsidRPr="00000000" w14:paraId="00000058">
            <w:pPr>
              <w:spacing w:after="120" w:before="120" w:line="240" w:lineRule="auto"/>
              <w:ind w:left="120" w:right="120" w:firstLine="0"/>
              <w:jc w:val="both"/>
              <w:rPr>
                <w:b w:val="1"/>
                <w:sz w:val="24"/>
                <w:szCs w:val="24"/>
              </w:rPr>
            </w:pPr>
            <w:r w:rsidDel="00000000" w:rsidR="00000000" w:rsidRPr="00000000">
              <w:rPr>
                <w:b w:val="1"/>
                <w:sz w:val="24"/>
                <w:szCs w:val="24"/>
                <w:rtl w:val="0"/>
              </w:rPr>
              <w:t xml:space="preserve">3. Prorrogação do prazo de vigência do Grupo de Trabalho sobre Violência Letal contra Crianças e Adolescentes na Cidade de São Paulo - 6074.2020/0002785-4</w:t>
            </w:r>
          </w:p>
          <w:p w:rsidR="00000000" w:rsidDel="00000000" w:rsidP="00000000" w:rsidRDefault="00000000" w:rsidRPr="00000000" w14:paraId="00000059">
            <w:pPr>
              <w:spacing w:after="120" w:before="120" w:line="240" w:lineRule="auto"/>
              <w:ind w:left="120" w:right="120" w:firstLine="0"/>
              <w:jc w:val="both"/>
              <w:rPr>
                <w:sz w:val="24"/>
                <w:szCs w:val="24"/>
              </w:rPr>
            </w:pPr>
            <w:r w:rsidDel="00000000" w:rsidR="00000000" w:rsidRPr="00000000">
              <w:rPr>
                <w:sz w:val="24"/>
                <w:szCs w:val="24"/>
                <w:rtl w:val="0"/>
              </w:rPr>
              <w:t xml:space="preserve">Será necessária prorrogação do prazo de vigência do referido Grupo de Trabalho por 30 dias, com a finalidade exclusiva de fechamento do relatório e análise sobre os dados apresentados e o dever de publicação de dados nos termos da Lei nº 13.709/2018 - LGPD. </w:t>
            </w:r>
          </w:p>
        </w:tc>
      </w:tr>
    </w:tbl>
    <w:p w:rsidR="00000000" w:rsidDel="00000000" w:rsidP="00000000" w:rsidRDefault="00000000" w:rsidRPr="00000000" w14:paraId="0000005A">
      <w:pPr>
        <w:spacing w:after="120" w:before="120" w:line="240" w:lineRule="auto"/>
        <w:ind w:left="120" w:right="120" w:firstLine="0"/>
        <w:jc w:val="both"/>
        <w:rPr>
          <w:sz w:val="27"/>
          <w:szCs w:val="27"/>
        </w:rPr>
      </w:pPr>
      <w:r w:rsidDel="00000000" w:rsidR="00000000" w:rsidRPr="00000000">
        <w:rPr>
          <w:sz w:val="27"/>
          <w:szCs w:val="27"/>
          <w:rtl w:val="0"/>
        </w:rPr>
        <w:t xml:space="preserve">Nada mais havendo a tratar, a presidente encerra a reunião às 11h20, enquanto eu, Anna Lousa, lavro a presente ata, que após aprovação, será publicada no Site do CMDCA. A presente reunião foi gravada e o vídeo será disponibilizado posteriormente, garantindo amplo acesso à informação. </w:t>
      </w:r>
    </w:p>
    <w:p w:rsidR="00000000" w:rsidDel="00000000" w:rsidP="00000000" w:rsidRDefault="00000000" w:rsidRPr="00000000" w14:paraId="0000005B">
      <w:pPr>
        <w:spacing w:after="120" w:before="120" w:line="240" w:lineRule="auto"/>
        <w:ind w:left="120" w:right="120" w:firstLine="0"/>
        <w:jc w:val="both"/>
        <w:rPr>
          <w:b w:val="1"/>
          <w:sz w:val="27"/>
          <w:szCs w:val="27"/>
        </w:rPr>
      </w:pPr>
      <w:r w:rsidDel="00000000" w:rsidR="00000000" w:rsidRPr="00000000">
        <w:rPr>
          <w:rtl w:val="0"/>
        </w:rPr>
      </w:r>
    </w:p>
    <w:p w:rsidR="00000000" w:rsidDel="00000000" w:rsidP="00000000" w:rsidRDefault="00000000" w:rsidRPr="00000000" w14:paraId="0000005C">
      <w:pPr>
        <w:spacing w:after="0" w:line="240" w:lineRule="auto"/>
        <w:ind w:left="60" w:right="60" w:firstLine="0"/>
        <w:rPr>
          <w:rFonts w:ascii="Arial" w:cs="Arial" w:eastAsia="Arial" w:hAnsi="Arial"/>
          <w:color w:val="000080"/>
          <w:sz w:val="20"/>
          <w:szCs w:val="20"/>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72B0"/>
    <w:pPr>
      <w:spacing w:line="256" w:lineRule="auto"/>
    </w:p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alinhadoesquerda" w:customStyle="1">
    <w:name w:val="texto_alinhado_esquerda"/>
    <w:basedOn w:val="Normal"/>
    <w:rsid w:val="007A72B0"/>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Forte">
    <w:name w:val="Strong"/>
    <w:basedOn w:val="Fontepargpadro"/>
    <w:uiPriority w:val="22"/>
    <w:qFormat w:val="1"/>
    <w:rsid w:val="007A72B0"/>
    <w:rPr>
      <w:b w:val="1"/>
      <w:bCs w:val="1"/>
    </w:rPr>
  </w:style>
  <w:style w:type="character" w:styleId="Hyperlink">
    <w:name w:val="Hyperlink"/>
    <w:basedOn w:val="Fontepargpadro"/>
    <w:uiPriority w:val="99"/>
    <w:semiHidden w:val="1"/>
    <w:unhideWhenUsed w:val="1"/>
    <w:rsid w:val="007A72B0"/>
    <w:rPr>
      <w:color w:val="0000ff"/>
      <w:u w:val="single"/>
    </w:rPr>
  </w:style>
  <w:style w:type="paragraph" w:styleId="tabelatextocentralizado" w:customStyle="1">
    <w:name w:val="tabela_texto_centralizado"/>
    <w:basedOn w:val="Normal"/>
    <w:rsid w:val="007A72B0"/>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NormalWeb">
    <w:name w:val="Normal (Web)"/>
    <w:basedOn w:val="Normal"/>
    <w:uiPriority w:val="99"/>
    <w:semiHidden w:val="1"/>
    <w:unhideWhenUsed w:val="1"/>
    <w:rsid w:val="00FD0EC1"/>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nfase">
    <w:name w:val="Emphasis"/>
    <w:basedOn w:val="Fontepargpadro"/>
    <w:uiPriority w:val="20"/>
    <w:qFormat w:val="1"/>
    <w:rsid w:val="00FD0EC1"/>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QME2u7ehw5JVNbJWzN5nfSVKGA==">AMUW2mVtWfO4KOqf1fimNmvCQEhuCuADKMFkmzMgc7u6tpw9Xwr6BarHIFa16Q7E+RGgKwAlcqjA4CWqh47Yr/7RXG1y1k97w+5FL/TcIIkzRu/IykzzrEM=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2020-12-11T15:28:00Z</dcterms:created>
  <dc:creator>Anna Lousa</dc:creator>
</cp:coreProperties>
</file>