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7A72B0" w:rsidRDefault="00E82EB9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PUBLICAÇÃO Nº 078</w:t>
      </w:r>
      <w:r w:rsidR="007A72B0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/CMDCA-SP/2020</w:t>
      </w: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((TEXTO)) O Conselho Municipal dos Direitos da Criança e do Adolescente/SP, no uso das atribuições que lhes são conferidas pela Lei nº 8069/90, torna público o extrato de ata d</w:t>
      </w:r>
      <w:r w:rsidR="00FD0EC1">
        <w:rPr>
          <w:rFonts w:ascii="Arial" w:eastAsia="Times New Roman" w:hAnsi="Arial" w:cs="Arial"/>
          <w:color w:val="000080"/>
          <w:sz w:val="18"/>
          <w:szCs w:val="18"/>
          <w:lang w:eastAsia="pt-BR"/>
        </w:rPr>
        <w:t xml:space="preserve">a Reunião ordinária do dia </w:t>
      </w:r>
      <w:r w:rsidR="00E82EB9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28/09</w:t>
      </w: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/2020.</w:t>
      </w: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E82EB9" w:rsidRDefault="00E82EB9" w:rsidP="00E82EB9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Ao vigésimo oitavo dia de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Setembro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2020, às 10h10, via videoconferência, realizada por meio da plataforma Microsoft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Teams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é iniciada Reunião Extraordinária, com a presença de quórum mínimo estabelecido regimentalmente:</w:t>
      </w:r>
    </w:p>
    <w:p w:rsidR="00E82EB9" w:rsidRDefault="00E82EB9" w:rsidP="00E82EB9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>Conselheiro(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>a)s de governo</w:t>
      </w:r>
      <w:r>
        <w:rPr>
          <w:rFonts w:ascii="Calibri" w:hAnsi="Calibri" w:cs="Calibri"/>
          <w:color w:val="000000"/>
          <w:sz w:val="27"/>
          <w:szCs w:val="27"/>
        </w:rPr>
        <w:t xml:space="preserve">: Juliana Felicidade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Armede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(SMDHC- Titular), Marcos Saraiva (SME- Titular),Maria Luiza da Silva (SEME - Titular), Ana Carolina Oliveira (SJ - Titular),  Caio Mariano Quarentei (SF - Titular), Silvia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Marchesan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(SMADS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TItular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), Juliana Mesquita (SMC -Titular), Juliana Nunes (SMS – Titular). </w:t>
      </w:r>
    </w:p>
    <w:p w:rsidR="00E82EB9" w:rsidRDefault="00E82EB9" w:rsidP="00E82EB9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Conselheiros da Sociedade Civil:</w:t>
      </w:r>
      <w:r>
        <w:rPr>
          <w:rFonts w:ascii="Calibri" w:hAnsi="Calibri" w:cs="Calibri"/>
          <w:color w:val="000000"/>
          <w:sz w:val="27"/>
          <w:szCs w:val="27"/>
        </w:rPr>
        <w:t> Carlos Alberto de Souza Junior (Titular), Carlos Nambu (Titular), Fernando dos Santos Júnior (Titular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) 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Roberta Sato Bodião (Titular), Liliane Ferreira (Titular),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Edilma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Suênia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Souza (Titular),  Eduardo Pedro de Carvalho (Suplente).</w:t>
      </w:r>
    </w:p>
    <w:p w:rsidR="00E82EB9" w:rsidRDefault="00E82EB9" w:rsidP="00E82EB9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>Faltas Justificadas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>: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Flariston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Francisco da Silva (Titular), Cleusa de Almeida (Titular) e Andréa Munhoz (Titular). </w:t>
      </w:r>
    </w:p>
    <w:p w:rsidR="00E82EB9" w:rsidRDefault="00E82EB9" w:rsidP="00E82EB9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Participam da reunião munícipes representando conselhos tutelares, e organizações que encaminharam seus e-mails para cadastro na plataforma: Armando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Broggi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(Força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Funcad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), José Neto (Coordenador da Comissão Permanente de Conselheiros Tutelares), Olga (Doutores da Alegria), Roberta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Lund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 Maria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Helen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Drexel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), Marcelo Nascimento (APCT), Edson Mineiro (APCT), Valter Junior (IOS) e Tânia Lima (Fundação Travessia).</w:t>
      </w:r>
    </w:p>
    <w:p w:rsidR="00E82EB9" w:rsidRDefault="00E82EB9" w:rsidP="00E82EB9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Pauta: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E82EB9" w:rsidTr="00E82E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1.CPR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Concessão e renovação de registros no CMDCA - Processo SEI nº </w:t>
            </w:r>
            <w:hyperlink r:id="rId5" w:tgtFrame="_blank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6074.2020/0002439-1</w:t>
              </w:r>
            </w:hyperlink>
            <w:r>
              <w:rPr>
                <w:rStyle w:val="Forte"/>
                <w:rFonts w:ascii="Calibri" w:hAnsi="Calibri" w:cs="Calibri"/>
                <w:color w:val="000000"/>
              </w:rPr>
              <w:t>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seguintes organizações aguardam referendo para concessão ou renovação de seus registros:</w:t>
            </w:r>
          </w:p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  <w:gridCol w:w="3037"/>
              <w:gridCol w:w="2634"/>
            </w:tblGrid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0045/94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MOVIMENTO COMUNITÁRIO ESTRELA NOVA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0185/94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OBRA SOCIAL DA PARÓQUIA SÃO MATEUS APÓSTOLO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30/09/2023*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0284/94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ECUMÊNICO SANTO EXPEDITO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0520/95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ANCHIETA GRAJAÚ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0776/98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CASA DA BENEFICÊNCIA SÃO PAULO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0800/98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NOSSA SENHORA DA ANUNCIAÇÃO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0941/02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DE ASSISTÊNCIA À CRIANÇA E AO ADOLESCENTE CARDÍACOS E TRANSPLANTADOS DO CORAÇÃO – CASA DO CORAÇÃO - ACTC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1024/03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SOCIEDADE BENEFICENTE SANTO EXPEDITO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1054/03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OBRA SOCIAL DOM BOSCO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30/04/2023*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1083/04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GRUPO DE APOIO AO ADOLESCENTE E À CRIANÇA COM CÂNCER - GRAACC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1387/08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CAMINHO DE LUZ - ABECAL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30/09/2023*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1416/08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KWARAY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1477/09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SÉRGIO GONÇALVES DE DESENVOLVIMENTO INTEGRAL DA CRIANÇA E DO ADOLESCENTE – INSTITUTO DICA - DICA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1598/10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SÓCIO CULTURAL MADRE TERESA DE JESUS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1660/11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DOS MORADORES DE VILA CARBONE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1792/13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CASA DOS INOCENTES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1906/16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REDE NACIONAL DE APRENDIZAGEM, PROMOÇÃO SOCIAL E INTEGRAÇÃO - RENAPSI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1957/16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COMUNITÁRIA BENEFICENTE E DE MUTIRANTES FÁBIO CÂNDIDO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2009/16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SOCIEDADE AMIGOS NOVO HORIZONTE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2010/16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DE DEFESA DOS DIREITOS HUMANOS DA CRIANÇA E ADOLESCENTE “ERMÍNICA CIRCOSTA” - CDDHCA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2085/17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AMIGA DA CRIANÇA E DO ADOLESCENTE - ACRIA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2139/18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PROJETO ESPERANÇA DE SÃO MIGUEL PAULISTA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21/08/2023*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2257/19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USINA DOS ATOS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2334/20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DO BEM ESTAR SOCIAL ZONA NORTE - ASBEN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2335/20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COMUNITÁRIA PROJETO ÁUREA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2336/20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ORGANIZAÇÃO LIBERTÁRIOS DO CAPÃO REDONDO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2337/20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BENEFICENE CONSTRUIR E SONHAR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2338/20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FÁBRICA DO FUTURO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2339/20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EDUCACIONAL E DEFESA DOS DIREITOS HUMANOS “CORA CORALINA”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40/20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EDUCACIONAL E COMUNITÁRIA VALE VERDE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41/20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ONG ALERTA CRIANÇA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42/20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CRESCER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43/20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SOCIEDADE AMIGOS DO JARDIM MARÍLIA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44/20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COMUNIDADE CRISTÃ BÍBLICA DE LOUVOR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45/20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RECANTO VERDE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46/20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OLIVEIRA SCHURT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82EB9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2A181D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</w:t>
                  </w:r>
                  <w:r w:rsidR="00E82EB9">
                    <w:rPr>
                      <w:rFonts w:ascii="Calibri" w:hAnsi="Calibri" w:cs="Calibri"/>
                    </w:rPr>
                    <w:t>47/20</w:t>
                  </w:r>
                  <w:bookmarkStart w:id="0" w:name="_GoBack"/>
                  <w:bookmarkEnd w:id="0"/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CANTINHO ABENÇOADO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EB9" w:rsidRDefault="00E82EB9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</w:tbl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Encaminhamento: </w:t>
            </w:r>
            <w:r>
              <w:rPr>
                <w:rFonts w:ascii="Calibri" w:hAnsi="Calibri" w:cs="Calibri"/>
                <w:color w:val="000000"/>
              </w:rPr>
              <w:t xml:space="preserve">Considerando contemplado o quórum mínimo necessário para aprovação, conforme Regimento Interno do CMDCA, Maioria Simples, os registros foram aprovados e serão publicados em Diário Oficial do Município. Conselheiro </w:t>
            </w:r>
            <w:r>
              <w:rPr>
                <w:rFonts w:ascii="Calibri" w:hAnsi="Calibri" w:cs="Calibri"/>
                <w:color w:val="000000"/>
              </w:rPr>
              <w:lastRenderedPageBreak/>
              <w:t>Carlos Nambu se abstém, considerando que a organização a qual representa consta no rol apresentado.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Considerando o atual estado emergencial do município (Decreto nº 59.283/20) e a Publicação nº 050/CMDCA-SP/2020, que versa sobre a suspensão das atividades presenciais até o final do período de emergência no município, visando também garantir a segurança de todos, </w:t>
            </w:r>
            <w:proofErr w:type="gramStart"/>
            <w:r>
              <w:rPr>
                <w:rFonts w:ascii="Calibri" w:hAnsi="Calibri" w:cs="Calibri"/>
                <w:color w:val="000000"/>
              </w:rPr>
              <w:t>a  publicação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declaração serão encaminhados por </w:t>
            </w:r>
            <w:proofErr w:type="spellStart"/>
            <w:r>
              <w:rPr>
                <w:rFonts w:ascii="Calibri" w:hAnsi="Calibri" w:cs="Calibri"/>
                <w:color w:val="000000"/>
              </w:rPr>
              <w:t>email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 servirão como comprovante de renovação e/ou concessão de registro para as organizações. </w:t>
            </w:r>
          </w:p>
        </w:tc>
      </w:tr>
      <w:tr w:rsidR="00E82EB9" w:rsidTr="00E82E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2. Informes sobre as comissões permanentes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</w:rPr>
              <w:t>2.1 CPR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Coordenadora Ana Carolina informa que a comissão tem se reunido semanalmente, esforçando-se para garantir a análise de pedidos de concessão, renovação e inscrição atentando-se ao prazo estabelecido, sem atrasos. As resoluções nº 138 e 139/CMDCA-SP/20, que já estão vigentes e foram implementadas administrativamente, sendo prestado todo o suporte necessário às organizações. 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2.2 CPMA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Coordenadora Juliana Mesquita informa que a comissão tem se reunido semanalmente, com o objetivo de encaminhar algumas demandas importantes, principalmente de articulação. Está sendo elaborada agenda de reuniões com atores internos e externos ao CMDCA para alinhamentos e esclarecimentos, visando a efetivação de atividades previstas pela comissão.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2.3 CPFO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Vice coordenador Carlos </w:t>
            </w:r>
            <w:proofErr w:type="gramStart"/>
            <w:r>
              <w:rPr>
                <w:rFonts w:ascii="Calibri" w:hAnsi="Calibri" w:cs="Calibri"/>
                <w:color w:val="000000"/>
              </w:rPr>
              <w:t>Nambu  informa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que a CPFO tem se reunido quinzenalmente, realizando, entre outras atividades, a revisão do plano de ação previsto para a comissão, revisão do plano de aplicação e discussão das propostas de resolução tratadas pelo CMDCA, como a alteração do regimento interno. 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2.4 CPPP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 </w:t>
            </w:r>
            <w:proofErr w:type="gramStart"/>
            <w:r>
              <w:rPr>
                <w:rFonts w:ascii="Calibri" w:hAnsi="Calibri" w:cs="Calibri"/>
                <w:color w:val="000000"/>
              </w:rPr>
              <w:t>coordenador  Carlos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Alberto informa que a CPPP tem se reunido semanalmente, com o objetivo de elaborar os editais temáticos previstos para lançamento ainda em 2020, além do cumprimento de ações previstas no plano de ação da comissão, como a elaboração de um manual de orientação para realização de editais FUMCAD, buscando tornar o processo de elaboração e análise coeso e preciso.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2.5 Mesa Diretora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Vice presidente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apresenta que a Mesa Diretora tem se reunido semanalmente para tratar de solicitações realizadas pelas comissões, além de questões de ordem organizacional e acompanhamento dos grupos de trabalho ativos no CMDCA - Violência Letal e Conselhos Tutelares. </w:t>
            </w:r>
          </w:p>
        </w:tc>
      </w:tr>
      <w:tr w:rsidR="00E82EB9" w:rsidTr="00E82E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3. Aprovação do Plano de Ação 2020 - Proposta de trabalho das Comissões - SEI </w:t>
            </w:r>
            <w:hyperlink r:id="rId6" w:tgtFrame="_blank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6074.2020/0003101-0</w:t>
              </w:r>
            </w:hyperlink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 apresentado que o plano de ação foi elaborado pelas comissões permanentes contendo as propostas de trabalho do CMDCA em 2020, sendo um documento orientador das ações do conselho.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Encaminhamento: </w:t>
            </w:r>
            <w:r>
              <w:rPr>
                <w:rFonts w:ascii="Calibri" w:hAnsi="Calibri" w:cs="Calibri"/>
                <w:color w:val="000000"/>
              </w:rPr>
              <w:t>Considerando contemplado o quórum mínimo qualificado necessário para aprovação, conforme Regimento Interno do CMDCA, houve aprovação unânime pelos quinze conselheiros titulares presentes.</w:t>
            </w:r>
          </w:p>
        </w:tc>
      </w:tr>
      <w:tr w:rsidR="00E82EB9" w:rsidTr="00E82E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4. Apresentação do Relatório FUMCAD - Diretrizes sobre Editais - SEI </w:t>
            </w:r>
            <w:hyperlink r:id="rId7" w:tgtFrame="_blank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6074.2020/0001646-1</w:t>
              </w:r>
            </w:hyperlink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Foi apresentado relatório elaborado dentro de uma iniciativa do plano de ação da CPPP, tendo sido criado a partir da análise dos editais FUMCAD 2016, 2017 e 2019, tornando-se orientador para elaboração de novos certames, de maneira mais atual, direta e clara.</w:t>
            </w:r>
          </w:p>
        </w:tc>
      </w:tr>
      <w:tr w:rsidR="00E82EB9" w:rsidTr="00E82E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5. Inclusão de pauta - Prorrogação de Prazos de Captação para projetos FUMCAD - Edital 2019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solicitação foi </w:t>
            </w:r>
            <w:proofErr w:type="gramStart"/>
            <w:r>
              <w:rPr>
                <w:rFonts w:ascii="Calibri" w:hAnsi="Calibri" w:cs="Calibri"/>
                <w:color w:val="000000"/>
              </w:rPr>
              <w:t>realizada  ao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CMDCA pelo movimento Força FUNCAD e após análise, considerando o cenário pandêmico e a crise econômica atual, em que é esperada a diminuição da capacidade de captação de recursos das organizações, os conselheiros presentes deliberaram unanimemente pela prorrogação do prazo de captação dos projetos aprovados no edital FUMCAD 2019 até 29/04/2022, não sendo realizada prorrogação adicional posterior.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solicita que a CPPP providencie a inclusão em relatório que trata sobre diretrizes para editais, de informações sobre prorrogações de prazo de captação ocorridas nos editais anteriores, além de normativas quanto a prazo para apresentação de propostas, de avaliação pela comissão de editais e captação.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Encaminhamento: </w:t>
            </w:r>
            <w:r>
              <w:rPr>
                <w:rFonts w:ascii="Calibri" w:hAnsi="Calibri" w:cs="Calibri"/>
                <w:color w:val="000000"/>
              </w:rPr>
              <w:t>Será realizada publicação em Diário Oficial pela Secretaria Executiva, além de realizadas as devidas providências pela CPPP. </w:t>
            </w:r>
          </w:p>
        </w:tc>
      </w:tr>
      <w:tr w:rsidR="00E82EB9" w:rsidTr="00E82E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6. Reordenamento da proposta de plano de aplicação do CMDCA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 julho foi aprovado o plano de aplicação do CMDCA, contendo a aquisição de testes </w:t>
            </w:r>
            <w:proofErr w:type="spellStart"/>
            <w:r>
              <w:rPr>
                <w:rFonts w:ascii="Calibri" w:hAnsi="Calibri" w:cs="Calibri"/>
                <w:color w:val="000000"/>
              </w:rPr>
              <w:t>apra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detecção de COVID-19 em conselheiros tutelares. No entanto, a compra de testes não foi necessária, tendo em vista que serão fornecidos pela Secretaria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Munciipal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Saúde aos conselheiros de forma gratuita. Há, então a proposta de reordenamento do valor previsto para execução de duas outras ações previstas no plano: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realizção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diagnóstivo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</w:rPr>
              <w:t>pesquisapara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CMDCA e aquisição de equipamentos de proteção individual para conselheiros tutelares. </w:t>
            </w:r>
          </w:p>
          <w:p w:rsidR="00E82EB9" w:rsidRDefault="00E82EB9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Encaminhamento: </w:t>
            </w:r>
            <w:r>
              <w:rPr>
                <w:rFonts w:ascii="Calibri" w:hAnsi="Calibri" w:cs="Calibri"/>
                <w:color w:val="000000"/>
              </w:rPr>
              <w:t>Considerando contemplado o quórum mínimo qualificado necessário para aprovação, conforme Regimento Interno do CMDCA, houve aprovação unânime pelos quinze conselheiros titulares presentes.</w:t>
            </w:r>
          </w:p>
        </w:tc>
      </w:tr>
    </w:tbl>
    <w:p w:rsidR="00E82EB9" w:rsidRDefault="00E82EB9" w:rsidP="00E82EB9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Nada mais havendo a tratar, a presidente encerra a reunião às 13h30, enquanto eu, Anna Lousa, lavro a presente ata, que após aprovação, será publicada no Site do CMDCA. A presente reunião foi gravada e o vídeo será disponibilizado posteriormente, garantindo amplo acesso à informação. </w:t>
      </w:r>
    </w:p>
    <w:p w:rsidR="00E82EB9" w:rsidRDefault="00E82EB9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sectPr w:rsidR="00E8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D11"/>
    <w:multiLevelType w:val="multilevel"/>
    <w:tmpl w:val="ED8C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0"/>
    <w:rsid w:val="002A181D"/>
    <w:rsid w:val="00605F66"/>
    <w:rsid w:val="00787C90"/>
    <w:rsid w:val="007A72B0"/>
    <w:rsid w:val="00D56A97"/>
    <w:rsid w:val="00E82EB9"/>
    <w:rsid w:val="00EE1A2C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B8A8-036E-4471-B51F-FD598B1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72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72B0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i.prefeitura.sp.gov.br/sei/controlador.php?acao=protocolo_visualizar&amp;id_protocolo=28842927&amp;id_procedimento_atual=30505937&amp;infra_sistema=100000100&amp;infra_unidade_atual=110009293&amp;infra_hash=31d4e40fa5796cd7f8e1ba39ff3a6c8c2f942361280f8dee9a26bb3e08264d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prefeitura.sp.gov.br/sei/controlador.php?acao=protocolo_visualizar&amp;id_protocolo=33620310&amp;id_procedimento_atual=30505937&amp;infra_sistema=100000100&amp;infra_unidade_atual=110009293&amp;infra_hash=289db163fc36ef40f9fc4522922226cf57842649ae1aa62b268f92639730f638" TargetMode="External"/><Relationship Id="rId5" Type="http://schemas.openxmlformats.org/officeDocument/2006/relationships/hyperlink" Target="https://sei.prefeitura.sp.gov.br/sei/controlador.php?acao=protocolo_visualizar&amp;id_protocolo=31221294&amp;id_procedimento_atual=30505937&amp;infra_sistema=100000100&amp;infra_unidade_atual=110009293&amp;infra_hash=c2273ca1745fe18a7a8b215b79d1a0c8ea565f222ce76aa0bd1f2b1f0750c7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1628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7</cp:revision>
  <dcterms:created xsi:type="dcterms:W3CDTF">2020-08-05T18:40:00Z</dcterms:created>
  <dcterms:modified xsi:type="dcterms:W3CDTF">2020-10-09T19:57:00Z</dcterms:modified>
</cp:coreProperties>
</file>