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681B30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C21259">
        <w:rPr>
          <w:rFonts w:ascii="Verdana" w:hAnsi="Verdana"/>
          <w:b/>
          <w:sz w:val="24"/>
          <w:szCs w:val="24"/>
        </w:rPr>
        <w:t>Publicado no D.O.</w:t>
      </w:r>
      <w:r w:rsidR="00FE09D4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FE09D4">
        <w:rPr>
          <w:rFonts w:ascii="Verdana" w:hAnsi="Verdana"/>
          <w:b/>
          <w:sz w:val="24"/>
          <w:szCs w:val="24"/>
        </w:rPr>
        <w:t>Paulo,</w:t>
      </w:r>
      <w:proofErr w:type="gramEnd"/>
      <w:r w:rsidR="00FE09D4">
        <w:rPr>
          <w:rFonts w:ascii="Verdana" w:hAnsi="Verdana"/>
          <w:b/>
          <w:sz w:val="24"/>
          <w:szCs w:val="24"/>
        </w:rPr>
        <w:t>81</w:t>
      </w:r>
      <w:r w:rsidR="00B905E8">
        <w:rPr>
          <w:rFonts w:ascii="Verdana" w:hAnsi="Verdana"/>
          <w:b/>
          <w:sz w:val="24"/>
          <w:szCs w:val="24"/>
        </w:rPr>
        <w:t xml:space="preserve">, Ano 66 </w:t>
      </w:r>
      <w:r w:rsidR="00FE09D4">
        <w:rPr>
          <w:rFonts w:ascii="Verdana" w:hAnsi="Verdana"/>
          <w:b/>
          <w:sz w:val="24"/>
          <w:szCs w:val="24"/>
        </w:rPr>
        <w:t>Quinta</w:t>
      </w:r>
      <w:r w:rsidR="00BE2784">
        <w:rPr>
          <w:rFonts w:ascii="Verdana" w:hAnsi="Verdana"/>
          <w:b/>
          <w:sz w:val="24"/>
          <w:szCs w:val="24"/>
        </w:rPr>
        <w:t xml:space="preserve">-feira 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E09D4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 w:rsidR="00AA51A9">
        <w:rPr>
          <w:rFonts w:ascii="Verdana" w:hAnsi="Verdana"/>
          <w:b/>
          <w:sz w:val="24"/>
          <w:szCs w:val="24"/>
        </w:rPr>
        <w:t xml:space="preserve"> </w:t>
      </w:r>
      <w:r w:rsidR="00523ED3">
        <w:rPr>
          <w:rFonts w:ascii="Verdana" w:hAnsi="Verdana"/>
          <w:b/>
          <w:sz w:val="24"/>
          <w:szCs w:val="24"/>
        </w:rPr>
        <w:t>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FE09D4" w:rsidRDefault="00FE09D4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 PAG.01</w:t>
      </w:r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 xml:space="preserve">DECRETO Nº 60.204, DE 28 DE ABRIL DE </w:t>
      </w:r>
      <w:proofErr w:type="gramStart"/>
      <w:r w:rsidRPr="00FE09D4">
        <w:rPr>
          <w:rFonts w:ascii="Verdana" w:hAnsi="Verdana"/>
          <w:b/>
          <w:sz w:val="24"/>
          <w:szCs w:val="24"/>
        </w:rPr>
        <w:t>2021</w:t>
      </w:r>
      <w:proofErr w:type="gram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Abre Crédito Adicional Suplementar de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R$ 1.110.000,00 de acordo com a Lei nº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17.544, de 30 de dezembro de 2020.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BRUNO COVAS, Prefeito do</w:t>
      </w:r>
      <w:r>
        <w:rPr>
          <w:rFonts w:ascii="Verdana" w:hAnsi="Verdana"/>
          <w:sz w:val="24"/>
          <w:szCs w:val="24"/>
        </w:rPr>
        <w:t xml:space="preserve"> Município de São Paulo, usando </w:t>
      </w:r>
      <w:r w:rsidRPr="00FE09D4">
        <w:rPr>
          <w:rFonts w:ascii="Verdana" w:hAnsi="Verdana"/>
          <w:sz w:val="24"/>
          <w:szCs w:val="24"/>
        </w:rPr>
        <w:t>das atribuições que lhe são conferidas por lei</w:t>
      </w:r>
      <w:r>
        <w:rPr>
          <w:rFonts w:ascii="Verdana" w:hAnsi="Verdana"/>
          <w:sz w:val="24"/>
          <w:szCs w:val="24"/>
        </w:rPr>
        <w:t xml:space="preserve">, na conformidade </w:t>
      </w:r>
      <w:r w:rsidRPr="00FE09D4">
        <w:rPr>
          <w:rFonts w:ascii="Verdana" w:hAnsi="Verdana"/>
          <w:sz w:val="24"/>
          <w:szCs w:val="24"/>
        </w:rPr>
        <w:t xml:space="preserve">da autorização contida na Lei nº 17.544, de 30 de dezembro </w:t>
      </w:r>
      <w:proofErr w:type="gramStart"/>
      <w:r w:rsidRPr="00FE09D4">
        <w:rPr>
          <w:rFonts w:ascii="Verdana" w:hAnsi="Verdana"/>
          <w:sz w:val="24"/>
          <w:szCs w:val="24"/>
        </w:rPr>
        <w:t>de</w:t>
      </w:r>
      <w:proofErr w:type="gram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2020, e visando possibilitar d</w:t>
      </w:r>
      <w:r>
        <w:rPr>
          <w:rFonts w:ascii="Verdana" w:hAnsi="Verdana"/>
          <w:sz w:val="24"/>
          <w:szCs w:val="24"/>
        </w:rPr>
        <w:t xml:space="preserve">espesas inerentes às atividades </w:t>
      </w:r>
      <w:r w:rsidRPr="00FE09D4">
        <w:rPr>
          <w:rFonts w:ascii="Verdana" w:hAnsi="Verdana"/>
          <w:sz w:val="24"/>
          <w:szCs w:val="24"/>
        </w:rPr>
        <w:t xml:space="preserve">da Secretaria Municipal de Desenvolvimento Econômico </w:t>
      </w:r>
      <w:proofErr w:type="gramStart"/>
      <w:r w:rsidRPr="00FE09D4">
        <w:rPr>
          <w:rFonts w:ascii="Verdana" w:hAnsi="Verdana"/>
          <w:sz w:val="24"/>
          <w:szCs w:val="24"/>
        </w:rPr>
        <w:t>e</w:t>
      </w:r>
      <w:proofErr w:type="gram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Trabalho,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D E C R E T A: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Artigo 1º - Fica aberto crédito adicional de R$ 1.110.000,00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(um milhão e cento e dez mil</w:t>
      </w:r>
      <w:r>
        <w:rPr>
          <w:rFonts w:ascii="Verdana" w:hAnsi="Verdana"/>
          <w:sz w:val="24"/>
          <w:szCs w:val="24"/>
        </w:rPr>
        <w:t xml:space="preserve"> reais), suplementar à seguinte </w:t>
      </w:r>
      <w:r w:rsidRPr="00FE09D4">
        <w:rPr>
          <w:rFonts w:ascii="Verdana" w:hAnsi="Verdana"/>
          <w:sz w:val="24"/>
          <w:szCs w:val="24"/>
        </w:rPr>
        <w:t>dotação do orçamento vigente: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CODIGO NOME VALOR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30.10.11.695.3016.8002 Ações de Educação em Segurança Alimentar e Nutricional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33903900.00 Outros Serviços de Terceiros - Pessoa Jurídica 1.110.000,00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1.110.000,00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FE09D4">
        <w:rPr>
          <w:rFonts w:ascii="Verdana" w:hAnsi="Verdana"/>
          <w:sz w:val="24"/>
          <w:szCs w:val="24"/>
        </w:rPr>
        <w:t>far-se-á através de recursos pr</w:t>
      </w:r>
      <w:r>
        <w:rPr>
          <w:rFonts w:ascii="Verdana" w:hAnsi="Verdana"/>
          <w:sz w:val="24"/>
          <w:szCs w:val="24"/>
        </w:rPr>
        <w:t xml:space="preserve">ovenientes da anulação parcial, </w:t>
      </w:r>
      <w:r w:rsidRPr="00FE09D4">
        <w:rPr>
          <w:rFonts w:ascii="Verdana" w:hAnsi="Verdana"/>
          <w:sz w:val="24"/>
          <w:szCs w:val="24"/>
        </w:rPr>
        <w:t>em igual importância, da seguinte dotação: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CODIGO NOME VALOR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30.10.11.695.3016.8002 Ações de Educação em Segurança Alimentar e Nutricional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33503900.00 Outros Serviços de Terceiros - Pessoa Jurídica 1.110.000,00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1.110.000,00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FE09D4">
        <w:rPr>
          <w:rFonts w:ascii="Verdana" w:hAnsi="Verdana"/>
          <w:sz w:val="24"/>
          <w:szCs w:val="24"/>
        </w:rPr>
        <w:t>assinatura.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lastRenderedPageBreak/>
        <w:t>PREFEITURA DO MUNICÍPIO DE SÃO PAULO, em 28 de abr</w:t>
      </w:r>
      <w:r>
        <w:rPr>
          <w:rFonts w:ascii="Verdana" w:hAnsi="Verdana"/>
          <w:sz w:val="24"/>
          <w:szCs w:val="24"/>
        </w:rPr>
        <w:t xml:space="preserve">il </w:t>
      </w:r>
      <w:r w:rsidRPr="00FE09D4">
        <w:rPr>
          <w:rFonts w:ascii="Verdana" w:hAnsi="Verdana"/>
          <w:sz w:val="24"/>
          <w:szCs w:val="24"/>
        </w:rPr>
        <w:t>de 2021, 468º da Fundação de São Paulo.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FE09D4">
        <w:rPr>
          <w:rFonts w:ascii="Verdana" w:hAnsi="Verdana"/>
          <w:sz w:val="24"/>
          <w:szCs w:val="24"/>
        </w:rPr>
        <w:t>Prefeito</w:t>
      </w:r>
      <w:proofErr w:type="gramEnd"/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da Fazenda </w:t>
      </w:r>
      <w:r w:rsidRPr="00FE09D4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28 de </w:t>
      </w:r>
      <w:r w:rsidRPr="00FE09D4">
        <w:rPr>
          <w:rFonts w:ascii="Verdana" w:hAnsi="Verdana"/>
          <w:sz w:val="24"/>
          <w:szCs w:val="24"/>
        </w:rPr>
        <w:t>abril de 2021.</w:t>
      </w:r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F1A" w:rsidRDefault="00757F1A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F1A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 PAG.05 E 06</w:t>
      </w:r>
    </w:p>
    <w:p w:rsidR="00757F1A" w:rsidRDefault="00757F1A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 xml:space="preserve">DESENVOLVIMENTO ECONÔMICO, TRABALHO E TURISMO </w:t>
      </w:r>
      <w:r w:rsidRPr="00FE09D4">
        <w:rPr>
          <w:rFonts w:ascii="Verdana" w:hAnsi="Verdana"/>
          <w:b/>
          <w:sz w:val="24"/>
          <w:szCs w:val="24"/>
        </w:rPr>
        <w:t xml:space="preserve">GABINETE DA </w:t>
      </w:r>
      <w:proofErr w:type="gramStart"/>
      <w:r w:rsidRPr="00FE09D4">
        <w:rPr>
          <w:rFonts w:ascii="Verdana" w:hAnsi="Verdana"/>
          <w:b/>
          <w:sz w:val="24"/>
          <w:szCs w:val="24"/>
        </w:rPr>
        <w:t>SECRETÁRIA</w:t>
      </w:r>
      <w:proofErr w:type="gram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COMUNICADO DO DEPARTAMENTO DE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ADMINISTRAÇÃO E FINANÇAS DA SECRETARIA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MUNICIPAL DE DESENV</w:t>
      </w:r>
      <w:r w:rsidRPr="00FE09D4">
        <w:rPr>
          <w:rFonts w:ascii="Verdana" w:hAnsi="Verdana"/>
          <w:b/>
          <w:sz w:val="24"/>
          <w:szCs w:val="24"/>
        </w:rPr>
        <w:t xml:space="preserve">OLVIMENTO ECONÔMICO, TRABALHO E </w:t>
      </w:r>
      <w:proofErr w:type="gramStart"/>
      <w:r w:rsidRPr="00FE09D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A Secretaria Municipal de Desenvolvimento Econômico,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Trabalho e Turismo – SMDET vem, por meio deste, comunicar</w:t>
      </w:r>
      <w:r>
        <w:rPr>
          <w:rFonts w:ascii="Verdana" w:hAnsi="Verdana"/>
          <w:sz w:val="24"/>
          <w:szCs w:val="24"/>
        </w:rPr>
        <w:t xml:space="preserve"> </w:t>
      </w:r>
      <w:r w:rsidRPr="00FE09D4">
        <w:rPr>
          <w:rFonts w:ascii="Verdana" w:hAnsi="Verdana"/>
          <w:sz w:val="24"/>
          <w:szCs w:val="24"/>
        </w:rPr>
        <w:t>a intenção de registrar preços</w:t>
      </w:r>
      <w:r>
        <w:rPr>
          <w:rFonts w:ascii="Verdana" w:hAnsi="Verdana"/>
          <w:sz w:val="24"/>
          <w:szCs w:val="24"/>
        </w:rPr>
        <w:t xml:space="preserve"> para aquisição de materiais de </w:t>
      </w:r>
      <w:r w:rsidRPr="00FE09D4">
        <w:rPr>
          <w:rFonts w:ascii="Verdana" w:hAnsi="Verdana"/>
          <w:sz w:val="24"/>
          <w:szCs w:val="24"/>
        </w:rPr>
        <w:t>escritório.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Os órgãos interessados deverão encaminhar os quantitativos dos itens dos quais desejam participar, por meio do endereço eletrônico dafdiretoria@prefeitura.sp.gov.br em até 05 (cinco) dias úteis a contar da data da publicação deste comunicado.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Deve ser observada a un</w:t>
      </w:r>
      <w:r>
        <w:rPr>
          <w:rFonts w:ascii="Verdana" w:hAnsi="Verdana"/>
          <w:sz w:val="24"/>
          <w:szCs w:val="24"/>
        </w:rPr>
        <w:t xml:space="preserve">idade de fornecimento quando da </w:t>
      </w:r>
      <w:r w:rsidRPr="00FE09D4">
        <w:rPr>
          <w:rFonts w:ascii="Verdana" w:hAnsi="Verdana"/>
          <w:sz w:val="24"/>
          <w:szCs w:val="24"/>
        </w:rPr>
        <w:t>definição do quantitativo.</w:t>
      </w:r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ITEM MATERIAL UND FORN.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1</w:t>
      </w:r>
      <w:proofErr w:type="gramEnd"/>
      <w:r w:rsidRPr="00FE09D4">
        <w:rPr>
          <w:rFonts w:ascii="Verdana" w:hAnsi="Verdana"/>
          <w:sz w:val="24"/>
          <w:szCs w:val="24"/>
        </w:rPr>
        <w:t xml:space="preserve"> ALMOFADA PARA CARIMBO PRETA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2</w:t>
      </w:r>
      <w:proofErr w:type="gramEnd"/>
      <w:r w:rsidRPr="00FE09D4">
        <w:rPr>
          <w:rFonts w:ascii="Verdana" w:hAnsi="Verdana"/>
          <w:sz w:val="24"/>
          <w:szCs w:val="24"/>
        </w:rPr>
        <w:t xml:space="preserve"> ALFINETE PARA MAPA SORTIDO - CX COM 50 UNID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</w:t>
      </w:r>
      <w:proofErr w:type="gramEnd"/>
      <w:r w:rsidRPr="00FE09D4">
        <w:rPr>
          <w:rFonts w:ascii="Verdana" w:hAnsi="Verdana"/>
          <w:sz w:val="24"/>
          <w:szCs w:val="24"/>
        </w:rPr>
        <w:t xml:space="preserve"> ARQUIVO MORTO EM PLÁSTICO POLIONDA GIGANTE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4</w:t>
      </w:r>
      <w:proofErr w:type="gramEnd"/>
      <w:r w:rsidRPr="00FE09D4">
        <w:rPr>
          <w:rFonts w:ascii="Verdana" w:hAnsi="Verdana"/>
          <w:sz w:val="24"/>
          <w:szCs w:val="24"/>
        </w:rPr>
        <w:t xml:space="preserve"> BARBANTE 100% ALGODÃO ROLO 300 M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</w:t>
      </w:r>
      <w:proofErr w:type="gramEnd"/>
      <w:r w:rsidRPr="00FE09D4">
        <w:rPr>
          <w:rFonts w:ascii="Verdana" w:hAnsi="Verdana"/>
          <w:sz w:val="24"/>
          <w:szCs w:val="24"/>
        </w:rPr>
        <w:t xml:space="preserve"> APONTADOR PARA LÁPIS UNIDADE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6</w:t>
      </w:r>
      <w:proofErr w:type="gramEnd"/>
      <w:r w:rsidRPr="00FE09D4">
        <w:rPr>
          <w:rFonts w:ascii="Verdana" w:hAnsi="Verdana"/>
          <w:sz w:val="24"/>
          <w:szCs w:val="24"/>
        </w:rPr>
        <w:t xml:space="preserve"> APAGADOR QUADRO BRANCO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</w:t>
      </w:r>
      <w:proofErr w:type="gramEnd"/>
      <w:r w:rsidRPr="00FE09D4">
        <w:rPr>
          <w:rFonts w:ascii="Verdana" w:hAnsi="Verdana"/>
          <w:sz w:val="24"/>
          <w:szCs w:val="24"/>
        </w:rPr>
        <w:t xml:space="preserve"> BORRACHA BRANCA - CX COM 40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8</w:t>
      </w:r>
      <w:proofErr w:type="gramEnd"/>
      <w:r w:rsidRPr="00FE09D4">
        <w:rPr>
          <w:rFonts w:ascii="Verdana" w:hAnsi="Verdana"/>
          <w:sz w:val="24"/>
          <w:szCs w:val="24"/>
        </w:rPr>
        <w:t xml:space="preserve"> CADERNO CAPA DURA 96 FOLHAS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9</w:t>
      </w:r>
      <w:proofErr w:type="gramEnd"/>
      <w:r w:rsidRPr="00FE09D4">
        <w:rPr>
          <w:rFonts w:ascii="Verdana" w:hAnsi="Verdana"/>
          <w:sz w:val="24"/>
          <w:szCs w:val="24"/>
        </w:rPr>
        <w:t xml:space="preserve"> CAIXA ORGANIZADORA CAPAC. MÍN 24L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10 CANETA</w:t>
      </w:r>
      <w:proofErr w:type="gramEnd"/>
      <w:r w:rsidRPr="00FE09D4">
        <w:rPr>
          <w:rFonts w:ascii="Verdana" w:hAnsi="Verdana"/>
          <w:sz w:val="24"/>
          <w:szCs w:val="24"/>
        </w:rPr>
        <w:t xml:space="preserve"> ESFEROGRÁFICA AZUL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11 CANETA</w:t>
      </w:r>
      <w:proofErr w:type="gramEnd"/>
      <w:r w:rsidRPr="00FE09D4">
        <w:rPr>
          <w:rFonts w:ascii="Verdana" w:hAnsi="Verdana"/>
          <w:sz w:val="24"/>
          <w:szCs w:val="24"/>
        </w:rPr>
        <w:t xml:space="preserve"> ESFEROGRÁFICA VERMELHA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12 CANETA</w:t>
      </w:r>
      <w:proofErr w:type="gramEnd"/>
      <w:r w:rsidRPr="00FE09D4">
        <w:rPr>
          <w:rFonts w:ascii="Verdana" w:hAnsi="Verdana"/>
          <w:sz w:val="24"/>
          <w:szCs w:val="24"/>
        </w:rPr>
        <w:t xml:space="preserve"> ESFEROGRAFICA PRETA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13 CANETA</w:t>
      </w:r>
      <w:proofErr w:type="gramEnd"/>
      <w:r w:rsidRPr="00FE09D4">
        <w:rPr>
          <w:rFonts w:ascii="Verdana" w:hAnsi="Verdana"/>
          <w:sz w:val="24"/>
          <w:szCs w:val="24"/>
        </w:rPr>
        <w:t xml:space="preserve"> MARCA TEXTO AMARELO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14 CANETA</w:t>
      </w:r>
      <w:proofErr w:type="gramEnd"/>
      <w:r w:rsidRPr="00FE09D4">
        <w:rPr>
          <w:rFonts w:ascii="Verdana" w:hAnsi="Verdana"/>
          <w:sz w:val="24"/>
          <w:szCs w:val="24"/>
        </w:rPr>
        <w:t xml:space="preserve"> PERMANENTE PARA CD/DVD PRETA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15 CLIPS 2/0 - </w:t>
      </w:r>
      <w:proofErr w:type="spellStart"/>
      <w:r w:rsidRPr="00FE09D4">
        <w:rPr>
          <w:rFonts w:ascii="Verdana" w:hAnsi="Verdana"/>
          <w:sz w:val="24"/>
          <w:szCs w:val="24"/>
        </w:rPr>
        <w:t>cx</w:t>
      </w:r>
      <w:proofErr w:type="spellEnd"/>
      <w:r w:rsidRPr="00FE09D4">
        <w:rPr>
          <w:rFonts w:ascii="Verdana" w:hAnsi="Verdana"/>
          <w:sz w:val="24"/>
          <w:szCs w:val="24"/>
        </w:rPr>
        <w:t xml:space="preserve"> com 100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16 CLIPS 4/0 - </w:t>
      </w:r>
      <w:proofErr w:type="spellStart"/>
      <w:r w:rsidRPr="00FE09D4">
        <w:rPr>
          <w:rFonts w:ascii="Verdana" w:hAnsi="Verdana"/>
          <w:sz w:val="24"/>
          <w:szCs w:val="24"/>
        </w:rPr>
        <w:t>cx</w:t>
      </w:r>
      <w:proofErr w:type="spellEnd"/>
      <w:r w:rsidRPr="00FE09D4">
        <w:rPr>
          <w:rFonts w:ascii="Verdana" w:hAnsi="Verdana"/>
          <w:sz w:val="24"/>
          <w:szCs w:val="24"/>
        </w:rPr>
        <w:t xml:space="preserve"> com 50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17 CLIPS nº 6/0 - </w:t>
      </w:r>
      <w:proofErr w:type="spellStart"/>
      <w:r w:rsidRPr="00FE09D4">
        <w:rPr>
          <w:rFonts w:ascii="Verdana" w:hAnsi="Verdana"/>
          <w:sz w:val="24"/>
          <w:szCs w:val="24"/>
        </w:rPr>
        <w:t>cx</w:t>
      </w:r>
      <w:proofErr w:type="spellEnd"/>
      <w:r w:rsidRPr="00FE09D4">
        <w:rPr>
          <w:rFonts w:ascii="Verdana" w:hAnsi="Verdana"/>
          <w:sz w:val="24"/>
          <w:szCs w:val="24"/>
        </w:rPr>
        <w:t xml:space="preserve"> com 100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18 CLIPS nº 8/0 - </w:t>
      </w:r>
      <w:proofErr w:type="spellStart"/>
      <w:r w:rsidRPr="00FE09D4">
        <w:rPr>
          <w:rFonts w:ascii="Verdana" w:hAnsi="Verdana"/>
          <w:sz w:val="24"/>
          <w:szCs w:val="24"/>
        </w:rPr>
        <w:t>cx</w:t>
      </w:r>
      <w:proofErr w:type="spellEnd"/>
      <w:r w:rsidRPr="00FE09D4">
        <w:rPr>
          <w:rFonts w:ascii="Verdana" w:hAnsi="Verdana"/>
          <w:sz w:val="24"/>
          <w:szCs w:val="24"/>
        </w:rPr>
        <w:t xml:space="preserve"> com 25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19 COLA BASTÃO - 10 Gramas unid.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20 COLA</w:t>
      </w:r>
      <w:proofErr w:type="gramEnd"/>
      <w:r w:rsidRPr="00FE09D4">
        <w:rPr>
          <w:rFonts w:ascii="Verdana" w:hAnsi="Verdana"/>
          <w:sz w:val="24"/>
          <w:szCs w:val="24"/>
        </w:rPr>
        <w:t xml:space="preserve"> LIQUIDA - Frasco 110 Gramas unid.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lastRenderedPageBreak/>
        <w:t>21 CORRETIVO LIQUIDO</w:t>
      </w:r>
      <w:proofErr w:type="gramEnd"/>
      <w:r w:rsidRPr="00FE09D4">
        <w:rPr>
          <w:rFonts w:ascii="Verdana" w:hAnsi="Verdana"/>
          <w:sz w:val="24"/>
          <w:szCs w:val="24"/>
        </w:rPr>
        <w:t xml:space="preserve"> - Frasco com 18 ML unid.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22 COLCHETE</w:t>
      </w:r>
      <w:proofErr w:type="gramEnd"/>
      <w:r w:rsidRPr="00FE09D4">
        <w:rPr>
          <w:rFonts w:ascii="Verdana" w:hAnsi="Verdana"/>
          <w:sz w:val="24"/>
          <w:szCs w:val="24"/>
        </w:rPr>
        <w:t xml:space="preserve"> Nº 06 - Caixa com 72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23 COLCHETE</w:t>
      </w:r>
      <w:proofErr w:type="gramEnd"/>
      <w:r w:rsidRPr="00FE09D4">
        <w:rPr>
          <w:rFonts w:ascii="Verdana" w:hAnsi="Verdana"/>
          <w:sz w:val="24"/>
          <w:szCs w:val="24"/>
        </w:rPr>
        <w:t xml:space="preserve"> Nº 10 - Caixa com 72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24 ELÁSTICO N.º 18 Bege - Pacote de </w:t>
      </w:r>
      <w:proofErr w:type="gramStart"/>
      <w:r w:rsidRPr="00FE09D4">
        <w:rPr>
          <w:rFonts w:ascii="Verdana" w:hAnsi="Verdana"/>
          <w:sz w:val="24"/>
          <w:szCs w:val="24"/>
        </w:rPr>
        <w:t>500 Grama</w:t>
      </w:r>
      <w:proofErr w:type="gramEnd"/>
      <w:r w:rsidRPr="00FE09D4">
        <w:rPr>
          <w:rFonts w:ascii="Verdana" w:hAnsi="Verdana"/>
          <w:sz w:val="24"/>
          <w:szCs w:val="24"/>
        </w:rPr>
        <w:t xml:space="preserve">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25 ENVELOPE OFÍCIO 114 X </w:t>
      </w:r>
      <w:proofErr w:type="gramStart"/>
      <w:r w:rsidRPr="00FE09D4">
        <w:rPr>
          <w:rFonts w:ascii="Verdana" w:hAnsi="Verdana"/>
          <w:sz w:val="24"/>
          <w:szCs w:val="24"/>
        </w:rPr>
        <w:t>229 S</w:t>
      </w:r>
      <w:proofErr w:type="gramEnd"/>
      <w:r w:rsidRPr="00FE09D4">
        <w:rPr>
          <w:rFonts w:ascii="Verdana" w:hAnsi="Verdana"/>
          <w:sz w:val="24"/>
          <w:szCs w:val="24"/>
        </w:rPr>
        <w:t>/RPC 75G 137 CARTA cento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26 Envelope</w:t>
      </w:r>
      <w:proofErr w:type="gramEnd"/>
      <w:r w:rsidRPr="00FE09D4">
        <w:rPr>
          <w:rFonts w:ascii="Verdana" w:hAnsi="Verdana"/>
          <w:sz w:val="24"/>
          <w:szCs w:val="24"/>
        </w:rPr>
        <w:t xml:space="preserve"> de Papelaria Saco, Offset, 110g/m2, S/</w:t>
      </w:r>
      <w:proofErr w:type="spellStart"/>
      <w:r w:rsidRPr="00FE09D4">
        <w:rPr>
          <w:rFonts w:ascii="Verdana" w:hAnsi="Verdana"/>
          <w:sz w:val="24"/>
          <w:szCs w:val="24"/>
        </w:rPr>
        <w:t>impr</w:t>
      </w:r>
      <w:proofErr w:type="spellEnd"/>
      <w:r w:rsidRPr="00FE09D4">
        <w:rPr>
          <w:rFonts w:ascii="Verdana" w:hAnsi="Verdana"/>
          <w:sz w:val="24"/>
          <w:szCs w:val="24"/>
        </w:rPr>
        <w:t xml:space="preserve">, (240x340)mm, </w:t>
      </w:r>
      <w:proofErr w:type="spellStart"/>
      <w:r w:rsidRPr="00FE09D4">
        <w:rPr>
          <w:rFonts w:ascii="Verdana" w:hAnsi="Verdana"/>
          <w:sz w:val="24"/>
          <w:szCs w:val="24"/>
        </w:rPr>
        <w:t>Bco</w:t>
      </w:r>
      <w:proofErr w:type="spellEnd"/>
      <w:r w:rsidRPr="00FE09D4">
        <w:rPr>
          <w:rFonts w:ascii="Verdana" w:hAnsi="Verdana"/>
          <w:sz w:val="24"/>
          <w:szCs w:val="24"/>
        </w:rPr>
        <w:t xml:space="preserve"> -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Caixa com 250 unid.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27 ENVELOPE 200</w:t>
      </w:r>
      <w:proofErr w:type="gramEnd"/>
      <w:r w:rsidRPr="00FE09D4">
        <w:rPr>
          <w:rFonts w:ascii="Verdana" w:hAnsi="Verdana"/>
          <w:sz w:val="24"/>
          <w:szCs w:val="24"/>
        </w:rPr>
        <w:t xml:space="preserve"> MM x 280 MM - 1/2 OFICIO KRAFT cento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28 ENVELOPE</w:t>
      </w:r>
      <w:proofErr w:type="gramEnd"/>
      <w:r w:rsidRPr="00FE09D4">
        <w:rPr>
          <w:rFonts w:ascii="Verdana" w:hAnsi="Verdana"/>
          <w:sz w:val="24"/>
          <w:szCs w:val="24"/>
        </w:rPr>
        <w:t xml:space="preserve"> SACO BRANCO 90 G/M2 - 162 X 228 MM CX 100 cento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29 ENVELOPE</w:t>
      </w:r>
      <w:proofErr w:type="gramEnd"/>
      <w:r w:rsidRPr="00FE09D4">
        <w:rPr>
          <w:rFonts w:ascii="Verdana" w:hAnsi="Verdana"/>
          <w:sz w:val="24"/>
          <w:szCs w:val="24"/>
        </w:rPr>
        <w:t xml:space="preserve"> SACO KRAFT 370 X 470 cento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30 Porta Documento, </w:t>
      </w:r>
      <w:proofErr w:type="spellStart"/>
      <w:proofErr w:type="gramStart"/>
      <w:r w:rsidRPr="00FE09D4">
        <w:rPr>
          <w:rFonts w:ascii="Verdana" w:hAnsi="Verdana"/>
          <w:sz w:val="24"/>
          <w:szCs w:val="24"/>
        </w:rPr>
        <w:t>Pvc</w:t>
      </w:r>
      <w:proofErr w:type="spellEnd"/>
      <w:proofErr w:type="gramEnd"/>
      <w:r w:rsidRPr="00FE09D4">
        <w:rPr>
          <w:rFonts w:ascii="Verdana" w:hAnsi="Verdana"/>
          <w:sz w:val="24"/>
          <w:szCs w:val="24"/>
        </w:rPr>
        <w:t>, (65x90)mm, Com Aba, Transparente -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Pacote com 50 Unidades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31 ESTILETE</w:t>
      </w:r>
      <w:proofErr w:type="gramEnd"/>
      <w:r w:rsidRPr="00FE09D4">
        <w:rPr>
          <w:rFonts w:ascii="Verdana" w:hAnsi="Verdana"/>
          <w:sz w:val="24"/>
          <w:szCs w:val="24"/>
        </w:rPr>
        <w:t xml:space="preserve"> EM PLÁSTICO LAMINA DE AÇO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32 ETIQUETA</w:t>
      </w:r>
      <w:proofErr w:type="gramEnd"/>
      <w:r w:rsidRPr="00FE09D4">
        <w:rPr>
          <w:rFonts w:ascii="Verdana" w:hAnsi="Verdana"/>
          <w:sz w:val="24"/>
          <w:szCs w:val="24"/>
        </w:rPr>
        <w:t xml:space="preserve"> DE CONTROLE COLORIDA AZUL - Rolo com 1000 Unid. RL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33 ETIQUETA</w:t>
      </w:r>
      <w:proofErr w:type="gramEnd"/>
      <w:r w:rsidRPr="00FE09D4">
        <w:rPr>
          <w:rFonts w:ascii="Verdana" w:hAnsi="Verdana"/>
          <w:sz w:val="24"/>
          <w:szCs w:val="24"/>
        </w:rPr>
        <w:t xml:space="preserve"> DE CONTROLE COLORIDA VERMELHA - Rolo com 1000 Unid. RL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34 ETIQUETA</w:t>
      </w:r>
      <w:proofErr w:type="gramEnd"/>
      <w:r w:rsidRPr="00FE09D4">
        <w:rPr>
          <w:rFonts w:ascii="Verdana" w:hAnsi="Verdana"/>
          <w:sz w:val="24"/>
          <w:szCs w:val="24"/>
        </w:rPr>
        <w:t xml:space="preserve"> DE CONTROLE COLORIDA CINZA - Rolo com 1000 Unid. RL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35 ETIQUETA</w:t>
      </w:r>
      <w:proofErr w:type="gramEnd"/>
      <w:r w:rsidRPr="00FE09D4">
        <w:rPr>
          <w:rFonts w:ascii="Verdana" w:hAnsi="Verdana"/>
          <w:sz w:val="24"/>
          <w:szCs w:val="24"/>
        </w:rPr>
        <w:t xml:space="preserve"> URGENTE - Caixa com 210 Unid.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36 ETIQUETA</w:t>
      </w:r>
      <w:proofErr w:type="gramEnd"/>
      <w:r w:rsidRPr="00FE09D4">
        <w:rPr>
          <w:rFonts w:ascii="Verdana" w:hAnsi="Verdana"/>
          <w:sz w:val="24"/>
          <w:szCs w:val="24"/>
        </w:rPr>
        <w:t xml:space="preserve"> CONFIDENCIAL - Caixa com 210 Unid.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37 EXTRATOR</w:t>
      </w:r>
      <w:proofErr w:type="gramEnd"/>
      <w:r w:rsidRPr="00FE09D4">
        <w:rPr>
          <w:rFonts w:ascii="Verdana" w:hAnsi="Verdana"/>
          <w:sz w:val="24"/>
          <w:szCs w:val="24"/>
        </w:rPr>
        <w:t xml:space="preserve"> DE GRAMPOS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38 FICHA PAUTADA 06X09CM </w:t>
      </w:r>
      <w:proofErr w:type="gramStart"/>
      <w:r w:rsidRPr="00FE09D4">
        <w:rPr>
          <w:rFonts w:ascii="Verdana" w:hAnsi="Verdana"/>
          <w:sz w:val="24"/>
          <w:szCs w:val="24"/>
        </w:rPr>
        <w:t xml:space="preserve">CENTO </w:t>
      </w:r>
      <w:proofErr w:type="spellStart"/>
      <w:r w:rsidRPr="00FE09D4">
        <w:rPr>
          <w:rFonts w:ascii="Verdana" w:hAnsi="Verdana"/>
          <w:sz w:val="24"/>
          <w:szCs w:val="24"/>
        </w:rPr>
        <w:t>cento</w:t>
      </w:r>
      <w:proofErr w:type="spellEnd"/>
      <w:proofErr w:type="gram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39 FITA</w:t>
      </w:r>
      <w:proofErr w:type="gramEnd"/>
      <w:r w:rsidRPr="00FE09D4">
        <w:rPr>
          <w:rFonts w:ascii="Verdana" w:hAnsi="Verdana"/>
          <w:sz w:val="24"/>
          <w:szCs w:val="24"/>
        </w:rPr>
        <w:t xml:space="preserve"> ADESIVA 12 mm x 30 m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40 FITA ADESIVA 48 MM X </w:t>
      </w:r>
      <w:proofErr w:type="gramStart"/>
      <w:r w:rsidRPr="00FE09D4">
        <w:rPr>
          <w:rFonts w:ascii="Verdana" w:hAnsi="Verdana"/>
          <w:sz w:val="24"/>
          <w:szCs w:val="24"/>
        </w:rPr>
        <w:t>50 M</w:t>
      </w:r>
      <w:proofErr w:type="gram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41 FITA ADESIVA 12 MM X </w:t>
      </w:r>
      <w:proofErr w:type="gramStart"/>
      <w:r w:rsidRPr="00FE09D4">
        <w:rPr>
          <w:rFonts w:ascii="Verdana" w:hAnsi="Verdana"/>
          <w:sz w:val="24"/>
          <w:szCs w:val="24"/>
        </w:rPr>
        <w:t>30 M</w:t>
      </w:r>
      <w:proofErr w:type="gramEnd"/>
      <w:r w:rsidRPr="00FE09D4">
        <w:rPr>
          <w:rFonts w:ascii="Verdana" w:hAnsi="Verdana"/>
          <w:sz w:val="24"/>
          <w:szCs w:val="24"/>
        </w:rPr>
        <w:t xml:space="preserve"> VERMELHA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42 FITA ADESIVA 12 MM X </w:t>
      </w:r>
      <w:proofErr w:type="gramStart"/>
      <w:r w:rsidRPr="00FE09D4">
        <w:rPr>
          <w:rFonts w:ascii="Verdana" w:hAnsi="Verdana"/>
          <w:sz w:val="24"/>
          <w:szCs w:val="24"/>
        </w:rPr>
        <w:t>30 M</w:t>
      </w:r>
      <w:proofErr w:type="gramEnd"/>
      <w:r w:rsidRPr="00FE09D4">
        <w:rPr>
          <w:rFonts w:ascii="Verdana" w:hAnsi="Verdana"/>
          <w:sz w:val="24"/>
          <w:szCs w:val="24"/>
        </w:rPr>
        <w:t xml:space="preserve"> PRETA - Pacote com 10 unid.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43 FITA ADESIVA 12 MM X </w:t>
      </w:r>
      <w:proofErr w:type="gramStart"/>
      <w:r w:rsidRPr="00FE09D4">
        <w:rPr>
          <w:rFonts w:ascii="Verdana" w:hAnsi="Verdana"/>
          <w:sz w:val="24"/>
          <w:szCs w:val="24"/>
        </w:rPr>
        <w:t>30 M</w:t>
      </w:r>
      <w:proofErr w:type="gramEnd"/>
      <w:r w:rsidRPr="00FE09D4">
        <w:rPr>
          <w:rFonts w:ascii="Verdana" w:hAnsi="Verdana"/>
          <w:sz w:val="24"/>
          <w:szCs w:val="24"/>
        </w:rPr>
        <w:t xml:space="preserve"> BRANCA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44 FITA</w:t>
      </w:r>
      <w:proofErr w:type="gramEnd"/>
      <w:r w:rsidRPr="00FE09D4">
        <w:rPr>
          <w:rFonts w:ascii="Verdana" w:hAnsi="Verdana"/>
          <w:sz w:val="24"/>
          <w:szCs w:val="24"/>
        </w:rPr>
        <w:t xml:space="preserve"> ADESIVA DUPLA FASE 12 MM X 30 CM CX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45 FITILHO DE POLIPROPILENO SIMPLES - Rolo com aprox. </w:t>
      </w:r>
      <w:proofErr w:type="gramStart"/>
      <w:r w:rsidRPr="00FE09D4">
        <w:rPr>
          <w:rFonts w:ascii="Verdana" w:hAnsi="Verdana"/>
          <w:sz w:val="24"/>
          <w:szCs w:val="24"/>
        </w:rPr>
        <w:t>1kg</w:t>
      </w:r>
      <w:proofErr w:type="gram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46 FURADOR</w:t>
      </w:r>
      <w:proofErr w:type="gramEnd"/>
      <w:r w:rsidRPr="00FE09D4">
        <w:rPr>
          <w:rFonts w:ascii="Verdana" w:hAnsi="Verdana"/>
          <w:sz w:val="24"/>
          <w:szCs w:val="24"/>
        </w:rPr>
        <w:t xml:space="preserve"> DE PAPEL 02 FUROS 30 FOLHAS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47 FURADOR</w:t>
      </w:r>
      <w:proofErr w:type="gramEnd"/>
      <w:r w:rsidRPr="00FE09D4">
        <w:rPr>
          <w:rFonts w:ascii="Verdana" w:hAnsi="Verdana"/>
          <w:sz w:val="24"/>
          <w:szCs w:val="24"/>
        </w:rPr>
        <w:t xml:space="preserve"> DE PAPEL 02 FUROS 100 FOLHAS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48 GRAMPEADOR</w:t>
      </w:r>
      <w:proofErr w:type="gramEnd"/>
      <w:r w:rsidRPr="00FE09D4">
        <w:rPr>
          <w:rFonts w:ascii="Verdana" w:hAnsi="Verdana"/>
          <w:sz w:val="24"/>
          <w:szCs w:val="24"/>
        </w:rPr>
        <w:t xml:space="preserve"> 23/10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49 GRAMPEADOR</w:t>
      </w:r>
      <w:proofErr w:type="gramEnd"/>
      <w:r w:rsidRPr="00FE09D4">
        <w:rPr>
          <w:rFonts w:ascii="Verdana" w:hAnsi="Verdana"/>
          <w:sz w:val="24"/>
          <w:szCs w:val="24"/>
        </w:rPr>
        <w:t xml:space="preserve"> 26/6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50 GRAMPO</w:t>
      </w:r>
      <w:proofErr w:type="gramEnd"/>
      <w:r w:rsidRPr="00FE09D4">
        <w:rPr>
          <w:rFonts w:ascii="Verdana" w:hAnsi="Verdana"/>
          <w:sz w:val="24"/>
          <w:szCs w:val="24"/>
        </w:rPr>
        <w:t xml:space="preserve"> 26/6 - </w:t>
      </w:r>
      <w:proofErr w:type="spellStart"/>
      <w:r w:rsidRPr="00FE09D4">
        <w:rPr>
          <w:rFonts w:ascii="Verdana" w:hAnsi="Verdana"/>
          <w:sz w:val="24"/>
          <w:szCs w:val="24"/>
        </w:rPr>
        <w:t>cx</w:t>
      </w:r>
      <w:proofErr w:type="spellEnd"/>
      <w:r w:rsidRPr="00FE09D4">
        <w:rPr>
          <w:rFonts w:ascii="Verdana" w:hAnsi="Verdana"/>
          <w:sz w:val="24"/>
          <w:szCs w:val="24"/>
        </w:rPr>
        <w:t xml:space="preserve"> com 5000 Grampos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51 GRAMPO</w:t>
      </w:r>
      <w:proofErr w:type="gramEnd"/>
      <w:r w:rsidRPr="00FE09D4">
        <w:rPr>
          <w:rFonts w:ascii="Verdana" w:hAnsi="Verdana"/>
          <w:sz w:val="24"/>
          <w:szCs w:val="24"/>
        </w:rPr>
        <w:t xml:space="preserve"> 23/10 </w:t>
      </w:r>
      <w:proofErr w:type="spellStart"/>
      <w:r w:rsidRPr="00FE09D4">
        <w:rPr>
          <w:rFonts w:ascii="Verdana" w:hAnsi="Verdana"/>
          <w:sz w:val="24"/>
          <w:szCs w:val="24"/>
        </w:rPr>
        <w:t>cx</w:t>
      </w:r>
      <w:proofErr w:type="spellEnd"/>
      <w:r w:rsidRPr="00FE09D4">
        <w:rPr>
          <w:rFonts w:ascii="Verdana" w:hAnsi="Verdana"/>
          <w:sz w:val="24"/>
          <w:szCs w:val="24"/>
        </w:rPr>
        <w:t xml:space="preserve"> com 5000 Grampos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52 GRAMPO</w:t>
      </w:r>
      <w:proofErr w:type="gramEnd"/>
      <w:r w:rsidRPr="00FE09D4">
        <w:rPr>
          <w:rFonts w:ascii="Verdana" w:hAnsi="Verdana"/>
          <w:sz w:val="24"/>
          <w:szCs w:val="24"/>
        </w:rPr>
        <w:t xml:space="preserve"> PLÁSTICO MACHO FÊMEA - pacote com 50 Unidades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53 GRAMPO</w:t>
      </w:r>
      <w:proofErr w:type="gramEnd"/>
      <w:r w:rsidRPr="00FE09D4">
        <w:rPr>
          <w:rFonts w:ascii="Verdana" w:hAnsi="Verdana"/>
          <w:sz w:val="24"/>
          <w:szCs w:val="24"/>
        </w:rPr>
        <w:t xml:space="preserve"> FIXA PAPEL; TIPO TRILHO (ROMEU E JULIETA) MEDINDO 19,50 X 7,00 -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Pacote com 50 Unid.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54 LÂMINA</w:t>
      </w:r>
      <w:proofErr w:type="gramEnd"/>
      <w:r w:rsidRPr="00FE09D4">
        <w:rPr>
          <w:rFonts w:ascii="Verdana" w:hAnsi="Verdana"/>
          <w:sz w:val="24"/>
          <w:szCs w:val="24"/>
        </w:rPr>
        <w:t xml:space="preserve"> PARA ESTILETE LARGO - Caixa com 10 Unid.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55 LÁPIS GRAFITE N2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56 LIVRO</w:t>
      </w:r>
      <w:proofErr w:type="gramEnd"/>
      <w:r w:rsidRPr="00FE09D4">
        <w:rPr>
          <w:rFonts w:ascii="Verdana" w:hAnsi="Verdana"/>
          <w:sz w:val="24"/>
          <w:szCs w:val="24"/>
        </w:rPr>
        <w:t xml:space="preserve"> ATA 100 FOLHAS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57 LUPA</w:t>
      </w:r>
      <w:proofErr w:type="gramEnd"/>
      <w:r w:rsidRPr="00FE09D4">
        <w:rPr>
          <w:rFonts w:ascii="Verdana" w:hAnsi="Verdana"/>
          <w:sz w:val="24"/>
          <w:szCs w:val="24"/>
        </w:rPr>
        <w:t xml:space="preserve"> DE MÃO COM LENTE DE CRISTAL E CABO DE METAL 30-10X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58 MOLHADOR DE DEDO - contendo 12g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59 PASTA</w:t>
      </w:r>
      <w:proofErr w:type="gramEnd"/>
      <w:r w:rsidRPr="00FE09D4">
        <w:rPr>
          <w:rFonts w:ascii="Verdana" w:hAnsi="Verdana"/>
          <w:sz w:val="24"/>
          <w:szCs w:val="24"/>
        </w:rPr>
        <w:t xml:space="preserve"> DOBRADA COM GRAMPO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lastRenderedPageBreak/>
        <w:t>60 PAPEL</w:t>
      </w:r>
      <w:proofErr w:type="gramEnd"/>
      <w:r w:rsidRPr="00FE09D4">
        <w:rPr>
          <w:rFonts w:ascii="Verdana" w:hAnsi="Verdana"/>
          <w:sz w:val="24"/>
          <w:szCs w:val="24"/>
        </w:rPr>
        <w:t xml:space="preserve"> CARTÃO FOSCO A4 - Pacote com 50 folhas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61 PAPEL</w:t>
      </w:r>
      <w:proofErr w:type="gramEnd"/>
      <w:r w:rsidRPr="00FE09D4">
        <w:rPr>
          <w:rFonts w:ascii="Verdana" w:hAnsi="Verdana"/>
          <w:sz w:val="24"/>
          <w:szCs w:val="24"/>
        </w:rPr>
        <w:t xml:space="preserve"> FOTOGRAFICO A4 180G GLOSSY - Caixa com 50 folhas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62 PAPEL</w:t>
      </w:r>
      <w:proofErr w:type="gramEnd"/>
      <w:r w:rsidRPr="00FE09D4">
        <w:rPr>
          <w:rFonts w:ascii="Verdana" w:hAnsi="Verdana"/>
          <w:sz w:val="24"/>
          <w:szCs w:val="24"/>
        </w:rPr>
        <w:t xml:space="preserve"> VERGE PALHA 180 GRAMAS 210 X 324 MM - Pacote com 50 folhas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63 PAPEL</w:t>
      </w:r>
      <w:proofErr w:type="gramEnd"/>
      <w:r w:rsidRPr="00FE09D4">
        <w:rPr>
          <w:rFonts w:ascii="Verdana" w:hAnsi="Verdana"/>
          <w:sz w:val="24"/>
          <w:szCs w:val="24"/>
        </w:rPr>
        <w:t xml:space="preserve"> CARTOLINA - Embalagem com 100 folhas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64 PASTA</w:t>
      </w:r>
      <w:proofErr w:type="gramEnd"/>
      <w:r w:rsidRPr="00FE09D4">
        <w:rPr>
          <w:rFonts w:ascii="Verdana" w:hAnsi="Verdana"/>
          <w:sz w:val="24"/>
          <w:szCs w:val="24"/>
        </w:rPr>
        <w:t xml:space="preserve"> CATÁLOGO OFÍCIO C/ 50 ENVELOPES 245 X 335 mm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65 PASTA COM ELÁSTICO OPACA </w:t>
      </w:r>
      <w:proofErr w:type="gramStart"/>
      <w:r w:rsidRPr="00FE09D4">
        <w:rPr>
          <w:rFonts w:ascii="Verdana" w:hAnsi="Verdana"/>
          <w:sz w:val="24"/>
          <w:szCs w:val="24"/>
        </w:rPr>
        <w:t>30mm</w:t>
      </w:r>
      <w:proofErr w:type="gram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66 PASTA</w:t>
      </w:r>
      <w:proofErr w:type="gramEnd"/>
      <w:r w:rsidRPr="00FE09D4">
        <w:rPr>
          <w:rFonts w:ascii="Verdana" w:hAnsi="Verdana"/>
          <w:sz w:val="24"/>
          <w:szCs w:val="24"/>
        </w:rPr>
        <w:t xml:space="preserve"> COM ELÁSTICO 1/2 OFICIO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67 PASTA</w:t>
      </w:r>
      <w:proofErr w:type="gramEnd"/>
      <w:r w:rsidRPr="00FE09D4">
        <w:rPr>
          <w:rFonts w:ascii="Verdana" w:hAnsi="Verdana"/>
          <w:sz w:val="24"/>
          <w:szCs w:val="24"/>
        </w:rPr>
        <w:t xml:space="preserve"> LOMBADA LARGA OFÍCIO DE A Z COM VISOR 345 MM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DORSO 80 MM PRETO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68 PASTA L</w:t>
      </w:r>
      <w:proofErr w:type="gramEnd"/>
      <w:r w:rsidRPr="00FE09D4">
        <w:rPr>
          <w:rFonts w:ascii="Verdana" w:hAnsi="Verdana"/>
          <w:sz w:val="24"/>
          <w:szCs w:val="24"/>
        </w:rPr>
        <w:t xml:space="preserve"> - Embalagem com 10 Unidades </w:t>
      </w:r>
      <w:proofErr w:type="spellStart"/>
      <w:r w:rsidRPr="00FE09D4">
        <w:rPr>
          <w:rFonts w:ascii="Verdana" w:hAnsi="Verdana"/>
          <w:sz w:val="24"/>
          <w:szCs w:val="24"/>
        </w:rPr>
        <w:t>pct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69 Pasta Congresso, </w:t>
      </w:r>
      <w:proofErr w:type="spellStart"/>
      <w:r w:rsidRPr="00FE09D4">
        <w:rPr>
          <w:rFonts w:ascii="Verdana" w:hAnsi="Verdana"/>
          <w:sz w:val="24"/>
          <w:szCs w:val="24"/>
        </w:rPr>
        <w:t>Polip</w:t>
      </w:r>
      <w:proofErr w:type="spellEnd"/>
      <w:r w:rsidRPr="00FE09D4">
        <w:rPr>
          <w:rFonts w:ascii="Verdana" w:hAnsi="Verdana"/>
          <w:sz w:val="24"/>
          <w:szCs w:val="24"/>
        </w:rPr>
        <w:t xml:space="preserve">, Oficio, </w:t>
      </w:r>
      <w:proofErr w:type="gramStart"/>
      <w:r w:rsidRPr="00FE09D4">
        <w:rPr>
          <w:rFonts w:ascii="Verdana" w:hAnsi="Verdana"/>
          <w:sz w:val="24"/>
          <w:szCs w:val="24"/>
        </w:rPr>
        <w:t>22mm</w:t>
      </w:r>
      <w:proofErr w:type="gramEnd"/>
      <w:r w:rsidRPr="00FE09D4">
        <w:rPr>
          <w:rFonts w:ascii="Verdana" w:hAnsi="Verdana"/>
          <w:sz w:val="24"/>
          <w:szCs w:val="24"/>
        </w:rPr>
        <w:t xml:space="preserve">, Preta, 2bolsos, Porta Caneta, </w:t>
      </w:r>
      <w:proofErr w:type="spellStart"/>
      <w:r w:rsidRPr="00FE09D4">
        <w:rPr>
          <w:rFonts w:ascii="Verdana" w:hAnsi="Verdana"/>
          <w:sz w:val="24"/>
          <w:szCs w:val="24"/>
        </w:rPr>
        <w:t>Cd</w:t>
      </w:r>
      <w:proofErr w:type="spellEnd"/>
      <w:r w:rsidRPr="00FE09D4">
        <w:rPr>
          <w:rFonts w:ascii="Verdana" w:hAnsi="Verdana"/>
          <w:sz w:val="24"/>
          <w:szCs w:val="24"/>
        </w:rPr>
        <w:t xml:space="preserve">, </w:t>
      </w:r>
      <w:proofErr w:type="spellStart"/>
      <w:r w:rsidRPr="00FE09D4">
        <w:rPr>
          <w:rFonts w:ascii="Verdana" w:hAnsi="Verdana"/>
          <w:sz w:val="24"/>
          <w:szCs w:val="24"/>
        </w:rPr>
        <w:t>Cartao</w:t>
      </w:r>
      <w:proofErr w:type="spell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70 PASTA</w:t>
      </w:r>
      <w:proofErr w:type="gramEnd"/>
      <w:r w:rsidRPr="00FE09D4">
        <w:rPr>
          <w:rFonts w:ascii="Verdana" w:hAnsi="Verdana"/>
          <w:sz w:val="24"/>
          <w:szCs w:val="24"/>
        </w:rPr>
        <w:t xml:space="preserve"> SANFONADA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71 PASTA</w:t>
      </w:r>
      <w:proofErr w:type="gramEnd"/>
      <w:r w:rsidRPr="00FE09D4">
        <w:rPr>
          <w:rFonts w:ascii="Verdana" w:hAnsi="Verdana"/>
          <w:sz w:val="24"/>
          <w:szCs w:val="24"/>
        </w:rPr>
        <w:t xml:space="preserve"> SUSPENSA 360 X 240M - Caixa com 25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72 Pasta</w:t>
      </w:r>
      <w:proofErr w:type="gramEnd"/>
      <w:r w:rsidRPr="00FE09D4">
        <w:rPr>
          <w:rFonts w:ascii="Verdana" w:hAnsi="Verdana"/>
          <w:sz w:val="24"/>
          <w:szCs w:val="24"/>
        </w:rPr>
        <w:t xml:space="preserve"> Simples (plástico); de Polipropileno, Tam. Oficio (335 x 234)mm PÇ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73 Pincel</w:t>
      </w:r>
      <w:proofErr w:type="gramEnd"/>
      <w:r w:rsidRPr="00FE09D4">
        <w:rPr>
          <w:rFonts w:ascii="Verdana" w:hAnsi="Verdana"/>
          <w:sz w:val="24"/>
          <w:szCs w:val="24"/>
        </w:rPr>
        <w:t xml:space="preserve"> Atômico, Na Cor Azul, Ponta de Feltro Chanfrada, Recarregável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74 Pincel</w:t>
      </w:r>
      <w:proofErr w:type="gramEnd"/>
      <w:r w:rsidRPr="00FE09D4">
        <w:rPr>
          <w:rFonts w:ascii="Verdana" w:hAnsi="Verdana"/>
          <w:sz w:val="24"/>
          <w:szCs w:val="24"/>
        </w:rPr>
        <w:t xml:space="preserve"> Atômico, Na Cor Preta, Ponta de Feltro Chanfrada, Recarregável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75 Pincel</w:t>
      </w:r>
      <w:proofErr w:type="gramEnd"/>
      <w:r w:rsidRPr="00FE09D4">
        <w:rPr>
          <w:rFonts w:ascii="Verdana" w:hAnsi="Verdana"/>
          <w:sz w:val="24"/>
          <w:szCs w:val="24"/>
        </w:rPr>
        <w:t xml:space="preserve"> Atômico, Na Cor Vermelha, Ponta de Feltro Chanfrada, Recarregável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76 Pincel</w:t>
      </w:r>
      <w:proofErr w:type="gramEnd"/>
      <w:r w:rsidRPr="00FE09D4">
        <w:rPr>
          <w:rFonts w:ascii="Verdana" w:hAnsi="Verdana"/>
          <w:sz w:val="24"/>
          <w:szCs w:val="24"/>
        </w:rPr>
        <w:t xml:space="preserve"> P/ Quadro Branco, Preto, Ponta Macia, Escrita 2.3mm, Recarregável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77 Pincel P/ Quadro Branco, Vermelha, </w:t>
      </w:r>
      <w:proofErr w:type="spellStart"/>
      <w:proofErr w:type="gramStart"/>
      <w:r w:rsidRPr="00FE09D4">
        <w:rPr>
          <w:rFonts w:ascii="Verdana" w:hAnsi="Verdana"/>
          <w:sz w:val="24"/>
          <w:szCs w:val="24"/>
        </w:rPr>
        <w:t>Pont.</w:t>
      </w:r>
      <w:proofErr w:type="gramEnd"/>
      <w:r w:rsidRPr="00FE09D4">
        <w:rPr>
          <w:rFonts w:ascii="Verdana" w:hAnsi="Verdana"/>
          <w:sz w:val="24"/>
          <w:szCs w:val="24"/>
        </w:rPr>
        <w:t>macia</w:t>
      </w:r>
      <w:proofErr w:type="spellEnd"/>
      <w:r w:rsidRPr="00FE09D4">
        <w:rPr>
          <w:rFonts w:ascii="Verdana" w:hAnsi="Verdana"/>
          <w:sz w:val="24"/>
          <w:szCs w:val="24"/>
        </w:rPr>
        <w:t xml:space="preserve">, Escrita 2.3mm, Recarregável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78 Pincel</w:t>
      </w:r>
      <w:proofErr w:type="gramEnd"/>
      <w:r w:rsidRPr="00FE09D4">
        <w:rPr>
          <w:rFonts w:ascii="Verdana" w:hAnsi="Verdana"/>
          <w:sz w:val="24"/>
          <w:szCs w:val="24"/>
        </w:rPr>
        <w:t xml:space="preserve"> P/ Quadro Branco, Verde, Ponta Macia, Escrita 2.3mm, Recarregável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79 Pincel</w:t>
      </w:r>
      <w:proofErr w:type="gramEnd"/>
      <w:r w:rsidRPr="00FE09D4">
        <w:rPr>
          <w:rFonts w:ascii="Verdana" w:hAnsi="Verdana"/>
          <w:sz w:val="24"/>
          <w:szCs w:val="24"/>
        </w:rPr>
        <w:t xml:space="preserve"> P/ Quadro Branco, Azul, Ponta Macia, Escrita 2.3mm, Recarregável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80 Cartão Memória Pen Drive, </w:t>
      </w:r>
      <w:proofErr w:type="spellStart"/>
      <w:proofErr w:type="gramStart"/>
      <w:r w:rsidRPr="00FE09D4">
        <w:rPr>
          <w:rFonts w:ascii="Verdana" w:hAnsi="Verdana"/>
          <w:sz w:val="24"/>
          <w:szCs w:val="24"/>
        </w:rPr>
        <w:t>Usb</w:t>
      </w:r>
      <w:proofErr w:type="spellEnd"/>
      <w:proofErr w:type="gramEnd"/>
      <w:r w:rsidRPr="00FE09D4">
        <w:rPr>
          <w:rFonts w:ascii="Verdana" w:hAnsi="Verdana"/>
          <w:sz w:val="24"/>
          <w:szCs w:val="24"/>
        </w:rPr>
        <w:t xml:space="preserve"> 3.0, 16 Gb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81 Pen Drive, </w:t>
      </w:r>
      <w:proofErr w:type="spellStart"/>
      <w:proofErr w:type="gramStart"/>
      <w:r w:rsidRPr="00FE09D4">
        <w:rPr>
          <w:rFonts w:ascii="Verdana" w:hAnsi="Verdana"/>
          <w:sz w:val="24"/>
          <w:szCs w:val="24"/>
        </w:rPr>
        <w:t>Usb</w:t>
      </w:r>
      <w:proofErr w:type="spellEnd"/>
      <w:proofErr w:type="gramEnd"/>
      <w:r w:rsidRPr="00FE09D4">
        <w:rPr>
          <w:rFonts w:ascii="Verdana" w:hAnsi="Verdana"/>
          <w:sz w:val="24"/>
          <w:szCs w:val="24"/>
        </w:rPr>
        <w:t xml:space="preserve"> 3.0, 32 Gb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82 Recado Auto Adesivo, Papel </w:t>
      </w:r>
      <w:proofErr w:type="spellStart"/>
      <w:proofErr w:type="gramStart"/>
      <w:r w:rsidRPr="00FE09D4">
        <w:rPr>
          <w:rFonts w:ascii="Verdana" w:hAnsi="Verdana"/>
          <w:sz w:val="24"/>
          <w:szCs w:val="24"/>
        </w:rPr>
        <w:t>Off</w:t>
      </w:r>
      <w:proofErr w:type="gramEnd"/>
      <w:r w:rsidRPr="00FE09D4">
        <w:rPr>
          <w:rFonts w:ascii="Verdana" w:hAnsi="Verdana"/>
          <w:sz w:val="24"/>
          <w:szCs w:val="24"/>
        </w:rPr>
        <w:t>-set</w:t>
      </w:r>
      <w:proofErr w:type="spellEnd"/>
      <w:r w:rsidRPr="00FE09D4">
        <w:rPr>
          <w:rFonts w:ascii="Verdana" w:hAnsi="Verdana"/>
          <w:sz w:val="24"/>
          <w:szCs w:val="24"/>
        </w:rPr>
        <w:t>, 38x50mm, 4 cores – bloco 100 fls.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83 Recado Auto Adesivo Medindo 76x76mm – </w:t>
      </w:r>
      <w:proofErr w:type="gramStart"/>
      <w:r w:rsidRPr="00FE09D4">
        <w:rPr>
          <w:rFonts w:ascii="Verdana" w:hAnsi="Verdana"/>
          <w:sz w:val="24"/>
          <w:szCs w:val="24"/>
        </w:rPr>
        <w:t>4</w:t>
      </w:r>
      <w:proofErr w:type="gramEnd"/>
      <w:r w:rsidRPr="00FE09D4">
        <w:rPr>
          <w:rFonts w:ascii="Verdana" w:hAnsi="Verdana"/>
          <w:sz w:val="24"/>
          <w:szCs w:val="24"/>
        </w:rPr>
        <w:t xml:space="preserve"> cores - bloco 250 fls. BL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84 Prancheta</w:t>
      </w:r>
      <w:proofErr w:type="gram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Portatil</w:t>
      </w:r>
      <w:proofErr w:type="spellEnd"/>
      <w:r w:rsidRPr="00FE09D4">
        <w:rPr>
          <w:rFonts w:ascii="Verdana" w:hAnsi="Verdana"/>
          <w:sz w:val="24"/>
          <w:szCs w:val="24"/>
        </w:rPr>
        <w:t xml:space="preserve"> Tamanho Oficio, Em </w:t>
      </w:r>
      <w:proofErr w:type="spellStart"/>
      <w:r w:rsidRPr="00FE09D4">
        <w:rPr>
          <w:rFonts w:ascii="Verdana" w:hAnsi="Verdana"/>
          <w:sz w:val="24"/>
          <w:szCs w:val="24"/>
        </w:rPr>
        <w:t>Mdf</w:t>
      </w:r>
      <w:proofErr w:type="spellEnd"/>
      <w:r w:rsidRPr="00FE09D4">
        <w:rPr>
          <w:rFonts w:ascii="Verdana" w:hAnsi="Verdana"/>
          <w:sz w:val="24"/>
          <w:szCs w:val="24"/>
        </w:rPr>
        <w:t xml:space="preserve"> Com </w:t>
      </w:r>
      <w:proofErr w:type="spellStart"/>
      <w:r w:rsidRPr="00FE09D4">
        <w:rPr>
          <w:rFonts w:ascii="Verdana" w:hAnsi="Verdana"/>
          <w:sz w:val="24"/>
          <w:szCs w:val="24"/>
        </w:rPr>
        <w:t>Superficie</w:t>
      </w:r>
      <w:proofErr w:type="spellEnd"/>
      <w:r w:rsidRPr="00FE09D4">
        <w:rPr>
          <w:rFonts w:ascii="Verdana" w:hAnsi="Verdana"/>
          <w:sz w:val="24"/>
          <w:szCs w:val="24"/>
        </w:rPr>
        <w:t xml:space="preserve"> Branca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85 Quadro </w:t>
      </w:r>
      <w:proofErr w:type="spellStart"/>
      <w:r w:rsidRPr="00FE09D4">
        <w:rPr>
          <w:rFonts w:ascii="Verdana" w:hAnsi="Verdana"/>
          <w:sz w:val="24"/>
          <w:szCs w:val="24"/>
        </w:rPr>
        <w:t>Nao</w:t>
      </w:r>
      <w:proofErr w:type="spell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FE09D4">
        <w:rPr>
          <w:rFonts w:ascii="Verdana" w:hAnsi="Verdana"/>
          <w:sz w:val="24"/>
          <w:szCs w:val="24"/>
        </w:rPr>
        <w:t>Magnético,</w:t>
      </w:r>
      <w:proofErr w:type="gramEnd"/>
      <w:r w:rsidRPr="00FE09D4">
        <w:rPr>
          <w:rFonts w:ascii="Verdana" w:hAnsi="Verdana"/>
          <w:sz w:val="24"/>
          <w:szCs w:val="24"/>
        </w:rPr>
        <w:t>fibra</w:t>
      </w:r>
      <w:proofErr w:type="spellEnd"/>
      <w:r w:rsidRPr="00FE09D4">
        <w:rPr>
          <w:rFonts w:ascii="Verdana" w:hAnsi="Verdana"/>
          <w:sz w:val="24"/>
          <w:szCs w:val="24"/>
        </w:rPr>
        <w:t xml:space="preserve"> Mad,bco,mold.alumin.,120x90cm,c/suporte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86 QUADRO</w:t>
      </w:r>
      <w:proofErr w:type="gramEnd"/>
      <w:r w:rsidRPr="00FE09D4">
        <w:rPr>
          <w:rFonts w:ascii="Verdana" w:hAnsi="Verdana"/>
          <w:sz w:val="24"/>
          <w:szCs w:val="24"/>
        </w:rPr>
        <w:t xml:space="preserve"> DE AVISO 90X60 CORTIÇA MOLDURA ALUMINIO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87 Régua de Uso Escolar/escritório, Reta, Acrílico, </w:t>
      </w:r>
      <w:proofErr w:type="gramStart"/>
      <w:r w:rsidRPr="00FE09D4">
        <w:rPr>
          <w:rFonts w:ascii="Verdana" w:hAnsi="Verdana"/>
          <w:sz w:val="24"/>
          <w:szCs w:val="24"/>
        </w:rPr>
        <w:t>30cm</w:t>
      </w:r>
      <w:proofErr w:type="gramEnd"/>
      <w:r w:rsidRPr="00FE09D4">
        <w:rPr>
          <w:rFonts w:ascii="Verdana" w:hAnsi="Verdana"/>
          <w:sz w:val="24"/>
          <w:szCs w:val="24"/>
        </w:rPr>
        <w:t xml:space="preserve">, Cristal </w:t>
      </w:r>
      <w:proofErr w:type="spellStart"/>
      <w:r w:rsidRPr="00FE09D4">
        <w:rPr>
          <w:rFonts w:ascii="Verdana" w:hAnsi="Verdana"/>
          <w:sz w:val="24"/>
          <w:szCs w:val="24"/>
        </w:rPr>
        <w:t>Transpar</w:t>
      </w:r>
      <w:proofErr w:type="spell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88 REFIL</w:t>
      </w:r>
      <w:proofErr w:type="gramEnd"/>
      <w:r w:rsidRPr="00FE09D4">
        <w:rPr>
          <w:rFonts w:ascii="Verdana" w:hAnsi="Verdana"/>
          <w:sz w:val="24"/>
          <w:szCs w:val="24"/>
        </w:rPr>
        <w:t xml:space="preserve"> TINTA COR AZUL PARA PINCEL MARCADOR - UNIDADE 40 ML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89 REFIL</w:t>
      </w:r>
      <w:proofErr w:type="gramEnd"/>
      <w:r w:rsidRPr="00FE09D4">
        <w:rPr>
          <w:rFonts w:ascii="Verdana" w:hAnsi="Verdana"/>
          <w:sz w:val="24"/>
          <w:szCs w:val="24"/>
        </w:rPr>
        <w:t xml:space="preserve"> TINTA COR PRETO PARA PINCEL MARCADOR - UNIDADE 40 ML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lastRenderedPageBreak/>
        <w:t xml:space="preserve">90 REFIL TINTA COR </w:t>
      </w:r>
      <w:proofErr w:type="gramStart"/>
      <w:r w:rsidRPr="00FE09D4">
        <w:rPr>
          <w:rFonts w:ascii="Verdana" w:hAnsi="Verdana"/>
          <w:sz w:val="24"/>
          <w:szCs w:val="24"/>
        </w:rPr>
        <w:t>VERMELHO</w:t>
      </w:r>
      <w:proofErr w:type="gramEnd"/>
      <w:r w:rsidRPr="00FE09D4">
        <w:rPr>
          <w:rFonts w:ascii="Verdana" w:hAnsi="Verdana"/>
          <w:sz w:val="24"/>
          <w:szCs w:val="24"/>
        </w:rPr>
        <w:t xml:space="preserve"> PARA PINCEL MARCADOR - UNIDADE 40 ML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91 Laminado </w:t>
      </w:r>
      <w:proofErr w:type="spellStart"/>
      <w:proofErr w:type="gramStart"/>
      <w:r w:rsidRPr="00FE09D4">
        <w:rPr>
          <w:rFonts w:ascii="Verdana" w:hAnsi="Verdana"/>
          <w:sz w:val="24"/>
          <w:szCs w:val="24"/>
        </w:rPr>
        <w:t>Pvc</w:t>
      </w:r>
      <w:proofErr w:type="spellEnd"/>
      <w:proofErr w:type="gram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Adesivado</w:t>
      </w:r>
      <w:proofErr w:type="spellEnd"/>
      <w:r w:rsidRPr="00FE09D4">
        <w:rPr>
          <w:rFonts w:ascii="Verdana" w:hAnsi="Verdana"/>
          <w:sz w:val="24"/>
          <w:szCs w:val="24"/>
        </w:rPr>
        <w:t>, (45cmx10m), Transparente - Rolo com 10 m RL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92 Envelope Plástico P/pasta Catalogo, </w:t>
      </w:r>
      <w:proofErr w:type="gramStart"/>
      <w:r w:rsidRPr="00FE09D4">
        <w:rPr>
          <w:rFonts w:ascii="Verdana" w:hAnsi="Verdana"/>
          <w:sz w:val="24"/>
          <w:szCs w:val="24"/>
        </w:rPr>
        <w:t>0</w:t>
      </w:r>
      <w:proofErr w:type="gramEnd"/>
      <w:r w:rsidRPr="00FE09D4">
        <w:rPr>
          <w:rFonts w:ascii="Verdana" w:hAnsi="Verdana"/>
          <w:sz w:val="24"/>
          <w:szCs w:val="24"/>
        </w:rPr>
        <w:t xml:space="preserve">, 12micras, Oficio, 4furos, </w:t>
      </w:r>
      <w:proofErr w:type="spellStart"/>
      <w:r w:rsidRPr="00FE09D4">
        <w:rPr>
          <w:rFonts w:ascii="Verdana" w:hAnsi="Verdana"/>
          <w:sz w:val="24"/>
          <w:szCs w:val="24"/>
        </w:rPr>
        <w:t>Transp</w:t>
      </w:r>
      <w:proofErr w:type="spellEnd"/>
      <w:r w:rsidRPr="00FE09D4">
        <w:rPr>
          <w:rFonts w:ascii="Verdana" w:hAnsi="Verdana"/>
          <w:sz w:val="24"/>
          <w:szCs w:val="24"/>
        </w:rPr>
        <w:t xml:space="preserve"> -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Pacote com 25 unidades PCT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93 Tesoura Escolar de </w:t>
      </w:r>
      <w:proofErr w:type="spellStart"/>
      <w:r w:rsidRPr="00FE09D4">
        <w:rPr>
          <w:rFonts w:ascii="Verdana" w:hAnsi="Verdana"/>
          <w:sz w:val="24"/>
          <w:szCs w:val="24"/>
        </w:rPr>
        <w:t>Aco</w:t>
      </w:r>
      <w:proofErr w:type="spellEnd"/>
      <w:r w:rsidRPr="00FE09D4">
        <w:rPr>
          <w:rFonts w:ascii="Verdana" w:hAnsi="Verdana"/>
          <w:sz w:val="24"/>
          <w:szCs w:val="24"/>
        </w:rPr>
        <w:t xml:space="preserve"> Inoxidável, </w:t>
      </w:r>
      <w:proofErr w:type="gramStart"/>
      <w:r w:rsidRPr="00FE09D4">
        <w:rPr>
          <w:rFonts w:ascii="Verdana" w:hAnsi="Verdana"/>
          <w:sz w:val="24"/>
          <w:szCs w:val="24"/>
        </w:rPr>
        <w:t>20cm</w:t>
      </w:r>
      <w:proofErr w:type="gramEnd"/>
      <w:r w:rsidRPr="00FE09D4">
        <w:rPr>
          <w:rFonts w:ascii="Verdana" w:hAnsi="Verdana"/>
          <w:sz w:val="24"/>
          <w:szCs w:val="24"/>
        </w:rPr>
        <w:t xml:space="preserve">, Cabo Plástico, Preta, P/destro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94 Tinta</w:t>
      </w:r>
      <w:proofErr w:type="gramEnd"/>
      <w:r w:rsidRPr="00FE09D4">
        <w:rPr>
          <w:rFonts w:ascii="Verdana" w:hAnsi="Verdana"/>
          <w:sz w:val="24"/>
          <w:szCs w:val="24"/>
        </w:rPr>
        <w:t xml:space="preserve"> para Carimbo, Na Cor Preta, Frasco 40 Ml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95 Visor P/pasta Suspensa, Em </w:t>
      </w:r>
      <w:proofErr w:type="spellStart"/>
      <w:proofErr w:type="gramStart"/>
      <w:r w:rsidRPr="00FE09D4">
        <w:rPr>
          <w:rFonts w:ascii="Verdana" w:hAnsi="Verdana"/>
          <w:sz w:val="24"/>
          <w:szCs w:val="24"/>
        </w:rPr>
        <w:t>Pvc</w:t>
      </w:r>
      <w:proofErr w:type="spellEnd"/>
      <w:proofErr w:type="gramEnd"/>
      <w:r w:rsidRPr="00FE09D4">
        <w:rPr>
          <w:rFonts w:ascii="Verdana" w:hAnsi="Verdana"/>
          <w:sz w:val="24"/>
          <w:szCs w:val="24"/>
        </w:rPr>
        <w:t xml:space="preserve"> Cristal, Etiqueta </w:t>
      </w:r>
      <w:proofErr w:type="spellStart"/>
      <w:r w:rsidRPr="00FE09D4">
        <w:rPr>
          <w:rFonts w:ascii="Verdana" w:hAnsi="Verdana"/>
          <w:sz w:val="24"/>
          <w:szCs w:val="24"/>
        </w:rPr>
        <w:t>Bca</w:t>
      </w:r>
      <w:proofErr w:type="spellEnd"/>
      <w:r w:rsidRPr="00FE09D4">
        <w:rPr>
          <w:rFonts w:ascii="Verdana" w:hAnsi="Verdana"/>
          <w:sz w:val="24"/>
          <w:szCs w:val="24"/>
        </w:rPr>
        <w:t>, (65x50)mm(+/-15mm) -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 Caixa com 50 unidades CX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96 Abraçadeira Nylon Enforca Gato 2,5 X </w:t>
      </w:r>
      <w:proofErr w:type="gramStart"/>
      <w:r w:rsidRPr="00FE09D4">
        <w:rPr>
          <w:rFonts w:ascii="Verdana" w:hAnsi="Verdana"/>
          <w:sz w:val="24"/>
          <w:szCs w:val="24"/>
        </w:rPr>
        <w:t>200mm</w:t>
      </w:r>
      <w:proofErr w:type="gram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97 Apoio</w:t>
      </w:r>
      <w:proofErr w:type="gramEnd"/>
      <w:r w:rsidRPr="00FE09D4">
        <w:rPr>
          <w:rFonts w:ascii="Verdana" w:hAnsi="Verdana"/>
          <w:sz w:val="24"/>
          <w:szCs w:val="24"/>
        </w:rPr>
        <w:t xml:space="preserve"> De Pulso Para Teclado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98 </w:t>
      </w:r>
      <w:proofErr w:type="spellStart"/>
      <w:r w:rsidRPr="00FE09D4">
        <w:rPr>
          <w:rFonts w:ascii="Verdana" w:hAnsi="Verdana"/>
          <w:sz w:val="24"/>
          <w:szCs w:val="24"/>
        </w:rPr>
        <w:t>Mousepad</w:t>
      </w:r>
      <w:proofErr w:type="spellEnd"/>
      <w:r w:rsidRPr="00FE09D4">
        <w:rPr>
          <w:rFonts w:ascii="Verdana" w:hAnsi="Verdana"/>
          <w:sz w:val="24"/>
          <w:szCs w:val="24"/>
        </w:rPr>
        <w:t xml:space="preserve"> Ergonômico Apoio De Punho Pulso Confortável Preto </w:t>
      </w:r>
      <w:proofErr w:type="spellStart"/>
      <w:r w:rsidRPr="00FE09D4">
        <w:rPr>
          <w:rFonts w:ascii="Verdana" w:hAnsi="Verdana"/>
          <w:sz w:val="24"/>
          <w:szCs w:val="24"/>
        </w:rPr>
        <w:t>unid</w:t>
      </w:r>
      <w:proofErr w:type="spellEnd"/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FUNDAÇÃO PAULI</w:t>
      </w:r>
      <w:r w:rsidRPr="00FE09D4">
        <w:rPr>
          <w:rFonts w:ascii="Verdana" w:hAnsi="Verdana"/>
          <w:b/>
          <w:sz w:val="24"/>
          <w:szCs w:val="24"/>
        </w:rPr>
        <w:t xml:space="preserve">STANA DE </w:t>
      </w:r>
      <w:r w:rsidRPr="00FE09D4">
        <w:rPr>
          <w:rFonts w:ascii="Verdana" w:hAnsi="Verdana"/>
          <w:b/>
          <w:sz w:val="24"/>
          <w:szCs w:val="24"/>
        </w:rPr>
        <w:t>EDUCAÇÃO E TECNOLOGIA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GABINETE DIRETOR GERAL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 xml:space="preserve">DESPACHO AUTORIZATÓRIO – </w:t>
      </w:r>
      <w:proofErr w:type="gramStart"/>
      <w:r w:rsidRPr="00FE09D4">
        <w:rPr>
          <w:rFonts w:ascii="Verdana" w:hAnsi="Verdana"/>
          <w:b/>
          <w:sz w:val="24"/>
          <w:szCs w:val="24"/>
        </w:rPr>
        <w:t>SEI</w:t>
      </w:r>
      <w:proofErr w:type="gramEnd"/>
      <w:r w:rsidRPr="00FE09D4">
        <w:rPr>
          <w:rFonts w:ascii="Verdana" w:hAnsi="Verdana"/>
          <w:b/>
          <w:sz w:val="24"/>
          <w:szCs w:val="24"/>
        </w:rPr>
        <w:t xml:space="preserve"> </w:t>
      </w:r>
      <w:r w:rsidRPr="00FE09D4">
        <w:rPr>
          <w:rFonts w:ascii="Verdana" w:hAnsi="Verdana"/>
          <w:b/>
          <w:sz w:val="24"/>
          <w:szCs w:val="24"/>
        </w:rPr>
        <w:t>8110.2019/0000309-0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 xml:space="preserve">ASSUNTO: </w:t>
      </w:r>
      <w:proofErr w:type="spellStart"/>
      <w:r w:rsidRPr="00FE09D4">
        <w:rPr>
          <w:rFonts w:ascii="Verdana" w:hAnsi="Verdana"/>
          <w:sz w:val="24"/>
          <w:szCs w:val="24"/>
        </w:rPr>
        <w:t>Apostilamento</w:t>
      </w:r>
      <w:proofErr w:type="spellEnd"/>
      <w:r w:rsidRPr="00FE09D4">
        <w:rPr>
          <w:rFonts w:ascii="Verdana" w:hAnsi="Verdana"/>
          <w:sz w:val="24"/>
          <w:szCs w:val="24"/>
        </w:rPr>
        <w:t xml:space="preserve"> do Plano de Trabalho e Prorrogação do Termo de Fomento </w:t>
      </w:r>
      <w:r>
        <w:rPr>
          <w:rFonts w:ascii="Verdana" w:hAnsi="Verdana"/>
          <w:sz w:val="24"/>
          <w:szCs w:val="24"/>
        </w:rPr>
        <w:t xml:space="preserve">02/Fundação Paulistana/2019 com </w:t>
      </w:r>
      <w:r w:rsidRPr="00FE09D4">
        <w:rPr>
          <w:rFonts w:ascii="Verdana" w:hAnsi="Verdana"/>
          <w:sz w:val="24"/>
          <w:szCs w:val="24"/>
        </w:rPr>
        <w:t>empresa especializada em qualificação profi</w:t>
      </w:r>
      <w:r>
        <w:rPr>
          <w:rFonts w:ascii="Verdana" w:hAnsi="Verdana"/>
          <w:sz w:val="24"/>
          <w:szCs w:val="24"/>
        </w:rPr>
        <w:t xml:space="preserve">ssional na área de </w:t>
      </w:r>
      <w:r w:rsidRPr="00FE09D4">
        <w:rPr>
          <w:rFonts w:ascii="Verdana" w:hAnsi="Verdana"/>
          <w:sz w:val="24"/>
          <w:szCs w:val="24"/>
        </w:rPr>
        <w:t>agricultura e base ecológica. Prorrogação contratual. Aditamento 2º Aditivo. Possibilidade.</w:t>
      </w:r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I - No uso das atrib</w:t>
      </w:r>
      <w:r>
        <w:rPr>
          <w:rFonts w:ascii="Verdana" w:hAnsi="Verdana"/>
          <w:sz w:val="24"/>
          <w:szCs w:val="24"/>
        </w:rPr>
        <w:t xml:space="preserve">uições que me foram conferidas, </w:t>
      </w:r>
      <w:r w:rsidRPr="00FE09D4">
        <w:rPr>
          <w:rFonts w:ascii="Verdana" w:hAnsi="Verdana"/>
          <w:sz w:val="24"/>
          <w:szCs w:val="24"/>
        </w:rPr>
        <w:t>com fulcro no Decreto 57.575/2016, artigo 36, Lei Municipal 13.278/2002, regulamentada pelo D</w:t>
      </w:r>
      <w:r>
        <w:rPr>
          <w:rFonts w:ascii="Verdana" w:hAnsi="Verdana"/>
          <w:sz w:val="24"/>
          <w:szCs w:val="24"/>
        </w:rPr>
        <w:t xml:space="preserve">ecreto Municipal </w:t>
      </w:r>
      <w:r w:rsidRPr="00FE09D4">
        <w:rPr>
          <w:rFonts w:ascii="Verdana" w:hAnsi="Verdana"/>
          <w:sz w:val="24"/>
          <w:szCs w:val="24"/>
        </w:rPr>
        <w:t>4.279/2003, AUTORIZO o</w:t>
      </w:r>
      <w:r>
        <w:rPr>
          <w:rFonts w:ascii="Verdana" w:hAnsi="Verdana"/>
          <w:sz w:val="24"/>
          <w:szCs w:val="24"/>
        </w:rPr>
        <w:t xml:space="preserve"> aditamento ao Termo de Fomento </w:t>
      </w:r>
      <w:r w:rsidRPr="00FE09D4">
        <w:rPr>
          <w:rFonts w:ascii="Verdana" w:hAnsi="Verdana"/>
          <w:sz w:val="24"/>
          <w:szCs w:val="24"/>
        </w:rPr>
        <w:t>n.º 02/FUNDAÇÃO PAULISTANA/2019, firmado com a empresa ASSOCIAÇÃO PROBRASI</w:t>
      </w:r>
      <w:r>
        <w:rPr>
          <w:rFonts w:ascii="Verdana" w:hAnsi="Verdana"/>
          <w:sz w:val="24"/>
          <w:szCs w:val="24"/>
        </w:rPr>
        <w:t xml:space="preserve">L, inscrita no CNPJ/MF sob o nº </w:t>
      </w:r>
      <w:r w:rsidRPr="00FE09D4">
        <w:rPr>
          <w:rFonts w:ascii="Verdana" w:hAnsi="Verdana"/>
          <w:sz w:val="24"/>
          <w:szCs w:val="24"/>
        </w:rPr>
        <w:t>03.783.381/0001-10, com vist</w:t>
      </w:r>
      <w:r>
        <w:rPr>
          <w:rFonts w:ascii="Verdana" w:hAnsi="Verdana"/>
          <w:sz w:val="24"/>
          <w:szCs w:val="24"/>
        </w:rPr>
        <w:t xml:space="preserve">as à realização de qualificação </w:t>
      </w:r>
      <w:r w:rsidRPr="00FE09D4">
        <w:rPr>
          <w:rFonts w:ascii="Verdana" w:hAnsi="Verdana"/>
          <w:sz w:val="24"/>
          <w:szCs w:val="24"/>
        </w:rPr>
        <w:t>profissional na área de Agricu</w:t>
      </w:r>
      <w:r>
        <w:rPr>
          <w:rFonts w:ascii="Verdana" w:hAnsi="Verdana"/>
          <w:sz w:val="24"/>
          <w:szCs w:val="24"/>
        </w:rPr>
        <w:t xml:space="preserve">ltura de Base Ecológica para no </w:t>
      </w:r>
      <w:r w:rsidRPr="00FE09D4">
        <w:rPr>
          <w:rFonts w:ascii="Verdana" w:hAnsi="Verdana"/>
          <w:sz w:val="24"/>
          <w:szCs w:val="24"/>
        </w:rPr>
        <w:t>mínimo 500 (quinhentos) munícipes, e cujo objetivo é o desenvolvimento de competênci</w:t>
      </w:r>
      <w:r>
        <w:rPr>
          <w:rFonts w:ascii="Verdana" w:hAnsi="Verdana"/>
          <w:sz w:val="24"/>
          <w:szCs w:val="24"/>
        </w:rPr>
        <w:t xml:space="preserve">as, conhecimentos e habilidades </w:t>
      </w:r>
      <w:r w:rsidRPr="00FE09D4">
        <w:rPr>
          <w:rFonts w:ascii="Verdana" w:hAnsi="Verdana"/>
          <w:sz w:val="24"/>
          <w:szCs w:val="24"/>
        </w:rPr>
        <w:t xml:space="preserve">voltadas para a elevação da trabalhabilidade e </w:t>
      </w:r>
      <w:proofErr w:type="spellStart"/>
      <w:r w:rsidRPr="00FE09D4">
        <w:rPr>
          <w:rFonts w:ascii="Verdana" w:hAnsi="Verdana"/>
          <w:sz w:val="24"/>
          <w:szCs w:val="24"/>
        </w:rPr>
        <w:t>consequenteinserção</w:t>
      </w:r>
      <w:proofErr w:type="spellEnd"/>
      <w:r w:rsidRPr="00FE09D4">
        <w:rPr>
          <w:rFonts w:ascii="Verdana" w:hAnsi="Verdana"/>
          <w:sz w:val="24"/>
          <w:szCs w:val="24"/>
        </w:rPr>
        <w:t xml:space="preserve"> produtiva e geração de</w:t>
      </w:r>
      <w:r>
        <w:rPr>
          <w:rFonts w:ascii="Verdana" w:hAnsi="Verdana"/>
          <w:sz w:val="24"/>
          <w:szCs w:val="24"/>
        </w:rPr>
        <w:t xml:space="preserve"> renda dos munícipes atendidos, </w:t>
      </w:r>
      <w:r w:rsidRPr="00FE09D4">
        <w:rPr>
          <w:rFonts w:ascii="Verdana" w:hAnsi="Verdana"/>
          <w:sz w:val="24"/>
          <w:szCs w:val="24"/>
        </w:rPr>
        <w:t>prorrogando seu prazo de vigênc</w:t>
      </w:r>
      <w:r>
        <w:rPr>
          <w:rFonts w:ascii="Verdana" w:hAnsi="Verdana"/>
          <w:sz w:val="24"/>
          <w:szCs w:val="24"/>
        </w:rPr>
        <w:t xml:space="preserve">ia por um período de 20 (vinte) </w:t>
      </w:r>
      <w:r w:rsidRPr="00FE09D4">
        <w:rPr>
          <w:rFonts w:ascii="Verdana" w:hAnsi="Verdana"/>
          <w:sz w:val="24"/>
          <w:szCs w:val="24"/>
        </w:rPr>
        <w:t xml:space="preserve">meses, de execução, a contar de 30 de Abril de 2021, </w:t>
      </w:r>
      <w:proofErr w:type="gramStart"/>
      <w:r w:rsidRPr="00FE09D4">
        <w:rPr>
          <w:rFonts w:ascii="Verdana" w:hAnsi="Verdana"/>
          <w:sz w:val="24"/>
          <w:szCs w:val="24"/>
        </w:rPr>
        <w:t>assim</w:t>
      </w:r>
      <w:proofErr w:type="gramEnd"/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ocorrendo</w:t>
      </w:r>
      <w:proofErr w:type="gramEnd"/>
      <w:r w:rsidRPr="00FE09D4">
        <w:rPr>
          <w:rFonts w:ascii="Verdana" w:hAnsi="Verdana"/>
          <w:sz w:val="24"/>
          <w:szCs w:val="24"/>
        </w:rPr>
        <w:t xml:space="preserve"> o </w:t>
      </w:r>
      <w:proofErr w:type="spellStart"/>
      <w:r w:rsidRPr="00FE09D4">
        <w:rPr>
          <w:rFonts w:ascii="Verdana" w:hAnsi="Verdana"/>
          <w:sz w:val="24"/>
          <w:szCs w:val="24"/>
        </w:rPr>
        <w:t>apostilamento</w:t>
      </w:r>
      <w:proofErr w:type="spellEnd"/>
      <w:r w:rsidRPr="00FE09D4">
        <w:rPr>
          <w:rFonts w:ascii="Verdana" w:hAnsi="Verdana"/>
          <w:sz w:val="24"/>
          <w:szCs w:val="24"/>
        </w:rPr>
        <w:t xml:space="preserve"> do Plano de Trabalho.</w:t>
      </w:r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II - Não haverá supleme</w:t>
      </w:r>
      <w:r>
        <w:rPr>
          <w:rFonts w:ascii="Verdana" w:hAnsi="Verdana"/>
          <w:sz w:val="24"/>
          <w:szCs w:val="24"/>
        </w:rPr>
        <w:t xml:space="preserve">ntação de recursos, sendo que a </w:t>
      </w:r>
      <w:r w:rsidRPr="00FE09D4">
        <w:rPr>
          <w:rFonts w:ascii="Verdana" w:hAnsi="Verdana"/>
          <w:sz w:val="24"/>
          <w:szCs w:val="24"/>
        </w:rPr>
        <w:t xml:space="preserve">prorrogação ora autorizada </w:t>
      </w:r>
      <w:r>
        <w:rPr>
          <w:rFonts w:ascii="Verdana" w:hAnsi="Verdana"/>
          <w:sz w:val="24"/>
          <w:szCs w:val="24"/>
        </w:rPr>
        <w:t xml:space="preserve">já resta suportada pela nota de </w:t>
      </w:r>
      <w:proofErr w:type="gramStart"/>
      <w:r w:rsidRPr="00FE09D4">
        <w:rPr>
          <w:rFonts w:ascii="Verdana" w:hAnsi="Verdana"/>
          <w:sz w:val="24"/>
          <w:szCs w:val="24"/>
        </w:rPr>
        <w:t>empenho</w:t>
      </w:r>
      <w:proofErr w:type="gramEnd"/>
      <w:r w:rsidRPr="00FE09D4">
        <w:rPr>
          <w:rFonts w:ascii="Verdana" w:hAnsi="Verdana"/>
          <w:sz w:val="24"/>
          <w:szCs w:val="24"/>
        </w:rPr>
        <w:t xml:space="preserve"> 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SEI nº 039276540.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 xml:space="preserve">NOTIFICAÇÃO - </w:t>
      </w:r>
      <w:proofErr w:type="gramStart"/>
      <w:r w:rsidRPr="00FE09D4">
        <w:rPr>
          <w:rFonts w:ascii="Verdana" w:hAnsi="Verdana"/>
          <w:b/>
          <w:sz w:val="24"/>
          <w:szCs w:val="24"/>
        </w:rPr>
        <w:t>SEI</w:t>
      </w:r>
      <w:proofErr w:type="gramEnd"/>
      <w:r w:rsidRPr="00FE09D4">
        <w:rPr>
          <w:rFonts w:ascii="Verdana" w:hAnsi="Verdana"/>
          <w:b/>
          <w:sz w:val="24"/>
          <w:szCs w:val="24"/>
        </w:rPr>
        <w:t xml:space="preserve"> nº 8110.2021/0000288-8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INTERESSADO: KAUE VICENZZOTTI SILVA 44876207836.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lastRenderedPageBreak/>
        <w:t xml:space="preserve">ASSUNTO: Aquisição de materiais de consumo para as aulas práticas de </w:t>
      </w:r>
      <w:proofErr w:type="gramStart"/>
      <w:r w:rsidRPr="00FE09D4">
        <w:rPr>
          <w:rFonts w:ascii="Verdana" w:hAnsi="Verdana"/>
          <w:sz w:val="24"/>
          <w:szCs w:val="24"/>
        </w:rPr>
        <w:t xml:space="preserve">módulo II e III </w:t>
      </w:r>
      <w:r>
        <w:rPr>
          <w:rFonts w:ascii="Verdana" w:hAnsi="Verdana"/>
          <w:sz w:val="24"/>
          <w:szCs w:val="24"/>
        </w:rPr>
        <w:t xml:space="preserve">do curso de Farmácia e Cuidados </w:t>
      </w:r>
      <w:r w:rsidRPr="00FE09D4">
        <w:rPr>
          <w:rFonts w:ascii="Verdana" w:hAnsi="Verdana"/>
          <w:sz w:val="24"/>
          <w:szCs w:val="24"/>
        </w:rPr>
        <w:t>de Idosos</w:t>
      </w:r>
      <w:proofErr w:type="gramEnd"/>
      <w:r w:rsidRPr="00FE09D4">
        <w:rPr>
          <w:rFonts w:ascii="Verdana" w:hAnsi="Verdana"/>
          <w:sz w:val="24"/>
          <w:szCs w:val="24"/>
        </w:rPr>
        <w:t xml:space="preserve"> para a Escola Municipal de Educação Profissional e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FE09D4">
        <w:rPr>
          <w:rFonts w:ascii="Verdana" w:hAnsi="Verdana"/>
          <w:sz w:val="24"/>
          <w:szCs w:val="24"/>
        </w:rPr>
        <w:t>Makiguti</w:t>
      </w:r>
      <w:proofErr w:type="spellEnd"/>
      <w:r w:rsidRPr="00FE09D4">
        <w:rPr>
          <w:rFonts w:ascii="Verdana" w:hAnsi="Verdana"/>
          <w:sz w:val="24"/>
          <w:szCs w:val="24"/>
        </w:rPr>
        <w:t>. Notificação. Possibilidade.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I – No uso das atribuições q</w:t>
      </w:r>
      <w:r>
        <w:rPr>
          <w:rFonts w:ascii="Verdana" w:hAnsi="Verdana"/>
          <w:sz w:val="24"/>
          <w:szCs w:val="24"/>
        </w:rPr>
        <w:t xml:space="preserve">ue me foram conferidas por lei, </w:t>
      </w:r>
      <w:r w:rsidRPr="00FE09D4">
        <w:rPr>
          <w:rFonts w:ascii="Verdana" w:hAnsi="Verdana"/>
          <w:sz w:val="24"/>
          <w:szCs w:val="24"/>
        </w:rPr>
        <w:t>nos termos do art. 57 do Decreto 44.279/2003, que regulamentou a Lei 13.278/2002, e art. 87 da Lei</w:t>
      </w:r>
      <w:r>
        <w:rPr>
          <w:rFonts w:ascii="Verdana" w:hAnsi="Verdana"/>
          <w:sz w:val="24"/>
          <w:szCs w:val="24"/>
        </w:rPr>
        <w:t xml:space="preserve"> 8.666/93, e ainda, com </w:t>
      </w:r>
      <w:r w:rsidRPr="00FE09D4">
        <w:rPr>
          <w:rFonts w:ascii="Verdana" w:hAnsi="Verdana"/>
          <w:sz w:val="24"/>
          <w:szCs w:val="24"/>
        </w:rPr>
        <w:t>base nos demais elementos cons</w:t>
      </w:r>
      <w:r>
        <w:rPr>
          <w:rFonts w:ascii="Verdana" w:hAnsi="Verdana"/>
          <w:sz w:val="24"/>
          <w:szCs w:val="24"/>
        </w:rPr>
        <w:t xml:space="preserve">tantes do presente, em especial </w:t>
      </w:r>
      <w:r w:rsidRPr="00FE09D4">
        <w:rPr>
          <w:rFonts w:ascii="Verdana" w:hAnsi="Verdana"/>
          <w:sz w:val="24"/>
          <w:szCs w:val="24"/>
        </w:rPr>
        <w:t>as informações do fiscal do</w:t>
      </w:r>
      <w:r>
        <w:rPr>
          <w:rFonts w:ascii="Verdana" w:hAnsi="Verdana"/>
          <w:sz w:val="24"/>
          <w:szCs w:val="24"/>
        </w:rPr>
        <w:t xml:space="preserve"> contrato sob documento SEI n.º</w:t>
      </w:r>
      <w:r w:rsidRPr="00FE09D4">
        <w:rPr>
          <w:rFonts w:ascii="Verdana" w:hAnsi="Verdana"/>
          <w:sz w:val="24"/>
          <w:szCs w:val="24"/>
        </w:rPr>
        <w:t>043140447, manifestação do Núcleo de Execução Orçamentária SEI 043148254e o Par</w:t>
      </w:r>
      <w:r>
        <w:rPr>
          <w:rFonts w:ascii="Verdana" w:hAnsi="Verdana"/>
          <w:sz w:val="24"/>
          <w:szCs w:val="24"/>
        </w:rPr>
        <w:t xml:space="preserve">ecer FUNDATEC/AJ n.º 043189924, </w:t>
      </w:r>
      <w:r w:rsidRPr="00FE09D4">
        <w:rPr>
          <w:rFonts w:ascii="Verdana" w:hAnsi="Verdana"/>
          <w:sz w:val="24"/>
          <w:szCs w:val="24"/>
        </w:rPr>
        <w:t>NOTIFICO a empresa: KAUE</w:t>
      </w:r>
      <w:r>
        <w:rPr>
          <w:rFonts w:ascii="Verdana" w:hAnsi="Verdana"/>
          <w:sz w:val="24"/>
          <w:szCs w:val="24"/>
        </w:rPr>
        <w:t xml:space="preserve"> VICENZZOTTI SILVA 44876207836, </w:t>
      </w:r>
      <w:r w:rsidRPr="00FE09D4">
        <w:rPr>
          <w:rFonts w:ascii="Verdana" w:hAnsi="Verdana"/>
          <w:sz w:val="24"/>
          <w:szCs w:val="24"/>
        </w:rPr>
        <w:t>inscrita no CNPJ/MF sob o</w:t>
      </w:r>
      <w:r>
        <w:rPr>
          <w:rFonts w:ascii="Verdana" w:hAnsi="Verdana"/>
          <w:sz w:val="24"/>
          <w:szCs w:val="24"/>
        </w:rPr>
        <w:t xml:space="preserve"> nº CNPJ: 37.859.554/0001-59, a </w:t>
      </w:r>
      <w:r w:rsidRPr="00FE09D4">
        <w:rPr>
          <w:rFonts w:ascii="Verdana" w:hAnsi="Verdana"/>
          <w:sz w:val="24"/>
          <w:szCs w:val="24"/>
        </w:rPr>
        <w:t>apresentar defesa prévia, no praz</w:t>
      </w:r>
      <w:r>
        <w:rPr>
          <w:rFonts w:ascii="Verdana" w:hAnsi="Verdana"/>
          <w:sz w:val="24"/>
          <w:szCs w:val="24"/>
        </w:rPr>
        <w:t xml:space="preserve">o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(cinco) dias úteis, haja </w:t>
      </w:r>
      <w:r w:rsidRPr="00FE09D4">
        <w:rPr>
          <w:rFonts w:ascii="Verdana" w:hAnsi="Verdana"/>
          <w:sz w:val="24"/>
          <w:szCs w:val="24"/>
        </w:rPr>
        <w:t>vista que se encontra sujeita a aplicação de penalidade por demora na entrega do objeto, c</w:t>
      </w:r>
      <w:r>
        <w:rPr>
          <w:rFonts w:ascii="Verdana" w:hAnsi="Verdana"/>
          <w:sz w:val="24"/>
          <w:szCs w:val="24"/>
        </w:rPr>
        <w:t xml:space="preserve">onforme determina o item 3.1 da </w:t>
      </w:r>
      <w:r w:rsidRPr="00FE09D4">
        <w:rPr>
          <w:rFonts w:ascii="Verdana" w:hAnsi="Verdana"/>
          <w:sz w:val="24"/>
          <w:szCs w:val="24"/>
        </w:rPr>
        <w:t>respectiva Nota de Empenho S</w:t>
      </w:r>
      <w:r>
        <w:rPr>
          <w:rFonts w:ascii="Verdana" w:hAnsi="Verdana"/>
          <w:sz w:val="24"/>
          <w:szCs w:val="24"/>
        </w:rPr>
        <w:t xml:space="preserve">EI 043138478, visto o atraso de </w:t>
      </w:r>
      <w:r w:rsidRPr="00FE09D4">
        <w:rPr>
          <w:rFonts w:ascii="Verdana" w:hAnsi="Verdana"/>
          <w:sz w:val="24"/>
          <w:szCs w:val="24"/>
        </w:rPr>
        <w:t>6(seis) dias na entrega de materi</w:t>
      </w:r>
      <w:r>
        <w:rPr>
          <w:rFonts w:ascii="Verdana" w:hAnsi="Verdana"/>
          <w:sz w:val="24"/>
          <w:szCs w:val="24"/>
        </w:rPr>
        <w:t xml:space="preserve">ais para a realização das aulas </w:t>
      </w:r>
      <w:r w:rsidRPr="00FE09D4">
        <w:rPr>
          <w:rFonts w:ascii="Verdana" w:hAnsi="Verdana"/>
          <w:sz w:val="24"/>
          <w:szCs w:val="24"/>
        </w:rPr>
        <w:t>práticas de módulo II e III do curso de Farmácia e Cuidados de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Idosos para Escola Municipal de Educação Profissional e Saúde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09D4">
        <w:rPr>
          <w:rFonts w:ascii="Verdana" w:hAnsi="Verdana"/>
          <w:sz w:val="24"/>
          <w:szCs w:val="24"/>
        </w:rPr>
        <w:t>Pública Professor</w:t>
      </w:r>
      <w:proofErr w:type="gramEnd"/>
      <w:r w:rsidRPr="00FE09D4">
        <w:rPr>
          <w:rFonts w:ascii="Verdana" w:hAnsi="Verdana"/>
          <w:sz w:val="24"/>
          <w:szCs w:val="24"/>
        </w:rPr>
        <w:t xml:space="preserve"> </w:t>
      </w:r>
      <w:proofErr w:type="spellStart"/>
      <w:r w:rsidRPr="00FE09D4">
        <w:rPr>
          <w:rFonts w:ascii="Verdana" w:hAnsi="Verdana"/>
          <w:sz w:val="24"/>
          <w:szCs w:val="24"/>
        </w:rPr>
        <w:t>Makiguti</w:t>
      </w:r>
      <w:proofErr w:type="spellEnd"/>
      <w:r w:rsidRPr="00FE09D4">
        <w:rPr>
          <w:rFonts w:ascii="Verdana" w:hAnsi="Verdana"/>
          <w:sz w:val="24"/>
          <w:szCs w:val="24"/>
        </w:rPr>
        <w:t>, send</w:t>
      </w:r>
      <w:r>
        <w:rPr>
          <w:rFonts w:ascii="Verdana" w:hAnsi="Verdana"/>
          <w:sz w:val="24"/>
          <w:szCs w:val="24"/>
        </w:rPr>
        <w:t xml:space="preserve">o que a multa contratual perfaz </w:t>
      </w:r>
      <w:r w:rsidRPr="00FE09D4">
        <w:rPr>
          <w:rFonts w:ascii="Verdana" w:hAnsi="Verdana"/>
          <w:sz w:val="24"/>
          <w:szCs w:val="24"/>
        </w:rPr>
        <w:t>o valor de R$ 70,17 (setenta reais e dezessete centavos).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II – Para efeito de apresen</w:t>
      </w:r>
      <w:r>
        <w:rPr>
          <w:rFonts w:ascii="Verdana" w:hAnsi="Verdana"/>
          <w:sz w:val="24"/>
          <w:szCs w:val="24"/>
        </w:rPr>
        <w:t xml:space="preserve">tação de defesa prévia utilizar </w:t>
      </w:r>
      <w:r w:rsidRPr="00FE09D4">
        <w:rPr>
          <w:rFonts w:ascii="Verdana" w:hAnsi="Verdana"/>
          <w:sz w:val="24"/>
          <w:szCs w:val="24"/>
        </w:rPr>
        <w:t xml:space="preserve">a referência Processo Administrativo </w:t>
      </w:r>
      <w:r>
        <w:rPr>
          <w:rFonts w:ascii="Verdana" w:hAnsi="Verdana"/>
          <w:sz w:val="24"/>
          <w:szCs w:val="24"/>
        </w:rPr>
        <w:t xml:space="preserve">nº 8110.2021/0000288-8 </w:t>
      </w:r>
      <w:r w:rsidRPr="00FE09D4">
        <w:rPr>
          <w:rFonts w:ascii="Verdana" w:hAnsi="Verdana"/>
          <w:sz w:val="24"/>
          <w:szCs w:val="24"/>
        </w:rPr>
        <w:t>e efetuando o protocolo onl</w:t>
      </w:r>
      <w:r>
        <w:rPr>
          <w:rFonts w:ascii="Verdana" w:hAnsi="Verdana"/>
          <w:sz w:val="24"/>
          <w:szCs w:val="24"/>
        </w:rPr>
        <w:t xml:space="preserve">ine pelos e mails </w:t>
      </w:r>
      <w:hyperlink r:id="rId8" w:history="1">
        <w:r w:rsidRPr="00462A9C">
          <w:rPr>
            <w:rStyle w:val="Hyperlink"/>
            <w:rFonts w:ascii="Verdana" w:hAnsi="Verdana"/>
            <w:sz w:val="24"/>
            <w:szCs w:val="24"/>
          </w:rPr>
          <w:t>ruanpmcamara@prefeitura.sp.gov.br</w:t>
        </w:r>
      </w:hyperlink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FE09D4">
        <w:rPr>
          <w:rFonts w:ascii="Verdana" w:hAnsi="Verdana"/>
          <w:sz w:val="24"/>
          <w:szCs w:val="24"/>
        </w:rPr>
        <w:t xml:space="preserve"> </w:t>
      </w:r>
      <w:proofErr w:type="gramEnd"/>
      <w:r w:rsidRPr="00FE09D4">
        <w:rPr>
          <w:rFonts w:ascii="Verdana" w:hAnsi="Verdana"/>
          <w:sz w:val="24"/>
          <w:szCs w:val="24"/>
        </w:rPr>
        <w:t xml:space="preserve">e </w:t>
      </w:r>
      <w:hyperlink r:id="rId9" w:history="1">
        <w:r w:rsidRPr="00462A9C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APLICAÇÃO DE PENA</w:t>
      </w:r>
      <w:r w:rsidRPr="00FE09D4">
        <w:rPr>
          <w:rFonts w:ascii="Verdana" w:hAnsi="Verdana"/>
          <w:b/>
          <w:sz w:val="24"/>
          <w:szCs w:val="24"/>
        </w:rPr>
        <w:t xml:space="preserve">LIDADE - </w:t>
      </w:r>
      <w:proofErr w:type="gramStart"/>
      <w:r w:rsidRPr="00FE09D4">
        <w:rPr>
          <w:rFonts w:ascii="Verdana" w:hAnsi="Verdana"/>
          <w:b/>
          <w:sz w:val="24"/>
          <w:szCs w:val="24"/>
        </w:rPr>
        <w:t>SEI</w:t>
      </w:r>
      <w:proofErr w:type="gramEnd"/>
      <w:r w:rsidRPr="00FE09D4">
        <w:rPr>
          <w:rFonts w:ascii="Verdana" w:hAnsi="Verdana"/>
          <w:b/>
          <w:sz w:val="24"/>
          <w:szCs w:val="24"/>
        </w:rPr>
        <w:t xml:space="preserve"> 8110.2021/0000255-</w:t>
      </w:r>
      <w:r w:rsidRPr="00FE09D4">
        <w:rPr>
          <w:rFonts w:ascii="Verdana" w:hAnsi="Verdana"/>
          <w:b/>
          <w:sz w:val="24"/>
          <w:szCs w:val="24"/>
        </w:rPr>
        <w:t>1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9D4">
        <w:rPr>
          <w:rFonts w:ascii="Verdana" w:hAnsi="Verdana"/>
          <w:b/>
          <w:sz w:val="24"/>
          <w:szCs w:val="24"/>
        </w:rPr>
        <w:t>INTERESSADO: D. DA SILVA SANTOS.</w:t>
      </w:r>
    </w:p>
    <w:p w:rsidR="00FE09D4" w:rsidRP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ASSUNTO: Aquisição de materiais par</w:t>
      </w:r>
      <w:r>
        <w:rPr>
          <w:rFonts w:ascii="Verdana" w:hAnsi="Verdana"/>
          <w:sz w:val="24"/>
          <w:szCs w:val="24"/>
        </w:rPr>
        <w:t xml:space="preserve">a a realização das </w:t>
      </w:r>
      <w:r w:rsidRPr="00FE09D4">
        <w:rPr>
          <w:rFonts w:ascii="Verdana" w:hAnsi="Verdana"/>
          <w:sz w:val="24"/>
          <w:szCs w:val="24"/>
        </w:rPr>
        <w:t>aulas práticas dos módulos I</w:t>
      </w:r>
      <w:r>
        <w:rPr>
          <w:rFonts w:ascii="Verdana" w:hAnsi="Verdana"/>
          <w:sz w:val="24"/>
          <w:szCs w:val="24"/>
        </w:rPr>
        <w:t xml:space="preserve">I e III do curso de Saúde Bucal </w:t>
      </w:r>
      <w:r w:rsidRPr="00FE09D4">
        <w:rPr>
          <w:rFonts w:ascii="Verdana" w:hAnsi="Verdana"/>
          <w:sz w:val="24"/>
          <w:szCs w:val="24"/>
        </w:rPr>
        <w:t>na Escola Municipal de Educaç</w:t>
      </w:r>
      <w:r>
        <w:rPr>
          <w:rFonts w:ascii="Verdana" w:hAnsi="Verdana"/>
          <w:sz w:val="24"/>
          <w:szCs w:val="24"/>
        </w:rPr>
        <w:t xml:space="preserve">ão Profissional e Saúde Pública </w:t>
      </w:r>
      <w:r w:rsidRPr="00FE09D4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FE09D4">
        <w:rPr>
          <w:rFonts w:ascii="Verdana" w:hAnsi="Verdana"/>
          <w:sz w:val="24"/>
          <w:szCs w:val="24"/>
        </w:rPr>
        <w:t>Makiguti</w:t>
      </w:r>
      <w:proofErr w:type="spellEnd"/>
      <w:r w:rsidRPr="00FE09D4">
        <w:rPr>
          <w:rFonts w:ascii="Verdana" w:hAnsi="Verdana"/>
          <w:sz w:val="24"/>
          <w:szCs w:val="24"/>
        </w:rPr>
        <w:t>. Penalidade. Aplicação.</w:t>
      </w:r>
    </w:p>
    <w:p w:rsidR="00FE09D4" w:rsidRDefault="00FE09D4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9D4">
        <w:rPr>
          <w:rFonts w:ascii="Verdana" w:hAnsi="Verdana"/>
          <w:sz w:val="24"/>
          <w:szCs w:val="24"/>
        </w:rPr>
        <w:t>I – No uso das atribuições l</w:t>
      </w:r>
      <w:r>
        <w:rPr>
          <w:rFonts w:ascii="Verdana" w:hAnsi="Verdana"/>
          <w:sz w:val="24"/>
          <w:szCs w:val="24"/>
        </w:rPr>
        <w:t>egais a mim conferidas, a vist</w:t>
      </w:r>
      <w:r w:rsidR="00757F1A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</w:t>
      </w:r>
      <w:r w:rsidRPr="00FE09D4">
        <w:rPr>
          <w:rFonts w:ascii="Verdana" w:hAnsi="Verdana"/>
          <w:sz w:val="24"/>
          <w:szCs w:val="24"/>
        </w:rPr>
        <w:t>dos elementos contidos no pre</w:t>
      </w:r>
      <w:r w:rsidR="00757F1A">
        <w:rPr>
          <w:rFonts w:ascii="Verdana" w:hAnsi="Verdana"/>
          <w:sz w:val="24"/>
          <w:szCs w:val="24"/>
        </w:rPr>
        <w:t xml:space="preserve">sente, considerando que o prazo </w:t>
      </w:r>
      <w:r w:rsidRPr="00FE09D4">
        <w:rPr>
          <w:rFonts w:ascii="Verdana" w:hAnsi="Verdana"/>
          <w:sz w:val="24"/>
          <w:szCs w:val="24"/>
        </w:rPr>
        <w:t>para defesa prévia transcorreu “in albis”, bem como na manifestação conclusiva da Asses</w:t>
      </w:r>
      <w:r w:rsidR="00757F1A">
        <w:rPr>
          <w:rFonts w:ascii="Verdana" w:hAnsi="Verdana"/>
          <w:sz w:val="24"/>
          <w:szCs w:val="24"/>
        </w:rPr>
        <w:t xml:space="preserve">soria Jurídica (SEI 043064101), </w:t>
      </w:r>
      <w:proofErr w:type="gramStart"/>
      <w:r w:rsidRPr="00FE09D4">
        <w:rPr>
          <w:rFonts w:ascii="Verdana" w:hAnsi="Verdana"/>
          <w:sz w:val="24"/>
          <w:szCs w:val="24"/>
        </w:rPr>
        <w:t>a qual adoto</w:t>
      </w:r>
      <w:proofErr w:type="gramEnd"/>
      <w:r w:rsidRPr="00FE09D4">
        <w:rPr>
          <w:rFonts w:ascii="Verdana" w:hAnsi="Verdana"/>
          <w:sz w:val="24"/>
          <w:szCs w:val="24"/>
        </w:rPr>
        <w:t xml:space="preserve"> como razão de</w:t>
      </w:r>
      <w:r w:rsidR="00757F1A">
        <w:rPr>
          <w:rFonts w:ascii="Verdana" w:hAnsi="Verdana"/>
          <w:sz w:val="24"/>
          <w:szCs w:val="24"/>
        </w:rPr>
        <w:t xml:space="preserve"> decidir, APLICO a penalidade a </w:t>
      </w:r>
      <w:r w:rsidRPr="00FE09D4">
        <w:rPr>
          <w:rFonts w:ascii="Verdana" w:hAnsi="Verdana"/>
          <w:sz w:val="24"/>
          <w:szCs w:val="24"/>
        </w:rPr>
        <w:t>empresa D. DA SILVA SANTOS, ins</w:t>
      </w:r>
      <w:r w:rsidR="00757F1A">
        <w:rPr>
          <w:rFonts w:ascii="Verdana" w:hAnsi="Verdana"/>
          <w:sz w:val="24"/>
          <w:szCs w:val="24"/>
        </w:rPr>
        <w:t xml:space="preserve">crita no CNPJ/MF sob o nº </w:t>
      </w:r>
      <w:r w:rsidRPr="00FE09D4">
        <w:rPr>
          <w:rFonts w:ascii="Verdana" w:hAnsi="Verdana"/>
          <w:sz w:val="24"/>
          <w:szCs w:val="24"/>
        </w:rPr>
        <w:t>CNPJ: 30.549.614/0001-98, pe</w:t>
      </w:r>
      <w:r w:rsidR="00757F1A">
        <w:rPr>
          <w:rFonts w:ascii="Verdana" w:hAnsi="Verdana"/>
          <w:sz w:val="24"/>
          <w:szCs w:val="24"/>
        </w:rPr>
        <w:t xml:space="preserve">la demora na entrega do </w:t>
      </w:r>
      <w:proofErr w:type="spellStart"/>
      <w:r w:rsidR="00757F1A">
        <w:rPr>
          <w:rFonts w:ascii="Verdana" w:hAnsi="Verdana"/>
          <w:sz w:val="24"/>
          <w:szCs w:val="24"/>
        </w:rPr>
        <w:t>objeto,</w:t>
      </w:r>
      <w:r w:rsidRPr="00FE09D4">
        <w:rPr>
          <w:rFonts w:ascii="Verdana" w:hAnsi="Verdana"/>
          <w:sz w:val="24"/>
          <w:szCs w:val="24"/>
        </w:rPr>
        <w:t>conforme</w:t>
      </w:r>
      <w:proofErr w:type="spellEnd"/>
      <w:r w:rsidRPr="00FE09D4">
        <w:rPr>
          <w:rFonts w:ascii="Verdana" w:hAnsi="Verdana"/>
          <w:sz w:val="24"/>
          <w:szCs w:val="24"/>
        </w:rPr>
        <w:t xml:space="preserve"> determina o item, 3.</w:t>
      </w:r>
      <w:r w:rsidR="00757F1A">
        <w:rPr>
          <w:rFonts w:ascii="Verdana" w:hAnsi="Verdana"/>
          <w:sz w:val="24"/>
          <w:szCs w:val="24"/>
        </w:rPr>
        <w:t xml:space="preserve">1 da respectiva Nota de Empenho </w:t>
      </w:r>
      <w:r w:rsidRPr="00757F1A">
        <w:rPr>
          <w:rFonts w:ascii="Verdana" w:hAnsi="Verdana"/>
          <w:b/>
          <w:sz w:val="24"/>
          <w:szCs w:val="24"/>
        </w:rPr>
        <w:t>SEI 042343360</w:t>
      </w:r>
      <w:r w:rsidRPr="00FE09D4">
        <w:rPr>
          <w:rFonts w:ascii="Verdana" w:hAnsi="Verdana"/>
          <w:sz w:val="24"/>
          <w:szCs w:val="24"/>
        </w:rPr>
        <w:t>, visto o atraso 9 (nove) dias na entrega de materiais para a realização das aula</w:t>
      </w:r>
      <w:r w:rsidR="00757F1A">
        <w:rPr>
          <w:rFonts w:ascii="Verdana" w:hAnsi="Verdana"/>
          <w:sz w:val="24"/>
          <w:szCs w:val="24"/>
        </w:rPr>
        <w:t xml:space="preserve">s práticas dos módulos II e III </w:t>
      </w:r>
      <w:r w:rsidRPr="00FE09D4">
        <w:rPr>
          <w:rFonts w:ascii="Verdana" w:hAnsi="Verdana"/>
          <w:sz w:val="24"/>
          <w:szCs w:val="24"/>
        </w:rPr>
        <w:t>do curso de Saúde Bucal na Escola Municipal de Educação Profissional e Saúde Pública Profes</w:t>
      </w:r>
      <w:r w:rsidR="00757F1A">
        <w:rPr>
          <w:rFonts w:ascii="Verdana" w:hAnsi="Verdana"/>
          <w:sz w:val="24"/>
          <w:szCs w:val="24"/>
        </w:rPr>
        <w:t xml:space="preserve">sor </w:t>
      </w:r>
      <w:proofErr w:type="spellStart"/>
      <w:r w:rsidR="00757F1A">
        <w:rPr>
          <w:rFonts w:ascii="Verdana" w:hAnsi="Verdana"/>
          <w:sz w:val="24"/>
          <w:szCs w:val="24"/>
        </w:rPr>
        <w:t>Makiguti</w:t>
      </w:r>
      <w:proofErr w:type="spellEnd"/>
      <w:r w:rsidR="00757F1A">
        <w:rPr>
          <w:rFonts w:ascii="Verdana" w:hAnsi="Verdana"/>
          <w:sz w:val="24"/>
          <w:szCs w:val="24"/>
        </w:rPr>
        <w:t xml:space="preserve">, sendo que a multa </w:t>
      </w:r>
      <w:r w:rsidRPr="00FE09D4">
        <w:rPr>
          <w:rFonts w:ascii="Verdana" w:hAnsi="Verdana"/>
          <w:sz w:val="24"/>
          <w:szCs w:val="24"/>
        </w:rPr>
        <w:t>contratual perfaz o valor de R$</w:t>
      </w:r>
      <w:r w:rsidR="00757F1A">
        <w:rPr>
          <w:rFonts w:ascii="Verdana" w:hAnsi="Verdana"/>
          <w:sz w:val="24"/>
          <w:szCs w:val="24"/>
        </w:rPr>
        <w:t xml:space="preserve"> 557,99 (quinhentos e cinquenta </w:t>
      </w:r>
      <w:r w:rsidRPr="00FE09D4">
        <w:rPr>
          <w:rFonts w:ascii="Verdana" w:hAnsi="Verdana"/>
          <w:sz w:val="24"/>
          <w:szCs w:val="24"/>
        </w:rPr>
        <w:t>e sete reais e noventa e nove centavos)</w:t>
      </w:r>
      <w:r w:rsidR="00757F1A">
        <w:rPr>
          <w:rFonts w:ascii="Verdana" w:hAnsi="Verdana"/>
          <w:sz w:val="24"/>
          <w:szCs w:val="24"/>
        </w:rPr>
        <w:t>.</w:t>
      </w:r>
    </w:p>
    <w:p w:rsidR="00757F1A" w:rsidRDefault="00757F1A" w:rsidP="00FE0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B5EBC" w:rsidRDefault="00DB5EBC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 PAGS. 29 E 30</w:t>
      </w:r>
    </w:p>
    <w:p w:rsidR="00DB5EBC" w:rsidRDefault="00DB5EBC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B5EB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t>GABINETE DA SECRETÁRIA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t>PLANO DE TRABALHO / METAS:</w:t>
      </w:r>
    </w:p>
    <w:p w:rsid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 Hierárquica (EH) da unidade de trabalho: Gabinete – 30.01.00.000.00.00.00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2. Nome e registro funcional do gestor da unidade de trabalho: José </w:t>
      </w:r>
      <w:proofErr w:type="spellStart"/>
      <w:r w:rsidRPr="00DB5EBC">
        <w:rPr>
          <w:rFonts w:ascii="Verdana" w:hAnsi="Verdana"/>
          <w:sz w:val="24"/>
          <w:szCs w:val="24"/>
        </w:rPr>
        <w:t>Antonio</w:t>
      </w:r>
      <w:proofErr w:type="spellEnd"/>
      <w:r w:rsidRPr="00DB5EBC">
        <w:rPr>
          <w:rFonts w:ascii="Verdana" w:hAnsi="Verdana"/>
          <w:sz w:val="24"/>
          <w:szCs w:val="24"/>
        </w:rPr>
        <w:t xml:space="preserve"> Varela Queija - RF 741.571.1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Desenvolvimento da Gestão Processual e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Comunicação Estratégica do Gabinete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Processo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atingido: Gestão padronizada para atendimento da integralidade dos processos de competência do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Gabinete e aumento da visibilidade das ações de SMDET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6. Público alvo: Servidores da SMDET e população em geral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7. Justificativa para o desenvolvimento da ação: O Gabinete tem a responsabilidade de organizar prioridades e pa</w:t>
      </w:r>
      <w:r>
        <w:rPr>
          <w:rFonts w:ascii="Verdana" w:hAnsi="Verdana"/>
          <w:sz w:val="24"/>
          <w:szCs w:val="24"/>
        </w:rPr>
        <w:t xml:space="preserve">dronizar </w:t>
      </w:r>
      <w:r w:rsidRPr="00DB5EBC">
        <w:rPr>
          <w:rFonts w:ascii="Verdana" w:hAnsi="Verdana"/>
          <w:sz w:val="24"/>
          <w:szCs w:val="24"/>
        </w:rPr>
        <w:t>os fluxos para todos os proc</w:t>
      </w:r>
      <w:r>
        <w:rPr>
          <w:rFonts w:ascii="Verdana" w:hAnsi="Verdana"/>
          <w:sz w:val="24"/>
          <w:szCs w:val="24"/>
        </w:rPr>
        <w:t xml:space="preserve">essos da Secretaria. Além desse </w:t>
      </w:r>
      <w:r w:rsidRPr="00DB5EBC">
        <w:rPr>
          <w:rFonts w:ascii="Verdana" w:hAnsi="Verdana"/>
          <w:sz w:val="24"/>
          <w:szCs w:val="24"/>
        </w:rPr>
        <w:t>fator, existe a necessidad</w:t>
      </w:r>
      <w:r>
        <w:rPr>
          <w:rFonts w:ascii="Verdana" w:hAnsi="Verdana"/>
          <w:sz w:val="24"/>
          <w:szCs w:val="24"/>
        </w:rPr>
        <w:t xml:space="preserve">e de melhorar a comunicação das ações da SMDET para </w:t>
      </w:r>
      <w:r w:rsidRPr="00DB5EBC">
        <w:rPr>
          <w:rFonts w:ascii="Verdana" w:hAnsi="Verdana"/>
          <w:sz w:val="24"/>
          <w:szCs w:val="24"/>
        </w:rPr>
        <w:t>os servidores e para a população em geral.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</w:t>
      </w:r>
      <w:r>
        <w:rPr>
          <w:rFonts w:ascii="Verdana" w:hAnsi="Verdana"/>
          <w:sz w:val="24"/>
          <w:szCs w:val="24"/>
        </w:rPr>
        <w:t xml:space="preserve">do as etapas e/ ou o período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8.1. Levantamento de processos tramitados na unidade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SMDET/GAB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 Definição dos proc</w:t>
      </w:r>
      <w:r>
        <w:rPr>
          <w:rFonts w:ascii="Verdana" w:hAnsi="Verdana"/>
          <w:sz w:val="24"/>
          <w:szCs w:val="24"/>
        </w:rPr>
        <w:t xml:space="preserve">essos e temas que necessitam de </w:t>
      </w:r>
      <w:r w:rsidRPr="00DB5EBC">
        <w:rPr>
          <w:rFonts w:ascii="Verdana" w:hAnsi="Verdana"/>
          <w:sz w:val="24"/>
          <w:szCs w:val="24"/>
        </w:rPr>
        <w:t>acompanhamento/controle incisivo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8.3. Publicação de 12 informativos de atividades da SMDET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8.4. Atender as exigências </w:t>
      </w:r>
      <w:r>
        <w:rPr>
          <w:rFonts w:ascii="Verdana" w:hAnsi="Verdana"/>
          <w:sz w:val="24"/>
          <w:szCs w:val="24"/>
        </w:rPr>
        <w:t xml:space="preserve">da SECOM e da LAI para o Portal </w:t>
      </w:r>
      <w:r w:rsidRPr="00DB5EBC">
        <w:rPr>
          <w:rFonts w:ascii="Verdana" w:hAnsi="Verdana"/>
          <w:sz w:val="24"/>
          <w:szCs w:val="24"/>
        </w:rPr>
        <w:t>da SMDET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8.5. Publicar periodicamente informações referentes à SMDET no website e nas redes sociais a fim de manter os servidores e a população informada so</w:t>
      </w:r>
      <w:r>
        <w:rPr>
          <w:rFonts w:ascii="Verdana" w:hAnsi="Verdana"/>
          <w:sz w:val="24"/>
          <w:szCs w:val="24"/>
        </w:rPr>
        <w:t xml:space="preserve">bre as ações da pasta – Janeiro </w:t>
      </w:r>
      <w:r w:rsidRPr="00DB5EBC">
        <w:rPr>
          <w:rFonts w:ascii="Verdana" w:hAnsi="Verdana"/>
          <w:sz w:val="24"/>
          <w:szCs w:val="24"/>
        </w:rPr>
        <w:t>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9. Meta ou indicador a ser</w:t>
      </w:r>
      <w:r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60%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 Hierárquica (EH) da unidade de trabalho: Assessoria Técnica - Gabinete – 30.01.03.000.00.00.00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2. Nome e registro funcional do gestor da unidade de trabalho: Carla Renata </w:t>
      </w:r>
      <w:proofErr w:type="spellStart"/>
      <w:r w:rsidRPr="00DB5EBC">
        <w:rPr>
          <w:rFonts w:ascii="Verdana" w:hAnsi="Verdana"/>
          <w:sz w:val="24"/>
          <w:szCs w:val="24"/>
        </w:rPr>
        <w:t>Colletes</w:t>
      </w:r>
      <w:proofErr w:type="spellEnd"/>
      <w:r w:rsidRPr="00DB5EBC">
        <w:rPr>
          <w:rFonts w:ascii="Verdana" w:hAnsi="Verdana"/>
          <w:sz w:val="24"/>
          <w:szCs w:val="24"/>
        </w:rPr>
        <w:t xml:space="preserve"> dos Santos Freitas – RF 817.668.0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Aperfe</w:t>
      </w:r>
      <w:r>
        <w:rPr>
          <w:rFonts w:ascii="Verdana" w:hAnsi="Verdana"/>
          <w:sz w:val="24"/>
          <w:szCs w:val="24"/>
        </w:rPr>
        <w:t xml:space="preserve">içoamento das rotinas de gestão </w:t>
      </w:r>
      <w:r w:rsidRPr="00DB5EBC">
        <w:rPr>
          <w:rFonts w:ascii="Verdana" w:hAnsi="Verdana"/>
          <w:sz w:val="24"/>
          <w:szCs w:val="24"/>
        </w:rPr>
        <w:t>da Assessoria Técnica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Processo5. Objetivo a ser atingi</w:t>
      </w:r>
      <w:r>
        <w:rPr>
          <w:rFonts w:ascii="Verdana" w:hAnsi="Verdana"/>
          <w:sz w:val="24"/>
          <w:szCs w:val="24"/>
        </w:rPr>
        <w:t xml:space="preserve">do: Aprimoramento de sistema de </w:t>
      </w:r>
      <w:r w:rsidRPr="00DB5EBC">
        <w:rPr>
          <w:rFonts w:ascii="Verdana" w:hAnsi="Verdana"/>
          <w:sz w:val="24"/>
          <w:szCs w:val="24"/>
        </w:rPr>
        <w:t>gestão padronizado para atendimento da integralidade de processos de competência da Assessoria Técnica da Pasta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6. Público alvo: Servidores da SMDET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lastRenderedPageBreak/>
        <w:t>7. Justificativa para o desenvolvimento da ação: A Assessoria Técnica do Gabinete e</w:t>
      </w:r>
      <w:r>
        <w:rPr>
          <w:rFonts w:ascii="Verdana" w:hAnsi="Verdana"/>
          <w:sz w:val="24"/>
          <w:szCs w:val="24"/>
        </w:rPr>
        <w:t xml:space="preserve">ndereça um volume expressivo de </w:t>
      </w:r>
      <w:r w:rsidRPr="00DB5EBC">
        <w:rPr>
          <w:rFonts w:ascii="Verdana" w:hAnsi="Verdana"/>
          <w:sz w:val="24"/>
          <w:szCs w:val="24"/>
        </w:rPr>
        <w:t>processos, que contempla os mais diversos assuntos – advindos de órgãos da Administraç</w:t>
      </w:r>
      <w:r>
        <w:rPr>
          <w:rFonts w:ascii="Verdana" w:hAnsi="Verdana"/>
          <w:sz w:val="24"/>
          <w:szCs w:val="24"/>
        </w:rPr>
        <w:t xml:space="preserve">ão Direta e Indireta, Órgãos de </w:t>
      </w:r>
      <w:r w:rsidRPr="00DB5EBC">
        <w:rPr>
          <w:rFonts w:ascii="Verdana" w:hAnsi="Verdana"/>
          <w:sz w:val="24"/>
          <w:szCs w:val="24"/>
        </w:rPr>
        <w:t>Controle, Poder Legislativo e Po</w:t>
      </w:r>
      <w:r>
        <w:rPr>
          <w:rFonts w:ascii="Verdana" w:hAnsi="Verdana"/>
          <w:sz w:val="24"/>
          <w:szCs w:val="24"/>
        </w:rPr>
        <w:t xml:space="preserve">der Judiciário. A unidade tem a </w:t>
      </w:r>
      <w:r w:rsidRPr="00DB5EBC">
        <w:rPr>
          <w:rFonts w:ascii="Verdana" w:hAnsi="Verdana"/>
          <w:sz w:val="24"/>
          <w:szCs w:val="24"/>
        </w:rPr>
        <w:t>responsabilidade de organizar p</w:t>
      </w:r>
      <w:r>
        <w:rPr>
          <w:rFonts w:ascii="Verdana" w:hAnsi="Verdana"/>
          <w:sz w:val="24"/>
          <w:szCs w:val="24"/>
        </w:rPr>
        <w:t xml:space="preserve">rioridades e padronizar fluxos, </w:t>
      </w:r>
      <w:r w:rsidRPr="00DB5EBC">
        <w:rPr>
          <w:rFonts w:ascii="Verdana" w:hAnsi="Verdana"/>
          <w:sz w:val="24"/>
          <w:szCs w:val="24"/>
        </w:rPr>
        <w:t>estabelecendo diretrizes para a</w:t>
      </w:r>
      <w:r>
        <w:rPr>
          <w:rFonts w:ascii="Verdana" w:hAnsi="Verdana"/>
          <w:sz w:val="24"/>
          <w:szCs w:val="24"/>
        </w:rPr>
        <w:t xml:space="preserve">s demais áreas e coordenadorias </w:t>
      </w:r>
      <w:r w:rsidRPr="00DB5EBC">
        <w:rPr>
          <w:rFonts w:ascii="Verdana" w:hAnsi="Verdana"/>
          <w:sz w:val="24"/>
          <w:szCs w:val="24"/>
        </w:rPr>
        <w:t>da pasta. Cabe também à Ass</w:t>
      </w:r>
      <w:r>
        <w:rPr>
          <w:rFonts w:ascii="Verdana" w:hAnsi="Verdana"/>
          <w:sz w:val="24"/>
          <w:szCs w:val="24"/>
        </w:rPr>
        <w:t xml:space="preserve">essoria Técnica a realização de </w:t>
      </w:r>
      <w:r w:rsidRPr="00DB5EBC">
        <w:rPr>
          <w:rFonts w:ascii="Verdana" w:hAnsi="Verdana"/>
          <w:sz w:val="24"/>
          <w:szCs w:val="24"/>
        </w:rPr>
        <w:t>atividades de planejamento, gestão do conhecimento e acompanhamento sistemático de projetos e programas, por intermédio do monitoramento de indica</w:t>
      </w:r>
      <w:r>
        <w:rPr>
          <w:rFonts w:ascii="Verdana" w:hAnsi="Verdana"/>
          <w:sz w:val="24"/>
          <w:szCs w:val="24"/>
        </w:rPr>
        <w:t xml:space="preserve">dores. Os esforços iniciados no </w:t>
      </w:r>
      <w:r w:rsidRPr="00DB5EBC">
        <w:rPr>
          <w:rFonts w:ascii="Verdana" w:hAnsi="Verdana"/>
          <w:sz w:val="24"/>
          <w:szCs w:val="24"/>
        </w:rPr>
        <w:t>exercício anterior (2020) sin</w:t>
      </w:r>
      <w:r>
        <w:rPr>
          <w:rFonts w:ascii="Verdana" w:hAnsi="Verdana"/>
          <w:sz w:val="24"/>
          <w:szCs w:val="24"/>
        </w:rPr>
        <w:t xml:space="preserve">alizaram a importância de ações </w:t>
      </w:r>
      <w:r w:rsidRPr="00DB5EBC">
        <w:rPr>
          <w:rFonts w:ascii="Verdana" w:hAnsi="Verdana"/>
          <w:sz w:val="24"/>
          <w:szCs w:val="24"/>
        </w:rPr>
        <w:t>que assegurem a continuidade dos result</w:t>
      </w:r>
      <w:r>
        <w:rPr>
          <w:rFonts w:ascii="Verdana" w:hAnsi="Verdana"/>
          <w:sz w:val="24"/>
          <w:szCs w:val="24"/>
        </w:rPr>
        <w:t xml:space="preserve">ados já alcançados no </w:t>
      </w:r>
      <w:r w:rsidRPr="00DB5EBC">
        <w:rPr>
          <w:rFonts w:ascii="Verdana" w:hAnsi="Verdana"/>
          <w:sz w:val="24"/>
          <w:szCs w:val="24"/>
        </w:rPr>
        <w:t>que se refere à formalização de f</w:t>
      </w:r>
      <w:r>
        <w:rPr>
          <w:rFonts w:ascii="Verdana" w:hAnsi="Verdana"/>
          <w:sz w:val="24"/>
          <w:szCs w:val="24"/>
        </w:rPr>
        <w:t xml:space="preserve">luxos e processos tratados pela </w:t>
      </w:r>
      <w:r w:rsidRPr="00DB5EBC">
        <w:rPr>
          <w:rFonts w:ascii="Verdana" w:hAnsi="Verdana"/>
          <w:sz w:val="24"/>
          <w:szCs w:val="24"/>
        </w:rPr>
        <w:t xml:space="preserve">unidade, mas indicam também </w:t>
      </w:r>
      <w:r>
        <w:rPr>
          <w:rFonts w:ascii="Verdana" w:hAnsi="Verdana"/>
          <w:sz w:val="24"/>
          <w:szCs w:val="24"/>
        </w:rPr>
        <w:t xml:space="preserve">que há espaço para aprimorar as </w:t>
      </w:r>
      <w:r w:rsidRPr="00DB5EBC">
        <w:rPr>
          <w:rFonts w:ascii="Verdana" w:hAnsi="Verdana"/>
          <w:sz w:val="24"/>
          <w:szCs w:val="24"/>
        </w:rPr>
        <w:t>rotinas e gestão de riscos, sob</w:t>
      </w:r>
      <w:r>
        <w:rPr>
          <w:rFonts w:ascii="Verdana" w:hAnsi="Verdana"/>
          <w:sz w:val="24"/>
          <w:szCs w:val="24"/>
        </w:rPr>
        <w:t xml:space="preserve">retudo no contexto dos desafios </w:t>
      </w:r>
      <w:r w:rsidRPr="00DB5EBC">
        <w:rPr>
          <w:rFonts w:ascii="Verdana" w:hAnsi="Verdana"/>
          <w:sz w:val="24"/>
          <w:szCs w:val="24"/>
        </w:rPr>
        <w:t>impostos pelo trabalho remoto. Ademais é neces</w:t>
      </w:r>
      <w:r>
        <w:rPr>
          <w:rFonts w:ascii="Verdana" w:hAnsi="Verdana"/>
          <w:sz w:val="24"/>
          <w:szCs w:val="24"/>
        </w:rPr>
        <w:t xml:space="preserve">sária a revisão </w:t>
      </w:r>
      <w:r w:rsidRPr="00DB5EBC">
        <w:rPr>
          <w:rFonts w:ascii="Verdana" w:hAnsi="Verdana"/>
          <w:sz w:val="24"/>
          <w:szCs w:val="24"/>
        </w:rPr>
        <w:t xml:space="preserve">de procedimentos visando </w:t>
      </w:r>
      <w:r>
        <w:rPr>
          <w:rFonts w:ascii="Verdana" w:hAnsi="Verdana"/>
          <w:sz w:val="24"/>
          <w:szCs w:val="24"/>
        </w:rPr>
        <w:t xml:space="preserve">alcançar separação mais efetiva </w:t>
      </w:r>
      <w:r w:rsidRPr="00DB5EBC">
        <w:rPr>
          <w:rFonts w:ascii="Verdana" w:hAnsi="Verdana"/>
          <w:sz w:val="24"/>
          <w:szCs w:val="24"/>
        </w:rPr>
        <w:t>entre as atribuições do Gabinete</w:t>
      </w:r>
      <w:r>
        <w:rPr>
          <w:rFonts w:ascii="Verdana" w:hAnsi="Verdana"/>
          <w:sz w:val="24"/>
          <w:szCs w:val="24"/>
        </w:rPr>
        <w:t xml:space="preserve"> e da Assessoria Técnica, dando </w:t>
      </w:r>
      <w:r w:rsidRPr="00DB5EBC">
        <w:rPr>
          <w:rFonts w:ascii="Verdana" w:hAnsi="Verdana"/>
          <w:sz w:val="24"/>
          <w:szCs w:val="24"/>
        </w:rPr>
        <w:t>maior fluidez às atividades.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</w:t>
      </w:r>
      <w:r>
        <w:rPr>
          <w:rFonts w:ascii="Verdana" w:hAnsi="Verdana"/>
          <w:sz w:val="24"/>
          <w:szCs w:val="24"/>
        </w:rPr>
        <w:t xml:space="preserve">do as etapas e/ ou o período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8.1. Continuidade do levantamento de processos tramitados na unidade SMDET/GAB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 Definição de processos e temas que necessitam acompanhamento/controle incisivo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8.2.1. Seleção de um fluxo prioritário pi</w:t>
      </w:r>
      <w:r w:rsidR="006130B9">
        <w:rPr>
          <w:rFonts w:ascii="Verdana" w:hAnsi="Verdana"/>
          <w:sz w:val="24"/>
          <w:szCs w:val="24"/>
        </w:rPr>
        <w:t xml:space="preserve">loto, que deverá </w:t>
      </w:r>
      <w:r w:rsidRPr="00DB5EBC">
        <w:rPr>
          <w:rFonts w:ascii="Verdana" w:hAnsi="Verdana"/>
          <w:sz w:val="24"/>
          <w:szCs w:val="24"/>
        </w:rPr>
        <w:t>ser objeto de desenho de fl</w:t>
      </w:r>
      <w:r w:rsidR="006130B9">
        <w:rPr>
          <w:rFonts w:ascii="Verdana" w:hAnsi="Verdana"/>
          <w:sz w:val="24"/>
          <w:szCs w:val="24"/>
        </w:rPr>
        <w:t xml:space="preserve">uxograma e redação de documento </w:t>
      </w:r>
      <w:r w:rsidRPr="00DB5EBC">
        <w:rPr>
          <w:rFonts w:ascii="Verdana" w:hAnsi="Verdana"/>
          <w:sz w:val="24"/>
          <w:szCs w:val="24"/>
        </w:rPr>
        <w:t>padrão, contendo protocolos e</w:t>
      </w:r>
      <w:r w:rsidR="006130B9">
        <w:rPr>
          <w:rFonts w:ascii="Verdana" w:hAnsi="Verdana"/>
          <w:sz w:val="24"/>
          <w:szCs w:val="24"/>
        </w:rPr>
        <w:t xml:space="preserve"> documentação exigida – Janeiro </w:t>
      </w:r>
      <w:r w:rsidRPr="00DB5EBC">
        <w:rPr>
          <w:rFonts w:ascii="Verdana" w:hAnsi="Verdana"/>
          <w:sz w:val="24"/>
          <w:szCs w:val="24"/>
        </w:rPr>
        <w:t>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8.2.2. O desenho dos fluxos deve ser precedido por consulta aos servidores envolvidos, colhendo sugestõ</w:t>
      </w:r>
      <w:r w:rsidR="006130B9">
        <w:rPr>
          <w:rFonts w:ascii="Verdana" w:hAnsi="Verdana"/>
          <w:sz w:val="24"/>
          <w:szCs w:val="24"/>
        </w:rPr>
        <w:t xml:space="preserve">es para sanar </w:t>
      </w:r>
      <w:r w:rsidRPr="00DB5EBC">
        <w:rPr>
          <w:rFonts w:ascii="Verdana" w:hAnsi="Verdana"/>
          <w:sz w:val="24"/>
          <w:szCs w:val="24"/>
        </w:rPr>
        <w:t>gargalos do processo, conferindo maior celeridade na tramitação –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8.2.3. Validação e incorporação no Sistema Eletrônico de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Informações (Base de Conhecimento, Texto Padrão, Documento Modelo, Acompanhamento Especial) –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8.3. Aprimoramento das</w:t>
      </w:r>
      <w:r w:rsidR="006130B9">
        <w:rPr>
          <w:rFonts w:ascii="Verdana" w:hAnsi="Verdana"/>
          <w:sz w:val="24"/>
          <w:szCs w:val="24"/>
        </w:rPr>
        <w:t xml:space="preserve"> planilhas de monitoramento das metas de </w:t>
      </w:r>
      <w:r w:rsidRPr="00DB5EBC">
        <w:rPr>
          <w:rFonts w:ascii="Verdana" w:hAnsi="Verdana"/>
          <w:sz w:val="24"/>
          <w:szCs w:val="24"/>
        </w:rPr>
        <w:t>SMDET, de modo a deixá</w:t>
      </w:r>
      <w:r w:rsidR="006130B9">
        <w:rPr>
          <w:rFonts w:ascii="Verdana" w:hAnsi="Verdana"/>
          <w:sz w:val="24"/>
          <w:szCs w:val="24"/>
        </w:rPr>
        <w:t xml:space="preserve">-las mais intuitivas e de fácil </w:t>
      </w:r>
      <w:r w:rsidRPr="00DB5EBC">
        <w:rPr>
          <w:rFonts w:ascii="Verdana" w:hAnsi="Verdana"/>
          <w:sz w:val="24"/>
          <w:szCs w:val="24"/>
        </w:rPr>
        <w:t>visualização, preferencialme</w:t>
      </w:r>
      <w:r w:rsidR="006130B9">
        <w:rPr>
          <w:rFonts w:ascii="Verdana" w:hAnsi="Verdana"/>
          <w:sz w:val="24"/>
          <w:szCs w:val="24"/>
        </w:rPr>
        <w:t xml:space="preserve">nte com a adoção de </w:t>
      </w:r>
      <w:proofErr w:type="spellStart"/>
      <w:r w:rsidR="006130B9">
        <w:rPr>
          <w:rFonts w:ascii="Verdana" w:hAnsi="Verdana"/>
          <w:sz w:val="24"/>
          <w:szCs w:val="24"/>
        </w:rPr>
        <w:t>dashboard</w:t>
      </w:r>
      <w:proofErr w:type="spellEnd"/>
      <w:r w:rsidR="006130B9">
        <w:rPr>
          <w:rFonts w:ascii="Verdana" w:hAnsi="Verdana"/>
          <w:sz w:val="24"/>
          <w:szCs w:val="24"/>
        </w:rPr>
        <w:t xml:space="preserve"> – </w:t>
      </w:r>
      <w:r w:rsidRPr="00DB5EBC">
        <w:rPr>
          <w:rFonts w:ascii="Verdana" w:hAnsi="Verdana"/>
          <w:sz w:val="24"/>
          <w:szCs w:val="24"/>
        </w:rPr>
        <w:t>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8.4. Conclusão do diagnóstico preliminar de controle interno, que auxiliará no mapeamento de riscos da unidade perante a Controladoria Geral d</w:t>
      </w:r>
      <w:r w:rsidR="006130B9">
        <w:rPr>
          <w:rFonts w:ascii="Verdana" w:hAnsi="Verdana"/>
          <w:sz w:val="24"/>
          <w:szCs w:val="24"/>
        </w:rPr>
        <w:t xml:space="preserve">o Município (CGM), ao passo que </w:t>
      </w:r>
      <w:r w:rsidRPr="00DB5EBC">
        <w:rPr>
          <w:rFonts w:ascii="Verdana" w:hAnsi="Verdana"/>
          <w:sz w:val="24"/>
          <w:szCs w:val="24"/>
        </w:rPr>
        <w:t>fortalecerá a promoção das in</w:t>
      </w:r>
      <w:r w:rsidR="006130B9">
        <w:rPr>
          <w:rFonts w:ascii="Verdana" w:hAnsi="Verdana"/>
          <w:sz w:val="24"/>
          <w:szCs w:val="24"/>
        </w:rPr>
        <w:t xml:space="preserve">iciativas e dos estudos de boas </w:t>
      </w:r>
      <w:r w:rsidRPr="00DB5EBC">
        <w:rPr>
          <w:rFonts w:ascii="Verdana" w:hAnsi="Verdana"/>
          <w:sz w:val="24"/>
          <w:szCs w:val="24"/>
        </w:rPr>
        <w:t xml:space="preserve">práticas, controle interno, gerenciamento de riscos e da transparência, na forma do inciso </w:t>
      </w:r>
      <w:proofErr w:type="gramStart"/>
      <w:r w:rsidRPr="00DB5EBC">
        <w:rPr>
          <w:rFonts w:ascii="Verdana" w:hAnsi="Verdana"/>
          <w:sz w:val="24"/>
          <w:szCs w:val="24"/>
        </w:rPr>
        <w:t>VI</w:t>
      </w:r>
      <w:proofErr w:type="gramEnd"/>
      <w:r w:rsidRPr="00DB5EBC">
        <w:rPr>
          <w:rFonts w:ascii="Verdana" w:hAnsi="Verdana"/>
          <w:sz w:val="24"/>
          <w:szCs w:val="24"/>
        </w:rPr>
        <w:t xml:space="preserve"> do artigo 12 do Decreto Municipal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58.153, de 22 de março de </w:t>
      </w:r>
      <w:proofErr w:type="gramStart"/>
      <w:r w:rsidRPr="00DB5EBC">
        <w:rPr>
          <w:rFonts w:ascii="Verdana" w:hAnsi="Verdana"/>
          <w:sz w:val="24"/>
          <w:szCs w:val="24"/>
        </w:rPr>
        <w:t>2018 – Janeiro</w:t>
      </w:r>
      <w:proofErr w:type="gramEnd"/>
      <w:r w:rsidRPr="00DB5EBC">
        <w:rPr>
          <w:rFonts w:ascii="Verdana" w:hAnsi="Verdana"/>
          <w:sz w:val="24"/>
          <w:szCs w:val="24"/>
        </w:rPr>
        <w:t xml:space="preserve">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lastRenderedPageBreak/>
        <w:t>8.5. Identificação de oportunidades para automatização</w:t>
      </w:r>
      <w:r w:rsidR="006130B9">
        <w:rPr>
          <w:rFonts w:ascii="Verdana" w:hAnsi="Verdana"/>
          <w:sz w:val="24"/>
          <w:szCs w:val="24"/>
        </w:rPr>
        <w:t xml:space="preserve"> </w:t>
      </w:r>
      <w:r w:rsidRPr="00DB5EBC">
        <w:rPr>
          <w:rFonts w:ascii="Verdana" w:hAnsi="Verdana"/>
          <w:sz w:val="24"/>
          <w:szCs w:val="24"/>
        </w:rPr>
        <w:t xml:space="preserve">de procedimentos, de modo a </w:t>
      </w:r>
      <w:r w:rsidR="006130B9">
        <w:rPr>
          <w:rFonts w:ascii="Verdana" w:hAnsi="Verdana"/>
          <w:sz w:val="24"/>
          <w:szCs w:val="24"/>
        </w:rPr>
        <w:t xml:space="preserve">subsidiar contratação futura de </w:t>
      </w:r>
      <w:r w:rsidRPr="00DB5EBC">
        <w:rPr>
          <w:rFonts w:ascii="Verdana" w:hAnsi="Verdana"/>
          <w:sz w:val="24"/>
          <w:szCs w:val="24"/>
        </w:rPr>
        <w:t>solução de tecnologia –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9. Meta ou indicador a ser</w:t>
      </w:r>
      <w:r w:rsidR="006130B9"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60%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 Hierárquica (EH) da unidade de trabalho: Assessoria Jurídica – 30.01.02.000.00.00.00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2. Nome e registro funcional do gestor da unidade de trabalho: Carlos Henrique Iglesias Coutinho Bastos - RF 818.240.0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AJ 2.1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Processo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atingido: ze</w:t>
      </w:r>
      <w:r w:rsidR="006130B9">
        <w:rPr>
          <w:rFonts w:ascii="Verdana" w:hAnsi="Verdana"/>
          <w:sz w:val="24"/>
          <w:szCs w:val="24"/>
        </w:rPr>
        <w:t xml:space="preserve">lar pela integridade do aspecto </w:t>
      </w:r>
      <w:r w:rsidRPr="00DB5EBC">
        <w:rPr>
          <w:rFonts w:ascii="Verdana" w:hAnsi="Verdana"/>
          <w:sz w:val="24"/>
          <w:szCs w:val="24"/>
        </w:rPr>
        <w:t xml:space="preserve">jurídico dos projetos da SMDET, sustentando a modelagem jurídica dos contratos administrativos celebrados pela </w:t>
      </w:r>
      <w:proofErr w:type="gramStart"/>
      <w:r w:rsidRPr="00DB5EBC">
        <w:rPr>
          <w:rFonts w:ascii="Verdana" w:hAnsi="Verdana"/>
          <w:sz w:val="24"/>
          <w:szCs w:val="24"/>
        </w:rPr>
        <w:t>Pasta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6. Público alvo: Gabinete, Coordenadorias e </w:t>
      </w:r>
      <w:proofErr w:type="gramStart"/>
      <w:r w:rsidRPr="00DB5EBC">
        <w:rPr>
          <w:rFonts w:ascii="Verdana" w:hAnsi="Verdana"/>
          <w:sz w:val="24"/>
          <w:szCs w:val="24"/>
        </w:rPr>
        <w:t>Supervisões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7. Justificativa para o desenvolvimento da ação: a </w:t>
      </w:r>
      <w:proofErr w:type="spellStart"/>
      <w:r w:rsidRPr="00DB5EBC">
        <w:rPr>
          <w:rFonts w:ascii="Verdana" w:hAnsi="Verdana"/>
          <w:sz w:val="24"/>
          <w:szCs w:val="24"/>
        </w:rPr>
        <w:t>vantajosidade</w:t>
      </w:r>
      <w:proofErr w:type="spellEnd"/>
      <w:r w:rsidRPr="00DB5EBC">
        <w:rPr>
          <w:rFonts w:ascii="Verdana" w:hAnsi="Verdana"/>
          <w:sz w:val="24"/>
          <w:szCs w:val="24"/>
        </w:rPr>
        <w:t xml:space="preserve"> de se conferir maior previsibilidade, controle, continuidade e segurança às relações jurídicas em que figura a SMDET.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</w:t>
      </w:r>
      <w:r w:rsidR="006130B9">
        <w:rPr>
          <w:rFonts w:ascii="Verdana" w:hAnsi="Verdana"/>
          <w:sz w:val="24"/>
          <w:szCs w:val="24"/>
        </w:rPr>
        <w:t xml:space="preserve">do as etapas e/ ou o período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8.1. Receber e distribuir </w:t>
      </w:r>
      <w:r w:rsidR="006130B9">
        <w:rPr>
          <w:rFonts w:ascii="Verdana" w:hAnsi="Verdana"/>
          <w:sz w:val="24"/>
          <w:szCs w:val="24"/>
        </w:rPr>
        <w:t xml:space="preserve">processos com controle de prazo </w:t>
      </w:r>
      <w:r w:rsidRPr="00DB5EBC">
        <w:rPr>
          <w:rFonts w:ascii="Verdana" w:hAnsi="Verdana"/>
          <w:sz w:val="24"/>
          <w:szCs w:val="24"/>
        </w:rPr>
        <w:t>conforme a urgência de cada caso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 Antecipar as questões j</w:t>
      </w:r>
      <w:r w:rsidR="006130B9">
        <w:rPr>
          <w:rFonts w:ascii="Verdana" w:hAnsi="Verdana"/>
          <w:sz w:val="24"/>
          <w:szCs w:val="24"/>
        </w:rPr>
        <w:t xml:space="preserve">urídicas passíveis de discussão </w:t>
      </w:r>
      <w:r w:rsidRPr="00DB5EBC">
        <w:rPr>
          <w:rFonts w:ascii="Verdana" w:hAnsi="Verdana"/>
          <w:sz w:val="24"/>
          <w:szCs w:val="24"/>
        </w:rPr>
        <w:t>em editais e contratos admini</w:t>
      </w:r>
      <w:r w:rsidR="006130B9">
        <w:rPr>
          <w:rFonts w:ascii="Verdana" w:hAnsi="Verdana"/>
          <w:sz w:val="24"/>
          <w:szCs w:val="24"/>
        </w:rPr>
        <w:t xml:space="preserve">strativos na fase interna e dos </w:t>
      </w:r>
      <w:r w:rsidRPr="00DB5EBC">
        <w:rPr>
          <w:rFonts w:ascii="Verdana" w:hAnsi="Verdana"/>
          <w:sz w:val="24"/>
          <w:szCs w:val="24"/>
        </w:rPr>
        <w:t>instrumentos em vigor - Janeiro a dezembro de 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8.3. Traçar a estratégia e as </w:t>
      </w:r>
      <w:r w:rsidR="006130B9">
        <w:rPr>
          <w:rFonts w:ascii="Verdana" w:hAnsi="Verdana"/>
          <w:sz w:val="24"/>
          <w:szCs w:val="24"/>
        </w:rPr>
        <w:t xml:space="preserve">diretrizes necessárias à defesa </w:t>
      </w:r>
      <w:r w:rsidRPr="00DB5EBC">
        <w:rPr>
          <w:rFonts w:ascii="Verdana" w:hAnsi="Verdana"/>
          <w:sz w:val="24"/>
          <w:szCs w:val="24"/>
        </w:rPr>
        <w:t xml:space="preserve">jurídica dos projetos da SMDET </w:t>
      </w:r>
      <w:r w:rsidR="006130B9">
        <w:rPr>
          <w:rFonts w:ascii="Verdana" w:hAnsi="Verdana"/>
          <w:sz w:val="24"/>
          <w:szCs w:val="24"/>
        </w:rPr>
        <w:t xml:space="preserve">diante de eventuais recursos e/ </w:t>
      </w:r>
      <w:r w:rsidRPr="00DB5EBC">
        <w:rPr>
          <w:rFonts w:ascii="Verdana" w:hAnsi="Verdana"/>
          <w:sz w:val="24"/>
          <w:szCs w:val="24"/>
        </w:rPr>
        <w:t>ou impugnações administrativa</w:t>
      </w:r>
      <w:r w:rsidR="006130B9">
        <w:rPr>
          <w:rFonts w:ascii="Verdana" w:hAnsi="Verdana"/>
          <w:sz w:val="24"/>
          <w:szCs w:val="24"/>
        </w:rPr>
        <w:t xml:space="preserve">s, conforme cada caso – Janeiro </w:t>
      </w:r>
      <w:r w:rsidRPr="00DB5EBC">
        <w:rPr>
          <w:rFonts w:ascii="Verdana" w:hAnsi="Verdana"/>
          <w:sz w:val="24"/>
          <w:szCs w:val="24"/>
        </w:rPr>
        <w:t>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8.4. Auxiliar o Gabinete e</w:t>
      </w:r>
      <w:r w:rsidR="006130B9">
        <w:rPr>
          <w:rFonts w:ascii="Verdana" w:hAnsi="Verdana"/>
          <w:sz w:val="24"/>
          <w:szCs w:val="24"/>
        </w:rPr>
        <w:t xml:space="preserve">m sua função de articulação dos </w:t>
      </w:r>
      <w:r w:rsidRPr="00DB5EBC">
        <w:rPr>
          <w:rFonts w:ascii="Verdana" w:hAnsi="Verdana"/>
          <w:sz w:val="24"/>
          <w:szCs w:val="24"/>
        </w:rPr>
        <w:t>departamentos da Pasta, a fim d</w:t>
      </w:r>
      <w:r w:rsidR="006130B9">
        <w:rPr>
          <w:rFonts w:ascii="Verdana" w:hAnsi="Verdana"/>
          <w:sz w:val="24"/>
          <w:szCs w:val="24"/>
        </w:rPr>
        <w:t xml:space="preserve">e alinhar as frentes de atuação </w:t>
      </w:r>
      <w:r w:rsidRPr="00DB5EBC">
        <w:rPr>
          <w:rFonts w:ascii="Verdana" w:hAnsi="Verdana"/>
          <w:sz w:val="24"/>
          <w:szCs w:val="24"/>
        </w:rPr>
        <w:t>na defesa dos projetos da S</w:t>
      </w:r>
      <w:r w:rsidR="006130B9">
        <w:rPr>
          <w:rFonts w:ascii="Verdana" w:hAnsi="Verdana"/>
          <w:sz w:val="24"/>
          <w:szCs w:val="24"/>
        </w:rPr>
        <w:t xml:space="preserve">MDET - Janeiro a dezembro/ 2021 </w:t>
      </w:r>
      <w:r w:rsidRPr="00DB5EBC">
        <w:rPr>
          <w:rFonts w:ascii="Verdana" w:hAnsi="Verdana"/>
          <w:sz w:val="24"/>
          <w:szCs w:val="24"/>
        </w:rPr>
        <w:t>9. Meta ou indicador a ser</w:t>
      </w:r>
      <w:r w:rsidR="006130B9"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100%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 Hierárquica (EH) da unidade de trabalho: Coordenadoria do Trabalho – 30.03.00.000.00.00.00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2. Nome e registro funcional do gestor da unidade de trabalho: Priscila Rodrigues Martins da Silva - RF: 807.856.4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Atendimento a Trabalhadores e Empreendedores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Processo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atingido:</w:t>
      </w:r>
      <w:r w:rsidR="006130B9">
        <w:rPr>
          <w:rFonts w:ascii="Verdana" w:hAnsi="Verdana"/>
          <w:sz w:val="24"/>
          <w:szCs w:val="24"/>
        </w:rPr>
        <w:t xml:space="preserve"> Possibilitar o atendimento dos </w:t>
      </w:r>
      <w:r w:rsidRPr="00DB5EBC">
        <w:rPr>
          <w:rFonts w:ascii="Verdana" w:hAnsi="Verdana"/>
          <w:sz w:val="24"/>
          <w:szCs w:val="24"/>
        </w:rPr>
        <w:t>serviços públicos das unidad</w:t>
      </w:r>
      <w:r w:rsidR="006130B9">
        <w:rPr>
          <w:rFonts w:ascii="Verdana" w:hAnsi="Verdana"/>
          <w:sz w:val="24"/>
          <w:szCs w:val="24"/>
        </w:rPr>
        <w:t xml:space="preserve">es do Cate - Centro de Apoio ao </w:t>
      </w:r>
      <w:r w:rsidRPr="00DB5EBC">
        <w:rPr>
          <w:rFonts w:ascii="Verdana" w:hAnsi="Verdana"/>
          <w:sz w:val="24"/>
          <w:szCs w:val="24"/>
        </w:rPr>
        <w:t>Trabalho e Empreendedorismo</w:t>
      </w:r>
      <w:r w:rsidR="006130B9">
        <w:rPr>
          <w:rFonts w:ascii="Verdana" w:hAnsi="Verdana"/>
          <w:sz w:val="24"/>
          <w:szCs w:val="24"/>
        </w:rPr>
        <w:t xml:space="preserve">, com infraestrutura necessária </w:t>
      </w:r>
      <w:r w:rsidRPr="00DB5EBC">
        <w:rPr>
          <w:rFonts w:ascii="Verdana" w:hAnsi="Verdana"/>
          <w:sz w:val="24"/>
          <w:szCs w:val="24"/>
        </w:rPr>
        <w:t>para atender a população desempregada e a inserç</w:t>
      </w:r>
      <w:r w:rsidR="006130B9">
        <w:rPr>
          <w:rFonts w:ascii="Verdana" w:hAnsi="Verdana"/>
          <w:sz w:val="24"/>
          <w:szCs w:val="24"/>
        </w:rPr>
        <w:t xml:space="preserve">ão e qualificação no mercado de </w:t>
      </w:r>
      <w:proofErr w:type="gramStart"/>
      <w:r w:rsidRPr="00DB5EBC">
        <w:rPr>
          <w:rFonts w:ascii="Verdana" w:hAnsi="Verdana"/>
          <w:sz w:val="24"/>
          <w:szCs w:val="24"/>
        </w:rPr>
        <w:t>trabalho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6. Público alvo: Trabalh</w:t>
      </w:r>
      <w:r w:rsidR="006130B9">
        <w:rPr>
          <w:rFonts w:ascii="Verdana" w:hAnsi="Verdana"/>
          <w:sz w:val="24"/>
          <w:szCs w:val="24"/>
        </w:rPr>
        <w:t xml:space="preserve">adores, pessoas desempregadas e </w:t>
      </w:r>
      <w:r w:rsidRPr="00DB5EBC">
        <w:rPr>
          <w:rFonts w:ascii="Verdana" w:hAnsi="Verdana"/>
          <w:sz w:val="24"/>
          <w:szCs w:val="24"/>
        </w:rPr>
        <w:t xml:space="preserve">população em situação de </w:t>
      </w:r>
      <w:proofErr w:type="gramStart"/>
      <w:r w:rsidRPr="00DB5EBC">
        <w:rPr>
          <w:rFonts w:ascii="Verdana" w:hAnsi="Verdana"/>
          <w:sz w:val="24"/>
          <w:szCs w:val="24"/>
        </w:rPr>
        <w:t>vulnerabilidade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lastRenderedPageBreak/>
        <w:t>7. Justificativa para o desenvolvimento da ação: Em decorrência da Pandemia do COVID-19, as unidades ficaram fechadas</w:t>
      </w:r>
      <w:r w:rsidR="006130B9">
        <w:rPr>
          <w:rFonts w:ascii="Verdana" w:hAnsi="Verdana"/>
          <w:sz w:val="24"/>
          <w:szCs w:val="24"/>
        </w:rPr>
        <w:t xml:space="preserve"> </w:t>
      </w:r>
      <w:r w:rsidRPr="00DB5EBC">
        <w:rPr>
          <w:rFonts w:ascii="Verdana" w:hAnsi="Verdana"/>
          <w:sz w:val="24"/>
          <w:szCs w:val="24"/>
        </w:rPr>
        <w:t>por alguns meses e sem a prestação de todos os serviços.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Seguindo a recomendação da Prefeitura, os atendimentos presenciais tiveram redução d</w:t>
      </w:r>
      <w:r w:rsidR="006130B9">
        <w:rPr>
          <w:rFonts w:ascii="Verdana" w:hAnsi="Verdana"/>
          <w:sz w:val="24"/>
          <w:szCs w:val="24"/>
        </w:rPr>
        <w:t xml:space="preserve">e 80%, portanto trabalhamos com </w:t>
      </w:r>
      <w:r w:rsidRPr="00DB5EBC">
        <w:rPr>
          <w:rFonts w:ascii="Verdana" w:hAnsi="Verdana"/>
          <w:sz w:val="24"/>
          <w:szCs w:val="24"/>
        </w:rPr>
        <w:t>apenas 20% da capacidade.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Pensando na preservação da saúde de funcionários e munícipes, adequamos os proces</w:t>
      </w:r>
      <w:r w:rsidR="006130B9">
        <w:rPr>
          <w:rFonts w:ascii="Verdana" w:hAnsi="Verdana"/>
          <w:sz w:val="24"/>
          <w:szCs w:val="24"/>
        </w:rPr>
        <w:t xml:space="preserve">sos seletivos para a modalidade </w:t>
      </w:r>
      <w:r w:rsidRPr="00DB5EBC">
        <w:rPr>
          <w:rFonts w:ascii="Verdana" w:hAnsi="Verdana"/>
          <w:sz w:val="24"/>
          <w:szCs w:val="24"/>
        </w:rPr>
        <w:t>online, evitando o deslocamento desnecess</w:t>
      </w:r>
      <w:r w:rsidR="006130B9">
        <w:rPr>
          <w:rFonts w:ascii="Verdana" w:hAnsi="Verdana"/>
          <w:sz w:val="24"/>
          <w:szCs w:val="24"/>
        </w:rPr>
        <w:t xml:space="preserve">ário e contribuindo </w:t>
      </w:r>
      <w:r w:rsidRPr="00DB5EBC">
        <w:rPr>
          <w:rFonts w:ascii="Verdana" w:hAnsi="Verdana"/>
          <w:sz w:val="24"/>
          <w:szCs w:val="24"/>
        </w:rPr>
        <w:t>com o isolamento social.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</w:t>
      </w:r>
      <w:r w:rsidR="006130B9">
        <w:rPr>
          <w:rFonts w:ascii="Verdana" w:hAnsi="Verdana"/>
          <w:sz w:val="24"/>
          <w:szCs w:val="24"/>
        </w:rPr>
        <w:t xml:space="preserve">do as etapas e/ ou o período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8.1. Realização de atendimentos nos </w:t>
      </w:r>
      <w:proofErr w:type="spellStart"/>
      <w:r w:rsidRPr="00DB5EBC">
        <w:rPr>
          <w:rFonts w:ascii="Verdana" w:hAnsi="Verdana"/>
          <w:sz w:val="24"/>
          <w:szCs w:val="24"/>
        </w:rPr>
        <w:t>Cate’s</w:t>
      </w:r>
      <w:proofErr w:type="spellEnd"/>
      <w:r w:rsidRPr="00DB5EBC">
        <w:rPr>
          <w:rFonts w:ascii="Verdana" w:hAnsi="Verdana"/>
          <w:sz w:val="24"/>
          <w:szCs w:val="24"/>
        </w:rPr>
        <w:t xml:space="preserve"> / 500.000 atendimentos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 Captação de Vagas / 20.000 vagas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8.3. Colocados no mercado de trabalho / 2.000 colocados -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8.4. Programa Bolsa Trabalh</w:t>
      </w:r>
      <w:r w:rsidR="006130B9">
        <w:rPr>
          <w:rFonts w:ascii="Verdana" w:hAnsi="Verdana"/>
          <w:sz w:val="24"/>
          <w:szCs w:val="24"/>
        </w:rPr>
        <w:t xml:space="preserve">o / 180 beneficiários – Janeiro </w:t>
      </w:r>
      <w:r w:rsidRPr="00DB5EBC">
        <w:rPr>
          <w:rFonts w:ascii="Verdana" w:hAnsi="Verdana"/>
          <w:sz w:val="24"/>
          <w:szCs w:val="24"/>
        </w:rPr>
        <w:t>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8.5. Programa Operação Trabalho </w:t>
      </w:r>
      <w:proofErr w:type="spellStart"/>
      <w:r w:rsidRPr="00DB5EBC">
        <w:rPr>
          <w:rFonts w:ascii="Verdana" w:hAnsi="Verdana"/>
          <w:sz w:val="24"/>
          <w:szCs w:val="24"/>
        </w:rPr>
        <w:t>POTs</w:t>
      </w:r>
      <w:proofErr w:type="spellEnd"/>
      <w:r w:rsidRPr="00DB5EBC">
        <w:rPr>
          <w:rFonts w:ascii="Verdana" w:hAnsi="Verdana"/>
          <w:sz w:val="24"/>
          <w:szCs w:val="24"/>
        </w:rPr>
        <w:t xml:space="preserve"> / 2000 beneficiários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9. Meta ou indicador a ser</w:t>
      </w:r>
      <w:r w:rsidR="006130B9"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80%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 Hierárquica (EH) da unidade de trabalho: Coordenador</w:t>
      </w:r>
      <w:r w:rsidR="006130B9">
        <w:rPr>
          <w:rFonts w:ascii="Verdana" w:hAnsi="Verdana"/>
          <w:sz w:val="24"/>
          <w:szCs w:val="24"/>
        </w:rPr>
        <w:t>ia de Desenvolvimento Econômico</w:t>
      </w:r>
      <w:r w:rsidRPr="00DB5EBC">
        <w:rPr>
          <w:rFonts w:ascii="Verdana" w:hAnsi="Verdana"/>
          <w:sz w:val="24"/>
          <w:szCs w:val="24"/>
        </w:rPr>
        <w:t>– 30.02.00.000.00.00.00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2. Nome e registro funcional do gestor da unidade de trabalho: Silvia Cibele Aparecida da Silva - RF 799.794.9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Apoio aos setores de atividades econômicas que são vocações da cidade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Projeto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atingido:</w:t>
      </w:r>
      <w:r w:rsidR="006130B9">
        <w:rPr>
          <w:rFonts w:ascii="Verdana" w:hAnsi="Verdana"/>
          <w:sz w:val="24"/>
          <w:szCs w:val="24"/>
        </w:rPr>
        <w:t xml:space="preserve"> Estruturar mecanismos de apoio </w:t>
      </w:r>
      <w:r w:rsidRPr="00DB5EBC">
        <w:rPr>
          <w:rFonts w:ascii="Verdana" w:hAnsi="Verdana"/>
          <w:sz w:val="24"/>
          <w:szCs w:val="24"/>
        </w:rPr>
        <w:t>à geração de renda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6. Público alvo: Pessoas em vulnerabilidade7. Justificativa para o de</w:t>
      </w:r>
      <w:r w:rsidR="006130B9">
        <w:rPr>
          <w:rFonts w:ascii="Verdana" w:hAnsi="Verdana"/>
          <w:sz w:val="24"/>
          <w:szCs w:val="24"/>
        </w:rPr>
        <w:t xml:space="preserve">senvolvimento da ação: A cidade </w:t>
      </w:r>
      <w:r w:rsidRPr="00DB5EBC">
        <w:rPr>
          <w:rFonts w:ascii="Verdana" w:hAnsi="Verdana"/>
          <w:sz w:val="24"/>
          <w:szCs w:val="24"/>
        </w:rPr>
        <w:t>de São Paulo possui ativida</w:t>
      </w:r>
      <w:r w:rsidR="006130B9">
        <w:rPr>
          <w:rFonts w:ascii="Verdana" w:hAnsi="Verdana"/>
          <w:sz w:val="24"/>
          <w:szCs w:val="24"/>
        </w:rPr>
        <w:t xml:space="preserve">des econômicas que são vocações </w:t>
      </w:r>
      <w:r w:rsidRPr="00DB5EBC">
        <w:rPr>
          <w:rFonts w:ascii="Verdana" w:hAnsi="Verdana"/>
          <w:sz w:val="24"/>
          <w:szCs w:val="24"/>
        </w:rPr>
        <w:t>da cidade e necessitam de apo</w:t>
      </w:r>
      <w:r w:rsidR="006130B9">
        <w:rPr>
          <w:rFonts w:ascii="Verdana" w:hAnsi="Verdana"/>
          <w:sz w:val="24"/>
          <w:szCs w:val="24"/>
        </w:rPr>
        <w:t xml:space="preserve">io de políticas públicas as que </w:t>
      </w:r>
      <w:r w:rsidRPr="00DB5EBC">
        <w:rPr>
          <w:rFonts w:ascii="Verdana" w:hAnsi="Verdana"/>
          <w:sz w:val="24"/>
          <w:szCs w:val="24"/>
        </w:rPr>
        <w:t xml:space="preserve">potencializem para geração de renda dos cidadãos, especialmente das pessoas em </w:t>
      </w:r>
      <w:proofErr w:type="gramStart"/>
      <w:r w:rsidRPr="00DB5EBC">
        <w:rPr>
          <w:rFonts w:ascii="Verdana" w:hAnsi="Verdana"/>
          <w:sz w:val="24"/>
          <w:szCs w:val="24"/>
        </w:rPr>
        <w:t>vulnerabilidade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</w:t>
      </w:r>
      <w:r w:rsidR="006130B9">
        <w:rPr>
          <w:rFonts w:ascii="Verdana" w:hAnsi="Verdana"/>
          <w:sz w:val="24"/>
          <w:szCs w:val="24"/>
        </w:rPr>
        <w:t xml:space="preserve">do as etapas e/ ou o período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8.1. Criação do Conselho Municipal de Desenvolvimento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Econômico – Março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8.2. Ampliação das parcerias para </w:t>
      </w:r>
      <w:proofErr w:type="gramStart"/>
      <w:r w:rsidRPr="00DB5EBC">
        <w:rPr>
          <w:rFonts w:ascii="Verdana" w:hAnsi="Verdana"/>
          <w:sz w:val="24"/>
          <w:szCs w:val="24"/>
        </w:rPr>
        <w:t>implementação</w:t>
      </w:r>
      <w:proofErr w:type="gramEnd"/>
      <w:r w:rsidRPr="00DB5EBC">
        <w:rPr>
          <w:rFonts w:ascii="Verdana" w:hAnsi="Verdana"/>
          <w:sz w:val="24"/>
          <w:szCs w:val="24"/>
        </w:rPr>
        <w:t xml:space="preserve"> de Políticas Públicas relacionadas aos programas da CDE – Projeto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Costurando pela Vida II – objetivo de oportuniza</w:t>
      </w:r>
      <w:r w:rsidR="006130B9">
        <w:rPr>
          <w:rFonts w:ascii="Verdana" w:hAnsi="Verdana"/>
          <w:sz w:val="24"/>
          <w:szCs w:val="24"/>
        </w:rPr>
        <w:t xml:space="preserve">r a geração de </w:t>
      </w:r>
      <w:r w:rsidRPr="00DB5EBC">
        <w:rPr>
          <w:rFonts w:ascii="Verdana" w:hAnsi="Verdana"/>
          <w:sz w:val="24"/>
          <w:szCs w:val="24"/>
        </w:rPr>
        <w:t>renda através da confecção de máscaras, através de 650 costureiras – Março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lastRenderedPageBreak/>
        <w:t>8.3. Feiras Online (</w:t>
      </w:r>
      <w:proofErr w:type="spellStart"/>
      <w:r w:rsidRPr="00DB5EBC">
        <w:rPr>
          <w:rFonts w:ascii="Verdana" w:hAnsi="Verdana"/>
          <w:sz w:val="24"/>
          <w:szCs w:val="24"/>
        </w:rPr>
        <w:t>Lives</w:t>
      </w:r>
      <w:proofErr w:type="spellEnd"/>
      <w:r w:rsidRPr="00DB5EBC">
        <w:rPr>
          <w:rFonts w:ascii="Verdana" w:hAnsi="Verdana"/>
          <w:sz w:val="24"/>
          <w:szCs w:val="24"/>
        </w:rPr>
        <w:t>) – Fomentar a geração de renda</w:t>
      </w:r>
      <w:r w:rsidR="006130B9">
        <w:rPr>
          <w:rFonts w:ascii="Verdana" w:hAnsi="Verdana"/>
          <w:sz w:val="24"/>
          <w:szCs w:val="24"/>
        </w:rPr>
        <w:t xml:space="preserve"> </w:t>
      </w:r>
      <w:r w:rsidRPr="00DB5EBC">
        <w:rPr>
          <w:rFonts w:ascii="Verdana" w:hAnsi="Verdana"/>
          <w:sz w:val="24"/>
          <w:szCs w:val="24"/>
        </w:rPr>
        <w:t>dos Artesãos do Programa Mãos</w:t>
      </w:r>
      <w:r w:rsidR="006130B9">
        <w:rPr>
          <w:rFonts w:ascii="Verdana" w:hAnsi="Verdana"/>
          <w:sz w:val="24"/>
          <w:szCs w:val="24"/>
        </w:rPr>
        <w:t xml:space="preserve"> e </w:t>
      </w:r>
      <w:proofErr w:type="gramStart"/>
      <w:r w:rsidR="006130B9">
        <w:rPr>
          <w:rFonts w:ascii="Verdana" w:hAnsi="Verdana"/>
          <w:sz w:val="24"/>
          <w:szCs w:val="24"/>
        </w:rPr>
        <w:t>Mentes Paulistana</w:t>
      </w:r>
      <w:proofErr w:type="gramEnd"/>
      <w:r w:rsidR="006130B9">
        <w:rPr>
          <w:rFonts w:ascii="Verdana" w:hAnsi="Verdana"/>
          <w:sz w:val="24"/>
          <w:szCs w:val="24"/>
        </w:rPr>
        <w:t xml:space="preserve">, atividade </w:t>
      </w:r>
      <w:r w:rsidRPr="00DB5EBC">
        <w:rPr>
          <w:rFonts w:ascii="Verdana" w:hAnsi="Verdana"/>
          <w:sz w:val="24"/>
          <w:szCs w:val="24"/>
        </w:rPr>
        <w:t>em parceria com a ADE SAMPA e através da Rede ASTA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8.4. Capacitação d</w:t>
      </w:r>
      <w:r w:rsidR="006130B9">
        <w:rPr>
          <w:rFonts w:ascii="Verdana" w:hAnsi="Verdana"/>
          <w:sz w:val="24"/>
          <w:szCs w:val="24"/>
        </w:rPr>
        <w:t xml:space="preserve">e empreendedoras do segmento da </w:t>
      </w:r>
      <w:r w:rsidRPr="00DB5EBC">
        <w:rPr>
          <w:rFonts w:ascii="Verdana" w:hAnsi="Verdana"/>
          <w:sz w:val="24"/>
          <w:szCs w:val="24"/>
        </w:rPr>
        <w:t>moda através de parceria do programa Fashion Sampa – Abril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B5EBC">
        <w:rPr>
          <w:rFonts w:ascii="Verdana" w:hAnsi="Verdana"/>
          <w:sz w:val="24"/>
          <w:szCs w:val="24"/>
        </w:rPr>
        <w:t>a</w:t>
      </w:r>
      <w:proofErr w:type="gramEnd"/>
      <w:r w:rsidRPr="00DB5EBC">
        <w:rPr>
          <w:rFonts w:ascii="Verdana" w:hAnsi="Verdana"/>
          <w:sz w:val="24"/>
          <w:szCs w:val="24"/>
        </w:rPr>
        <w:t xml:space="preserve">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8.5. </w:t>
      </w:r>
      <w:proofErr w:type="gramStart"/>
      <w:r w:rsidRPr="00DB5EBC">
        <w:rPr>
          <w:rFonts w:ascii="Verdana" w:hAnsi="Verdana"/>
          <w:sz w:val="24"/>
          <w:szCs w:val="24"/>
        </w:rPr>
        <w:t>Implementação</w:t>
      </w:r>
      <w:proofErr w:type="gramEnd"/>
      <w:r w:rsidRPr="00DB5EBC">
        <w:rPr>
          <w:rFonts w:ascii="Verdana" w:hAnsi="Verdana"/>
          <w:sz w:val="24"/>
          <w:szCs w:val="24"/>
        </w:rPr>
        <w:t xml:space="preserve"> da Rede de </w:t>
      </w:r>
      <w:proofErr w:type="spellStart"/>
      <w:r w:rsidRPr="00DB5EBC">
        <w:rPr>
          <w:rFonts w:ascii="Verdana" w:hAnsi="Verdana"/>
          <w:sz w:val="24"/>
          <w:szCs w:val="24"/>
        </w:rPr>
        <w:t>Afroempreendedores</w:t>
      </w:r>
      <w:proofErr w:type="spellEnd"/>
      <w:r w:rsidRPr="00DB5EBC">
        <w:rPr>
          <w:rFonts w:ascii="Verdana" w:hAnsi="Verdana"/>
          <w:sz w:val="24"/>
          <w:szCs w:val="24"/>
        </w:rPr>
        <w:t xml:space="preserve"> através da Comissão Especial de Apoio ao </w:t>
      </w:r>
      <w:proofErr w:type="spellStart"/>
      <w:r w:rsidRPr="00DB5EBC">
        <w:rPr>
          <w:rFonts w:ascii="Verdana" w:hAnsi="Verdana"/>
          <w:sz w:val="24"/>
          <w:szCs w:val="24"/>
        </w:rPr>
        <w:t>Afroempreendedor</w:t>
      </w:r>
      <w:proofErr w:type="spellEnd"/>
      <w:r w:rsidRPr="00DB5EBC">
        <w:rPr>
          <w:rFonts w:ascii="Verdana" w:hAnsi="Verdana"/>
          <w:sz w:val="24"/>
          <w:szCs w:val="24"/>
        </w:rPr>
        <w:t xml:space="preserve"> –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Abril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8.6. Apresentação/Capacitação das Ações/Projetos – Projetos: Capacitação dos servidore</w:t>
      </w:r>
      <w:r w:rsidR="006130B9">
        <w:rPr>
          <w:rFonts w:ascii="Verdana" w:hAnsi="Verdana"/>
          <w:sz w:val="24"/>
          <w:szCs w:val="24"/>
        </w:rPr>
        <w:t xml:space="preserve">s com o objetivo de atualização </w:t>
      </w:r>
      <w:r w:rsidRPr="00DB5EBC">
        <w:rPr>
          <w:rFonts w:ascii="Verdana" w:hAnsi="Verdana"/>
          <w:sz w:val="24"/>
          <w:szCs w:val="24"/>
        </w:rPr>
        <w:t>das legislações municipais q</w:t>
      </w:r>
      <w:r w:rsidR="006130B9">
        <w:rPr>
          <w:rFonts w:ascii="Verdana" w:hAnsi="Verdana"/>
          <w:sz w:val="24"/>
          <w:szCs w:val="24"/>
        </w:rPr>
        <w:t xml:space="preserve">ue regulamentam os programas de </w:t>
      </w:r>
      <w:r w:rsidRPr="00DB5EBC">
        <w:rPr>
          <w:rFonts w:ascii="Verdana" w:hAnsi="Verdana"/>
          <w:sz w:val="24"/>
          <w:szCs w:val="24"/>
        </w:rPr>
        <w:t>inclusão produtiva da CDE – Fevereiro/2021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9. Meta ou indicador a ser</w:t>
      </w:r>
      <w:r w:rsidR="006130B9"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80%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 Hierárquica (EH) da unidade de trabalho: Coordenadoria de Segurança Alimentar e Nutricional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– 30.04.00.000.00.00.00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2. Nome e registro funcional do gestor da unidade de trabalho: Celso Gomes Casa Grande - RF: 848.235.7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Cestas Básicas na Pandemia Covid-19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processo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atingido: Distribuir as 10.000 cestas básicas doadas pelos parceiros do</w:t>
      </w:r>
      <w:r w:rsidR="006130B9">
        <w:rPr>
          <w:rFonts w:ascii="Verdana" w:hAnsi="Verdana"/>
          <w:sz w:val="24"/>
          <w:szCs w:val="24"/>
        </w:rPr>
        <w:t xml:space="preserve"> PMBA, às entidades cadastradas </w:t>
      </w:r>
      <w:r w:rsidRPr="00DB5EBC">
        <w:rPr>
          <w:rFonts w:ascii="Verdana" w:hAnsi="Verdana"/>
          <w:sz w:val="24"/>
          <w:szCs w:val="24"/>
        </w:rPr>
        <w:t>junto no PMBA.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6. Público alvo: Beneficiár</w:t>
      </w:r>
      <w:r w:rsidR="006130B9">
        <w:rPr>
          <w:rFonts w:ascii="Verdana" w:hAnsi="Verdana"/>
          <w:sz w:val="24"/>
          <w:szCs w:val="24"/>
        </w:rPr>
        <w:t xml:space="preserve">ios das entidades </w:t>
      </w:r>
      <w:r w:rsidR="00C26BE3">
        <w:rPr>
          <w:rFonts w:ascii="Verdana" w:hAnsi="Verdana"/>
          <w:sz w:val="24"/>
          <w:szCs w:val="24"/>
        </w:rPr>
        <w:t>assistenciais</w:t>
      </w:r>
      <w:r w:rsidR="006130B9">
        <w:rPr>
          <w:rFonts w:ascii="Verdana" w:hAnsi="Verdana"/>
          <w:sz w:val="24"/>
          <w:szCs w:val="24"/>
        </w:rPr>
        <w:t xml:space="preserve"> </w:t>
      </w:r>
      <w:r w:rsidRPr="00DB5EBC">
        <w:rPr>
          <w:rFonts w:ascii="Verdana" w:hAnsi="Verdana"/>
          <w:sz w:val="24"/>
          <w:szCs w:val="24"/>
        </w:rPr>
        <w:t>cadastradas junto ao PMBA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7. Justificativa para o desenvolvimento da ação: O Programa Municipal Banco de Ali</w:t>
      </w:r>
      <w:r w:rsidR="006130B9">
        <w:rPr>
          <w:rFonts w:ascii="Verdana" w:hAnsi="Verdana"/>
          <w:sz w:val="24"/>
          <w:szCs w:val="24"/>
        </w:rPr>
        <w:t xml:space="preserve">mentos/PMBA, em meio ao cenário </w:t>
      </w:r>
      <w:r w:rsidRPr="00DB5EBC">
        <w:rPr>
          <w:rFonts w:ascii="Verdana" w:hAnsi="Verdana"/>
          <w:sz w:val="24"/>
          <w:szCs w:val="24"/>
        </w:rPr>
        <w:t>atual com reflexos gerados pe</w:t>
      </w:r>
      <w:r w:rsidR="006130B9">
        <w:rPr>
          <w:rFonts w:ascii="Verdana" w:hAnsi="Verdana"/>
          <w:sz w:val="24"/>
          <w:szCs w:val="24"/>
        </w:rPr>
        <w:t xml:space="preserve">la Pandemia de Covid-19, passo </w:t>
      </w:r>
      <w:r w:rsidRPr="00DB5EBC">
        <w:rPr>
          <w:rFonts w:ascii="Verdana" w:hAnsi="Verdana"/>
          <w:sz w:val="24"/>
          <w:szCs w:val="24"/>
        </w:rPr>
        <w:t>a ter um protagonismo ainda m</w:t>
      </w:r>
      <w:r w:rsidR="006130B9">
        <w:rPr>
          <w:rFonts w:ascii="Verdana" w:hAnsi="Verdana"/>
          <w:sz w:val="24"/>
          <w:szCs w:val="24"/>
        </w:rPr>
        <w:t xml:space="preserve">aior junto à parcela vulnerável </w:t>
      </w:r>
      <w:r w:rsidRPr="00DB5EBC">
        <w:rPr>
          <w:rFonts w:ascii="Verdana" w:hAnsi="Verdana"/>
          <w:sz w:val="24"/>
          <w:szCs w:val="24"/>
        </w:rPr>
        <w:t>da população. Com o alastramento da pandemia a cidade e</w:t>
      </w:r>
      <w:r w:rsidR="006130B9">
        <w:rPr>
          <w:rFonts w:ascii="Verdana" w:hAnsi="Verdana"/>
          <w:sz w:val="24"/>
          <w:szCs w:val="24"/>
        </w:rPr>
        <w:t xml:space="preserve">stá </w:t>
      </w:r>
      <w:r w:rsidRPr="00DB5EBC">
        <w:rPr>
          <w:rFonts w:ascii="Verdana" w:hAnsi="Verdana"/>
          <w:sz w:val="24"/>
          <w:szCs w:val="24"/>
        </w:rPr>
        <w:t>vivenciando, dia após di</w:t>
      </w:r>
      <w:r w:rsidR="006130B9">
        <w:rPr>
          <w:rFonts w:ascii="Verdana" w:hAnsi="Verdana"/>
          <w:sz w:val="24"/>
          <w:szCs w:val="24"/>
        </w:rPr>
        <w:t xml:space="preserve">a aumento do </w:t>
      </w:r>
      <w:proofErr w:type="gramStart"/>
      <w:r w:rsidR="006130B9">
        <w:rPr>
          <w:rFonts w:ascii="Verdana" w:hAnsi="Verdana"/>
          <w:sz w:val="24"/>
          <w:szCs w:val="24"/>
        </w:rPr>
        <w:t xml:space="preserve">desemprego </w:t>
      </w:r>
      <w:r w:rsidR="00C26BE3">
        <w:rPr>
          <w:rFonts w:ascii="Verdana" w:hAnsi="Verdana"/>
          <w:sz w:val="24"/>
          <w:szCs w:val="24"/>
        </w:rPr>
        <w:t>causada</w:t>
      </w:r>
      <w:proofErr w:type="gramEnd"/>
      <w:r w:rsidR="006130B9">
        <w:rPr>
          <w:rFonts w:ascii="Verdana" w:hAnsi="Verdana"/>
          <w:sz w:val="24"/>
          <w:szCs w:val="24"/>
        </w:rPr>
        <w:t xml:space="preserve"> </w:t>
      </w:r>
      <w:r w:rsidRPr="00DB5EBC">
        <w:rPr>
          <w:rFonts w:ascii="Verdana" w:hAnsi="Verdana"/>
          <w:sz w:val="24"/>
          <w:szCs w:val="24"/>
        </w:rPr>
        <w:t>pelas medidas de contenção da pandemia, aumento da insegurança alimentar por falta de</w:t>
      </w:r>
      <w:r w:rsidR="006130B9">
        <w:rPr>
          <w:rFonts w:ascii="Verdana" w:hAnsi="Verdana"/>
          <w:sz w:val="24"/>
          <w:szCs w:val="24"/>
        </w:rPr>
        <w:t xml:space="preserve"> acesso aos alimentos e aumento </w:t>
      </w:r>
      <w:r w:rsidRPr="00DB5EBC">
        <w:rPr>
          <w:rFonts w:ascii="Verdana" w:hAnsi="Verdana"/>
          <w:sz w:val="24"/>
          <w:szCs w:val="24"/>
        </w:rPr>
        <w:t>da parcela vulnerável da população.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contendo as etapas e/ ou o pe</w:t>
      </w:r>
      <w:r w:rsidR="00C26BE3">
        <w:rPr>
          <w:rFonts w:ascii="Verdana" w:hAnsi="Verdana"/>
          <w:sz w:val="24"/>
          <w:szCs w:val="24"/>
        </w:rPr>
        <w:t xml:space="preserve">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8.1. Recebimento das cestas, pelos parceiros – Janeiro </w:t>
      </w:r>
      <w:proofErr w:type="gramStart"/>
      <w:r w:rsidRPr="00DB5EBC">
        <w:rPr>
          <w:rFonts w:ascii="Verdana" w:hAnsi="Verdana"/>
          <w:sz w:val="24"/>
          <w:szCs w:val="24"/>
        </w:rPr>
        <w:t>a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 Distribuição das cestas junto às entidades - Janeiro a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9. Meta ou indicador a ser</w:t>
      </w:r>
      <w:r w:rsidR="00C26BE3"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100%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 Hierárquica (EH) da unidade de trabalho: Coordenadoria de Eventos – 30.00.07.000.00.00.00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2. Nome e registro funcional do gestor da unidade de trabalho: Vander Lins Gomes - RF 838.707.9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Políticas Públicas de Turismo da Cidade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lastRenderedPageBreak/>
        <w:t>4. Tipo da ação: Processo e Projeto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atingido: Fo</w:t>
      </w:r>
      <w:r w:rsidR="00C26BE3">
        <w:rPr>
          <w:rFonts w:ascii="Verdana" w:hAnsi="Verdana"/>
          <w:sz w:val="24"/>
          <w:szCs w:val="24"/>
        </w:rPr>
        <w:t xml:space="preserve">rmular e executar a política, a </w:t>
      </w:r>
      <w:r w:rsidRPr="00DB5EBC">
        <w:rPr>
          <w:rFonts w:ascii="Verdana" w:hAnsi="Verdana"/>
          <w:sz w:val="24"/>
          <w:szCs w:val="24"/>
        </w:rPr>
        <w:t>promoção e exploração do tur</w:t>
      </w:r>
      <w:r w:rsidR="00C26BE3">
        <w:rPr>
          <w:rFonts w:ascii="Verdana" w:hAnsi="Verdana"/>
          <w:sz w:val="24"/>
          <w:szCs w:val="24"/>
        </w:rPr>
        <w:t xml:space="preserve">ismo e atividades no Município, </w:t>
      </w:r>
      <w:r w:rsidRPr="00DB5EBC">
        <w:rPr>
          <w:rFonts w:ascii="Verdana" w:hAnsi="Verdana"/>
          <w:sz w:val="24"/>
          <w:szCs w:val="24"/>
        </w:rPr>
        <w:t>por meio de projetos ou eventos</w:t>
      </w:r>
      <w:r w:rsidR="00C26BE3">
        <w:rPr>
          <w:rFonts w:ascii="Verdana" w:hAnsi="Verdana"/>
          <w:sz w:val="24"/>
          <w:szCs w:val="24"/>
        </w:rPr>
        <w:t xml:space="preserve"> de interesse social, cultural, </w:t>
      </w:r>
      <w:r w:rsidRPr="00DB5EBC">
        <w:rPr>
          <w:rFonts w:ascii="Verdana" w:hAnsi="Verdana"/>
          <w:sz w:val="24"/>
          <w:szCs w:val="24"/>
        </w:rPr>
        <w:t>religioso e/ou outros similares. Im</w:t>
      </w:r>
      <w:r w:rsidR="00C26BE3">
        <w:rPr>
          <w:rFonts w:ascii="Verdana" w:hAnsi="Verdana"/>
          <w:sz w:val="24"/>
          <w:szCs w:val="24"/>
        </w:rPr>
        <w:t xml:space="preserve">plantar estrutura turística na </w:t>
      </w:r>
      <w:r w:rsidRPr="00DB5EBC">
        <w:rPr>
          <w:rFonts w:ascii="Verdana" w:hAnsi="Verdana"/>
          <w:sz w:val="24"/>
          <w:szCs w:val="24"/>
        </w:rPr>
        <w:t>região do Triângulo SP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6. Público alvo: Turistas internacionais, nacionais e/ou munícipes da Cidade de São </w:t>
      </w:r>
      <w:proofErr w:type="gramStart"/>
      <w:r w:rsidRPr="00DB5EBC">
        <w:rPr>
          <w:rFonts w:ascii="Verdana" w:hAnsi="Verdana"/>
          <w:sz w:val="24"/>
          <w:szCs w:val="24"/>
        </w:rPr>
        <w:t>Paulo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7. Justificativa para o desenvolvimento da ação: A Secretaria Municipal de Turismo foi c</w:t>
      </w:r>
      <w:r w:rsidR="00C26BE3">
        <w:rPr>
          <w:rFonts w:ascii="Verdana" w:hAnsi="Verdana"/>
          <w:sz w:val="24"/>
          <w:szCs w:val="24"/>
        </w:rPr>
        <w:t xml:space="preserve">riada pela Lei nº. 16.974 de 23 </w:t>
      </w:r>
      <w:r w:rsidRPr="00DB5EBC">
        <w:rPr>
          <w:rFonts w:ascii="Verdana" w:hAnsi="Verdana"/>
          <w:sz w:val="24"/>
          <w:szCs w:val="24"/>
        </w:rPr>
        <w:t>de Agosto de 2018 e regulam</w:t>
      </w:r>
      <w:r w:rsidR="00C26BE3">
        <w:rPr>
          <w:rFonts w:ascii="Verdana" w:hAnsi="Verdana"/>
          <w:sz w:val="24"/>
          <w:szCs w:val="24"/>
        </w:rPr>
        <w:t xml:space="preserve">entada pelo Decreto nº. 58.381, </w:t>
      </w:r>
      <w:r w:rsidRPr="00DB5EBC">
        <w:rPr>
          <w:rFonts w:ascii="Verdana" w:hAnsi="Verdana"/>
          <w:sz w:val="24"/>
          <w:szCs w:val="24"/>
        </w:rPr>
        <w:t xml:space="preserve">de 28 de agosto de 2018 </w:t>
      </w:r>
      <w:r w:rsidR="00C26BE3">
        <w:rPr>
          <w:rFonts w:ascii="Verdana" w:hAnsi="Verdana"/>
          <w:sz w:val="24"/>
          <w:szCs w:val="24"/>
        </w:rPr>
        <w:t xml:space="preserve">com a finalidade de “formular e </w:t>
      </w:r>
      <w:r w:rsidRPr="00DB5EBC">
        <w:rPr>
          <w:rFonts w:ascii="Verdana" w:hAnsi="Verdana"/>
          <w:sz w:val="24"/>
          <w:szCs w:val="24"/>
        </w:rPr>
        <w:t>executar a política, a pro</w:t>
      </w:r>
      <w:r w:rsidR="00C26BE3">
        <w:rPr>
          <w:rFonts w:ascii="Verdana" w:hAnsi="Verdana"/>
          <w:sz w:val="24"/>
          <w:szCs w:val="24"/>
        </w:rPr>
        <w:t>moção e exploração do turismo</w:t>
      </w:r>
      <w:proofErr w:type="gramStart"/>
      <w:r w:rsidR="00C26BE3">
        <w:rPr>
          <w:rFonts w:ascii="Verdana" w:hAnsi="Verdana"/>
          <w:sz w:val="24"/>
          <w:szCs w:val="24"/>
        </w:rPr>
        <w:t xml:space="preserve">  </w:t>
      </w:r>
      <w:proofErr w:type="gramEnd"/>
      <w:r w:rsidRPr="00DB5EBC">
        <w:rPr>
          <w:rFonts w:ascii="Verdana" w:hAnsi="Verdana"/>
          <w:sz w:val="24"/>
          <w:szCs w:val="24"/>
        </w:rPr>
        <w:t>atividades afins no Município,</w:t>
      </w:r>
      <w:r w:rsidR="00C26BE3">
        <w:rPr>
          <w:rFonts w:ascii="Verdana" w:hAnsi="Verdana"/>
          <w:sz w:val="24"/>
          <w:szCs w:val="24"/>
        </w:rPr>
        <w:t xml:space="preserve"> executar e promover o apoio e/ </w:t>
      </w:r>
      <w:r w:rsidRPr="00DB5EBC">
        <w:rPr>
          <w:rFonts w:ascii="Verdana" w:hAnsi="Verdana"/>
          <w:sz w:val="24"/>
          <w:szCs w:val="24"/>
        </w:rPr>
        <w:t xml:space="preserve">ou patrocínio a projetos ou eventos </w:t>
      </w:r>
      <w:r w:rsidR="00C26BE3">
        <w:rPr>
          <w:rFonts w:ascii="Verdana" w:hAnsi="Verdana"/>
          <w:sz w:val="24"/>
          <w:szCs w:val="24"/>
        </w:rPr>
        <w:t xml:space="preserve">de interesse social, turístico, </w:t>
      </w:r>
      <w:r w:rsidRPr="00DB5EBC">
        <w:rPr>
          <w:rFonts w:ascii="Verdana" w:hAnsi="Verdana"/>
          <w:sz w:val="24"/>
          <w:szCs w:val="24"/>
        </w:rPr>
        <w:t>cultural, religioso e outros simil</w:t>
      </w:r>
      <w:r w:rsidR="00C26BE3">
        <w:rPr>
          <w:rFonts w:ascii="Verdana" w:hAnsi="Verdana"/>
          <w:sz w:val="24"/>
          <w:szCs w:val="24"/>
        </w:rPr>
        <w:t xml:space="preserve">ares, bem como realizar eventos </w:t>
      </w:r>
      <w:r w:rsidRPr="00DB5EBC">
        <w:rPr>
          <w:rFonts w:ascii="Verdana" w:hAnsi="Verdana"/>
          <w:sz w:val="24"/>
          <w:szCs w:val="24"/>
        </w:rPr>
        <w:t>e executar atividades compatív</w:t>
      </w:r>
      <w:r w:rsidR="00C26BE3">
        <w:rPr>
          <w:rFonts w:ascii="Verdana" w:hAnsi="Verdana"/>
          <w:sz w:val="24"/>
          <w:szCs w:val="24"/>
        </w:rPr>
        <w:t xml:space="preserve">eis e correlatas com a sua área </w:t>
      </w:r>
      <w:r w:rsidRPr="00DB5EBC">
        <w:rPr>
          <w:rFonts w:ascii="Verdana" w:hAnsi="Verdana"/>
          <w:sz w:val="24"/>
          <w:szCs w:val="24"/>
        </w:rPr>
        <w:t>de atuação”. (Art. 2º, Decreto nº. 58381/2018).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Para consecução de su</w:t>
      </w:r>
      <w:r w:rsidR="00C26BE3">
        <w:rPr>
          <w:rFonts w:ascii="Verdana" w:hAnsi="Verdana"/>
          <w:sz w:val="24"/>
          <w:szCs w:val="24"/>
        </w:rPr>
        <w:t xml:space="preserve">as finalidades, a SMTUR recebeu </w:t>
      </w:r>
      <w:r w:rsidRPr="00DB5EBC">
        <w:rPr>
          <w:rFonts w:ascii="Verdana" w:hAnsi="Verdana"/>
          <w:sz w:val="24"/>
          <w:szCs w:val="24"/>
        </w:rPr>
        <w:t>diversas atribuições especific</w:t>
      </w:r>
      <w:r w:rsidR="00C26BE3">
        <w:rPr>
          <w:rFonts w:ascii="Verdana" w:hAnsi="Verdana"/>
          <w:sz w:val="24"/>
          <w:szCs w:val="24"/>
        </w:rPr>
        <w:t xml:space="preserve">adas no referido Decreto, cujo </w:t>
      </w:r>
      <w:r w:rsidRPr="00DB5EBC">
        <w:rPr>
          <w:rFonts w:ascii="Verdana" w:hAnsi="Verdana"/>
          <w:sz w:val="24"/>
          <w:szCs w:val="24"/>
        </w:rPr>
        <w:t>quais destacamos: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VIII – Promover e executar a realiza</w:t>
      </w:r>
      <w:r w:rsidR="00C26BE3">
        <w:rPr>
          <w:rFonts w:ascii="Verdana" w:hAnsi="Verdana"/>
          <w:sz w:val="24"/>
          <w:szCs w:val="24"/>
        </w:rPr>
        <w:t xml:space="preserve">ção de eventos públicos </w:t>
      </w:r>
      <w:r w:rsidRPr="00DB5EBC">
        <w:rPr>
          <w:rFonts w:ascii="Verdana" w:hAnsi="Verdana"/>
          <w:sz w:val="24"/>
          <w:szCs w:val="24"/>
        </w:rPr>
        <w:t>municipais, quando solicitado</w:t>
      </w:r>
      <w:r w:rsidR="00C26BE3">
        <w:rPr>
          <w:rFonts w:ascii="Verdana" w:hAnsi="Verdana"/>
          <w:sz w:val="24"/>
          <w:szCs w:val="24"/>
        </w:rPr>
        <w:t xml:space="preserve">, que tenham por objeto atração </w:t>
      </w:r>
      <w:r w:rsidRPr="00DB5EBC">
        <w:rPr>
          <w:rFonts w:ascii="Verdana" w:hAnsi="Verdana"/>
          <w:sz w:val="24"/>
          <w:szCs w:val="24"/>
        </w:rPr>
        <w:t>e/ou desenvolvimento do turismo na Cidade de São Paulo.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X - executar e promover o a</w:t>
      </w:r>
      <w:r w:rsidR="00C26BE3">
        <w:rPr>
          <w:rFonts w:ascii="Verdana" w:hAnsi="Verdana"/>
          <w:sz w:val="24"/>
          <w:szCs w:val="24"/>
        </w:rPr>
        <w:t xml:space="preserve">poio e/ou patrocínio a projetos </w:t>
      </w:r>
      <w:r w:rsidRPr="00DB5EBC">
        <w:rPr>
          <w:rFonts w:ascii="Verdana" w:hAnsi="Verdana"/>
          <w:sz w:val="24"/>
          <w:szCs w:val="24"/>
        </w:rPr>
        <w:t>ou eventos de interesse social, turístico, cultural, rel</w:t>
      </w:r>
      <w:r w:rsidR="00C26BE3">
        <w:rPr>
          <w:rFonts w:ascii="Verdana" w:hAnsi="Verdana"/>
          <w:sz w:val="24"/>
          <w:szCs w:val="24"/>
        </w:rPr>
        <w:t xml:space="preserve">igioso e </w:t>
      </w:r>
      <w:r w:rsidRPr="00DB5EBC">
        <w:rPr>
          <w:rFonts w:ascii="Verdana" w:hAnsi="Verdana"/>
          <w:sz w:val="24"/>
          <w:szCs w:val="24"/>
        </w:rPr>
        <w:t>outros similares, quando solicitado;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XIII - gerir o Autódromo Internacional de Interlagos - José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Carlos Pace.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E para a consecução de ta</w:t>
      </w:r>
      <w:r w:rsidR="00C26BE3">
        <w:rPr>
          <w:rFonts w:ascii="Verdana" w:hAnsi="Verdana"/>
          <w:sz w:val="24"/>
          <w:szCs w:val="24"/>
        </w:rPr>
        <w:t xml:space="preserve">is finalidades, a Coordenadoria </w:t>
      </w:r>
      <w:r w:rsidRPr="00DB5EBC">
        <w:rPr>
          <w:rFonts w:ascii="Verdana" w:hAnsi="Verdana"/>
          <w:sz w:val="24"/>
          <w:szCs w:val="24"/>
        </w:rPr>
        <w:t>identificou os seguintes desafios para o ano de 2020;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1. Formular e </w:t>
      </w:r>
      <w:proofErr w:type="gramStart"/>
      <w:r w:rsidRPr="00DB5EBC">
        <w:rPr>
          <w:rFonts w:ascii="Verdana" w:hAnsi="Verdana"/>
          <w:sz w:val="24"/>
          <w:szCs w:val="24"/>
        </w:rPr>
        <w:t>implementar</w:t>
      </w:r>
      <w:proofErr w:type="gramEnd"/>
      <w:r w:rsidRPr="00DB5EBC">
        <w:rPr>
          <w:rFonts w:ascii="Verdana" w:hAnsi="Verdana"/>
          <w:sz w:val="24"/>
          <w:szCs w:val="24"/>
        </w:rPr>
        <w:t xml:space="preserve"> projetos estratégicos;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2. Divulgar ações, serviços e eventos da área de Turismo.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Estes desafios fortalecem o processo institucional da Secretaria Municipal de Turismo,</w:t>
      </w:r>
      <w:r w:rsidR="00C26BE3">
        <w:rPr>
          <w:rFonts w:ascii="Verdana" w:hAnsi="Verdana"/>
          <w:sz w:val="24"/>
          <w:szCs w:val="24"/>
        </w:rPr>
        <w:t xml:space="preserve"> principalmente de uma política </w:t>
      </w:r>
      <w:r w:rsidRPr="00DB5EBC">
        <w:rPr>
          <w:rFonts w:ascii="Verdana" w:hAnsi="Verdana"/>
          <w:sz w:val="24"/>
          <w:szCs w:val="24"/>
        </w:rPr>
        <w:t>de Turismo para o município de São Paulo. Eles foram organizados a partir do objetivo d</w:t>
      </w:r>
      <w:r w:rsidR="00C26BE3">
        <w:rPr>
          <w:rFonts w:ascii="Verdana" w:hAnsi="Verdana"/>
          <w:sz w:val="24"/>
          <w:szCs w:val="24"/>
        </w:rPr>
        <w:t xml:space="preserve">eclarado neste plano de metas e </w:t>
      </w:r>
      <w:r w:rsidRPr="00DB5EBC">
        <w:rPr>
          <w:rFonts w:ascii="Verdana" w:hAnsi="Verdana"/>
          <w:sz w:val="24"/>
          <w:szCs w:val="24"/>
        </w:rPr>
        <w:t>encontra-se traduzido em proj</w:t>
      </w:r>
      <w:r w:rsidR="00C26BE3">
        <w:rPr>
          <w:rFonts w:ascii="Verdana" w:hAnsi="Verdana"/>
          <w:sz w:val="24"/>
          <w:szCs w:val="24"/>
        </w:rPr>
        <w:t xml:space="preserve">etos, cujas etapas e atividades </w:t>
      </w:r>
      <w:r w:rsidRPr="00DB5EBC">
        <w:rPr>
          <w:rFonts w:ascii="Verdana" w:hAnsi="Verdana"/>
          <w:sz w:val="24"/>
          <w:szCs w:val="24"/>
        </w:rPr>
        <w:t xml:space="preserve">são descritas </w:t>
      </w:r>
      <w:proofErr w:type="gramStart"/>
      <w:r w:rsidRPr="00DB5EBC">
        <w:rPr>
          <w:rFonts w:ascii="Verdana" w:hAnsi="Verdana"/>
          <w:sz w:val="24"/>
          <w:szCs w:val="24"/>
        </w:rPr>
        <w:t>abaixo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contendo as etapas e/ou o período de 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8.1. Triângulo SP - Real</w:t>
      </w:r>
      <w:r w:rsidR="00C26BE3">
        <w:rPr>
          <w:rFonts w:ascii="Verdana" w:hAnsi="Verdana"/>
          <w:sz w:val="24"/>
          <w:szCs w:val="24"/>
        </w:rPr>
        <w:t xml:space="preserve">ização de ações que valorizem e </w:t>
      </w:r>
      <w:r w:rsidRPr="00DB5EBC">
        <w:rPr>
          <w:rFonts w:ascii="Verdana" w:hAnsi="Verdana"/>
          <w:sz w:val="24"/>
          <w:szCs w:val="24"/>
        </w:rPr>
        <w:t xml:space="preserve">promovam o desenvolvimento </w:t>
      </w:r>
      <w:r w:rsidR="00C26BE3">
        <w:rPr>
          <w:rFonts w:ascii="Verdana" w:hAnsi="Verdana"/>
          <w:sz w:val="24"/>
          <w:szCs w:val="24"/>
        </w:rPr>
        <w:t xml:space="preserve">cultural, social e/ou econômico </w:t>
      </w:r>
      <w:r w:rsidRPr="00DB5EBC">
        <w:rPr>
          <w:rFonts w:ascii="Verdana" w:hAnsi="Verdana"/>
          <w:sz w:val="24"/>
          <w:szCs w:val="24"/>
        </w:rPr>
        <w:t>da região –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 Eventos Oficiais da</w:t>
      </w:r>
      <w:r w:rsidR="00C26BE3">
        <w:rPr>
          <w:rFonts w:ascii="Verdana" w:hAnsi="Verdana"/>
          <w:sz w:val="24"/>
          <w:szCs w:val="24"/>
        </w:rPr>
        <w:t xml:space="preserve"> Cidade - realizar eventos e/ou </w:t>
      </w:r>
      <w:r w:rsidRPr="00DB5EBC">
        <w:rPr>
          <w:rFonts w:ascii="Verdana" w:hAnsi="Verdana"/>
          <w:sz w:val="24"/>
          <w:szCs w:val="24"/>
        </w:rPr>
        <w:t>ações do Calendário Oficial da Cidade, mediante c</w:t>
      </w:r>
      <w:r w:rsidR="00C26BE3">
        <w:rPr>
          <w:rFonts w:ascii="Verdana" w:hAnsi="Verdana"/>
          <w:sz w:val="24"/>
          <w:szCs w:val="24"/>
        </w:rPr>
        <w:t xml:space="preserve">ondições </w:t>
      </w:r>
      <w:r w:rsidRPr="00DB5EBC">
        <w:rPr>
          <w:rFonts w:ascii="Verdana" w:hAnsi="Verdana"/>
          <w:sz w:val="24"/>
          <w:szCs w:val="24"/>
        </w:rPr>
        <w:t>sanitárias favoráveis –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8.3. Apoios e Patrocínios a Eventos na Cidade de São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Paulo - eventos que foment</w:t>
      </w:r>
      <w:r w:rsidR="00C26BE3">
        <w:rPr>
          <w:rFonts w:ascii="Verdana" w:hAnsi="Verdana"/>
          <w:sz w:val="24"/>
          <w:szCs w:val="24"/>
        </w:rPr>
        <w:t xml:space="preserve">em e/ou </w:t>
      </w:r>
      <w:proofErr w:type="gramStart"/>
      <w:r w:rsidR="00C26BE3">
        <w:rPr>
          <w:rFonts w:ascii="Verdana" w:hAnsi="Verdana"/>
          <w:sz w:val="24"/>
          <w:szCs w:val="24"/>
        </w:rPr>
        <w:t>desenvolvam</w:t>
      </w:r>
      <w:proofErr w:type="gramEnd"/>
      <w:r w:rsidR="00C26BE3">
        <w:rPr>
          <w:rFonts w:ascii="Verdana" w:hAnsi="Verdana"/>
          <w:sz w:val="24"/>
          <w:szCs w:val="24"/>
        </w:rPr>
        <w:t xml:space="preserve"> a cadeia do </w:t>
      </w:r>
      <w:r w:rsidRPr="00DB5EBC">
        <w:rPr>
          <w:rFonts w:ascii="Verdana" w:hAnsi="Verdana"/>
          <w:sz w:val="24"/>
          <w:szCs w:val="24"/>
        </w:rPr>
        <w:t>segmento turístico, promova o m</w:t>
      </w:r>
      <w:r w:rsidR="00C26BE3">
        <w:rPr>
          <w:rFonts w:ascii="Verdana" w:hAnsi="Verdana"/>
          <w:sz w:val="24"/>
          <w:szCs w:val="24"/>
        </w:rPr>
        <w:t xml:space="preserve">unicípio e/ou que seja atrativo </w:t>
      </w:r>
      <w:r w:rsidRPr="00DB5EBC">
        <w:rPr>
          <w:rFonts w:ascii="Verdana" w:hAnsi="Verdana"/>
          <w:sz w:val="24"/>
          <w:szCs w:val="24"/>
        </w:rPr>
        <w:t>turístico na Cidade –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lastRenderedPageBreak/>
        <w:t xml:space="preserve">8.4. Ações de Combate a </w:t>
      </w:r>
      <w:r w:rsidR="00C26BE3">
        <w:rPr>
          <w:rFonts w:ascii="Verdana" w:hAnsi="Verdana"/>
          <w:sz w:val="24"/>
          <w:szCs w:val="24"/>
        </w:rPr>
        <w:t xml:space="preserve">Covid-19 - realizar e/ou apoiar </w:t>
      </w:r>
      <w:r w:rsidRPr="00DB5EBC">
        <w:rPr>
          <w:rFonts w:ascii="Verdana" w:hAnsi="Verdana"/>
          <w:sz w:val="24"/>
          <w:szCs w:val="24"/>
        </w:rPr>
        <w:t>ações emergenciais do m</w:t>
      </w:r>
      <w:r w:rsidR="00C26BE3">
        <w:rPr>
          <w:rFonts w:ascii="Verdana" w:hAnsi="Verdana"/>
          <w:sz w:val="24"/>
          <w:szCs w:val="24"/>
        </w:rPr>
        <w:t xml:space="preserve">unicípio que atendam populações </w:t>
      </w:r>
      <w:r w:rsidRPr="00DB5EBC">
        <w:rPr>
          <w:rFonts w:ascii="Verdana" w:hAnsi="Verdana"/>
          <w:sz w:val="24"/>
          <w:szCs w:val="24"/>
        </w:rPr>
        <w:t xml:space="preserve">vulneráveis, com especial atenção à região do Polo Centro </w:t>
      </w:r>
      <w:proofErr w:type="gramStart"/>
      <w:r w:rsidRPr="00DB5EBC">
        <w:rPr>
          <w:rFonts w:ascii="Verdana" w:hAnsi="Verdana"/>
          <w:sz w:val="24"/>
          <w:szCs w:val="24"/>
        </w:rPr>
        <w:t>–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9. Meta ou indicador a ser alcançado no </w:t>
      </w:r>
      <w:r w:rsidR="00C26BE3">
        <w:rPr>
          <w:rFonts w:ascii="Verdana" w:hAnsi="Verdana"/>
          <w:sz w:val="24"/>
          <w:szCs w:val="24"/>
        </w:rPr>
        <w:t xml:space="preserve">final do ciclo da </w:t>
      </w:r>
      <w:r w:rsidRPr="00DB5EBC">
        <w:rPr>
          <w:rFonts w:ascii="Verdana" w:hAnsi="Verdana"/>
          <w:sz w:val="24"/>
          <w:szCs w:val="24"/>
        </w:rPr>
        <w:t>avaliação: 100%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 Hierárquica (EH) da unidade de trabalho: Coordenadoria de Turismo – 30.06.00.000.00.00.00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2. Nome e registro funcional do gestor da unidade de trabalho: Jorge </w:t>
      </w:r>
      <w:proofErr w:type="spellStart"/>
      <w:r w:rsidRPr="00DB5EBC">
        <w:rPr>
          <w:rFonts w:ascii="Verdana" w:hAnsi="Verdana"/>
          <w:sz w:val="24"/>
          <w:szCs w:val="24"/>
        </w:rPr>
        <w:t>Muriá</w:t>
      </w:r>
      <w:proofErr w:type="spellEnd"/>
      <w:r w:rsidRPr="00DB5EBC">
        <w:rPr>
          <w:rFonts w:ascii="Verdana" w:hAnsi="Verdana"/>
          <w:sz w:val="24"/>
          <w:szCs w:val="24"/>
        </w:rPr>
        <w:t xml:space="preserve"> </w:t>
      </w:r>
      <w:proofErr w:type="spellStart"/>
      <w:r w:rsidRPr="00DB5EBC">
        <w:rPr>
          <w:rFonts w:ascii="Verdana" w:hAnsi="Verdana"/>
          <w:sz w:val="24"/>
          <w:szCs w:val="24"/>
        </w:rPr>
        <w:t>Aguadé</w:t>
      </w:r>
      <w:proofErr w:type="spellEnd"/>
      <w:r w:rsidRPr="00DB5EBC">
        <w:rPr>
          <w:rFonts w:ascii="Verdana" w:hAnsi="Verdana"/>
          <w:sz w:val="24"/>
          <w:szCs w:val="24"/>
        </w:rPr>
        <w:t xml:space="preserve"> – RF 730.805.1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Políticas Públicas de Turismo da Cidade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Projeto e Processo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atingido: Fo</w:t>
      </w:r>
      <w:r w:rsidR="00C26BE3">
        <w:rPr>
          <w:rFonts w:ascii="Verdana" w:hAnsi="Verdana"/>
          <w:sz w:val="24"/>
          <w:szCs w:val="24"/>
        </w:rPr>
        <w:t xml:space="preserve">rmular e executar a política, a </w:t>
      </w:r>
      <w:r w:rsidRPr="00DB5EBC">
        <w:rPr>
          <w:rFonts w:ascii="Verdana" w:hAnsi="Verdana"/>
          <w:sz w:val="24"/>
          <w:szCs w:val="24"/>
        </w:rPr>
        <w:t>promoção e exploração do tur</w:t>
      </w:r>
      <w:r w:rsidR="00C26BE3">
        <w:rPr>
          <w:rFonts w:ascii="Verdana" w:hAnsi="Verdana"/>
          <w:sz w:val="24"/>
          <w:szCs w:val="24"/>
        </w:rPr>
        <w:t xml:space="preserve">ismo e atividades no município, </w:t>
      </w:r>
      <w:r w:rsidRPr="00DB5EBC">
        <w:rPr>
          <w:rFonts w:ascii="Verdana" w:hAnsi="Verdana"/>
          <w:sz w:val="24"/>
          <w:szCs w:val="24"/>
        </w:rPr>
        <w:t>por meio de projetos e processos de interesse turístico,</w:t>
      </w:r>
      <w:r w:rsidR="00C26BE3">
        <w:rPr>
          <w:rFonts w:ascii="Verdana" w:hAnsi="Verdana"/>
          <w:sz w:val="24"/>
          <w:szCs w:val="24"/>
        </w:rPr>
        <w:t xml:space="preserve"> cultural </w:t>
      </w:r>
      <w:r w:rsidRPr="00DB5EBC">
        <w:rPr>
          <w:rFonts w:ascii="Verdana" w:hAnsi="Verdana"/>
          <w:sz w:val="24"/>
          <w:szCs w:val="24"/>
        </w:rPr>
        <w:t>e social. Implantar estrutura turística na região central da cidade, conhecida como Triângulo SP.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6. Público alvo: Turistas nacionais, internacionais e </w:t>
      </w:r>
      <w:proofErr w:type="gramStart"/>
      <w:r w:rsidRPr="00DB5EBC">
        <w:rPr>
          <w:rFonts w:ascii="Verdana" w:hAnsi="Verdana"/>
          <w:sz w:val="24"/>
          <w:szCs w:val="24"/>
        </w:rPr>
        <w:t>munícipes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7. Justificativa para o desenvolvi</w:t>
      </w:r>
      <w:r w:rsidR="00C26BE3">
        <w:rPr>
          <w:rFonts w:ascii="Verdana" w:hAnsi="Verdana"/>
          <w:sz w:val="24"/>
          <w:szCs w:val="24"/>
        </w:rPr>
        <w:t xml:space="preserve">mento da ação: O atendimento ao </w:t>
      </w:r>
      <w:r w:rsidRPr="00DB5EBC">
        <w:rPr>
          <w:rFonts w:ascii="Verdana" w:hAnsi="Verdana"/>
          <w:sz w:val="24"/>
          <w:szCs w:val="24"/>
        </w:rPr>
        <w:t>Plano Municipal de Tu</w:t>
      </w:r>
      <w:r w:rsidR="00C26BE3">
        <w:rPr>
          <w:rFonts w:ascii="Verdana" w:hAnsi="Verdana"/>
          <w:sz w:val="24"/>
          <w:szCs w:val="24"/>
        </w:rPr>
        <w:t xml:space="preserve">rismo 2019-2021, instituído por </w:t>
      </w:r>
      <w:r w:rsidRPr="00DB5EBC">
        <w:rPr>
          <w:rFonts w:ascii="Verdana" w:hAnsi="Verdana"/>
          <w:sz w:val="24"/>
          <w:szCs w:val="24"/>
        </w:rPr>
        <w:t>esta secretaria8. Cronograma conten</w:t>
      </w:r>
      <w:r w:rsidR="00C26BE3">
        <w:rPr>
          <w:rFonts w:ascii="Verdana" w:hAnsi="Verdana"/>
          <w:sz w:val="24"/>
          <w:szCs w:val="24"/>
        </w:rPr>
        <w:t xml:space="preserve">do as etapas e/ ou o período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8.1. Formular e executar a política, a promoção e exploração do turismo e atividades no </w:t>
      </w:r>
      <w:r w:rsidR="00C26BE3">
        <w:rPr>
          <w:rFonts w:ascii="Verdana" w:hAnsi="Verdana"/>
          <w:sz w:val="24"/>
          <w:szCs w:val="24"/>
        </w:rPr>
        <w:t xml:space="preserve">município, por meio de projetos </w:t>
      </w:r>
      <w:r w:rsidRPr="00DB5EBC">
        <w:rPr>
          <w:rFonts w:ascii="Verdana" w:hAnsi="Verdana"/>
          <w:sz w:val="24"/>
          <w:szCs w:val="24"/>
        </w:rPr>
        <w:t>e processos de interesse turístico, cultural e social. Implanta</w:t>
      </w:r>
      <w:r w:rsidR="00C26BE3">
        <w:rPr>
          <w:rFonts w:ascii="Verdana" w:hAnsi="Verdana"/>
          <w:sz w:val="24"/>
          <w:szCs w:val="24"/>
        </w:rPr>
        <w:t xml:space="preserve"> </w:t>
      </w:r>
      <w:r w:rsidRPr="00DB5EBC">
        <w:rPr>
          <w:rFonts w:ascii="Verdana" w:hAnsi="Verdana"/>
          <w:sz w:val="24"/>
          <w:szCs w:val="24"/>
        </w:rPr>
        <w:t>estrutura turística na região ce</w:t>
      </w:r>
      <w:r w:rsidR="00C26BE3">
        <w:rPr>
          <w:rFonts w:ascii="Verdana" w:hAnsi="Verdana"/>
          <w:sz w:val="24"/>
          <w:szCs w:val="24"/>
        </w:rPr>
        <w:t xml:space="preserve">ntral da cidade, conhecida como </w:t>
      </w:r>
      <w:r w:rsidRPr="00DB5EBC">
        <w:rPr>
          <w:rFonts w:ascii="Verdana" w:hAnsi="Verdana"/>
          <w:sz w:val="24"/>
          <w:szCs w:val="24"/>
        </w:rPr>
        <w:t>Triângulo SP -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9. Meta ou indicador a ser</w:t>
      </w:r>
      <w:r w:rsidR="00C26BE3"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100%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1. Nome e Estrutura</w:t>
      </w:r>
      <w:r w:rsidR="00C26BE3">
        <w:rPr>
          <w:rFonts w:ascii="Verdana" w:hAnsi="Verdana"/>
          <w:sz w:val="24"/>
          <w:szCs w:val="24"/>
        </w:rPr>
        <w:t xml:space="preserve"> Hierárquica (EH) da unidade de </w:t>
      </w:r>
      <w:r w:rsidRPr="00DB5EBC">
        <w:rPr>
          <w:rFonts w:ascii="Verdana" w:hAnsi="Verdana"/>
          <w:sz w:val="24"/>
          <w:szCs w:val="24"/>
        </w:rPr>
        <w:t>trabalho: Departamento de Administração e Finanças –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30.00.08.000.00.00.00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2. Nome e registro funcional do gestor da unidade de trabalho: Fabiana de Moraes Lemes – RF: 683.907.0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Desenvolv</w:t>
      </w:r>
      <w:r w:rsidR="00C26BE3">
        <w:rPr>
          <w:rFonts w:ascii="Verdana" w:hAnsi="Verdana"/>
          <w:sz w:val="24"/>
          <w:szCs w:val="24"/>
        </w:rPr>
        <w:t xml:space="preserve">imento de projetos e atividades </w:t>
      </w:r>
      <w:r w:rsidRPr="00DB5EBC">
        <w:rPr>
          <w:rFonts w:ascii="Verdana" w:hAnsi="Verdana"/>
          <w:sz w:val="24"/>
          <w:szCs w:val="24"/>
        </w:rPr>
        <w:t>e integração de DAF junto às demais Coordenadorias da SMDET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Processo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atingido: Apoiar administrativo – financeiro, mais efetivo às uni</w:t>
      </w:r>
      <w:r w:rsidR="00C26BE3">
        <w:rPr>
          <w:rFonts w:ascii="Verdana" w:hAnsi="Verdana"/>
          <w:sz w:val="24"/>
          <w:szCs w:val="24"/>
        </w:rPr>
        <w:t xml:space="preserve">dades da SMDET no que se refere </w:t>
      </w:r>
      <w:r w:rsidRPr="00DB5EBC">
        <w:rPr>
          <w:rFonts w:ascii="Verdana" w:hAnsi="Verdana"/>
          <w:sz w:val="24"/>
          <w:szCs w:val="24"/>
        </w:rPr>
        <w:t>ao desenvolvimento dos proj</w:t>
      </w:r>
      <w:r w:rsidR="00C26BE3">
        <w:rPr>
          <w:rFonts w:ascii="Verdana" w:hAnsi="Verdana"/>
          <w:sz w:val="24"/>
          <w:szCs w:val="24"/>
        </w:rPr>
        <w:t xml:space="preserve">etos traçados no âmbito de cada </w:t>
      </w:r>
      <w:proofErr w:type="gramStart"/>
      <w:r w:rsidRPr="00DB5EBC">
        <w:rPr>
          <w:rFonts w:ascii="Verdana" w:hAnsi="Verdana"/>
          <w:sz w:val="24"/>
          <w:szCs w:val="24"/>
        </w:rPr>
        <w:t>Coordenadoria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6. Público alvo: Gabinete e as Coordenadorias da SMDET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7. Justificativa para o</w:t>
      </w:r>
      <w:r w:rsidR="00C26BE3">
        <w:rPr>
          <w:rFonts w:ascii="Verdana" w:hAnsi="Verdana"/>
          <w:sz w:val="24"/>
          <w:szCs w:val="24"/>
        </w:rPr>
        <w:t xml:space="preserve"> desenvolvimento da ação: Tempo </w:t>
      </w:r>
      <w:r w:rsidRPr="00DB5EBC">
        <w:rPr>
          <w:rFonts w:ascii="Verdana" w:hAnsi="Verdana"/>
          <w:sz w:val="24"/>
          <w:szCs w:val="24"/>
        </w:rPr>
        <w:t>demandado para o desenvolvimento de ações ligadas a projetos e atividades de resp</w:t>
      </w:r>
      <w:r w:rsidR="00C26BE3">
        <w:rPr>
          <w:rFonts w:ascii="Verdana" w:hAnsi="Verdana"/>
          <w:sz w:val="24"/>
          <w:szCs w:val="24"/>
        </w:rPr>
        <w:t xml:space="preserve">onsabilidade da </w:t>
      </w:r>
      <w:r w:rsidR="003825FE">
        <w:rPr>
          <w:rFonts w:ascii="Verdana" w:hAnsi="Verdana"/>
          <w:sz w:val="24"/>
          <w:szCs w:val="24"/>
        </w:rPr>
        <w:t xml:space="preserve">SMDET X Aumento da demanda para </w:t>
      </w:r>
      <w:proofErr w:type="gramStart"/>
      <w:r w:rsidRPr="00DB5EBC">
        <w:rPr>
          <w:rFonts w:ascii="Verdana" w:hAnsi="Verdana"/>
          <w:sz w:val="24"/>
          <w:szCs w:val="24"/>
        </w:rPr>
        <w:t>implementação</w:t>
      </w:r>
      <w:proofErr w:type="gramEnd"/>
      <w:r w:rsidRPr="00DB5EBC">
        <w:rPr>
          <w:rFonts w:ascii="Verdana" w:hAnsi="Verdana"/>
          <w:sz w:val="24"/>
          <w:szCs w:val="24"/>
        </w:rPr>
        <w:t xml:space="preserve"> de novas políticas públicas.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</w:t>
      </w:r>
      <w:r w:rsidR="00C26BE3">
        <w:rPr>
          <w:rFonts w:ascii="Verdana" w:hAnsi="Verdana"/>
          <w:sz w:val="24"/>
          <w:szCs w:val="24"/>
        </w:rPr>
        <w:t xml:space="preserve">do as etapas e/ ou o período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lastRenderedPageBreak/>
        <w:t>8.1. Aprimorar os meios de comunicação entre DAF e as</w:t>
      </w:r>
      <w:r w:rsidR="00C26BE3">
        <w:rPr>
          <w:rFonts w:ascii="Verdana" w:hAnsi="Verdana"/>
          <w:sz w:val="24"/>
          <w:szCs w:val="24"/>
        </w:rPr>
        <w:t xml:space="preserve"> </w:t>
      </w:r>
      <w:r w:rsidRPr="00DB5EBC">
        <w:rPr>
          <w:rFonts w:ascii="Verdana" w:hAnsi="Verdana"/>
          <w:sz w:val="24"/>
          <w:szCs w:val="24"/>
        </w:rPr>
        <w:t>unidades da SMDET-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 Monitorar a gestão dos</w:t>
      </w:r>
      <w:r w:rsidR="00C26BE3">
        <w:rPr>
          <w:rFonts w:ascii="Verdana" w:hAnsi="Verdana"/>
          <w:sz w:val="24"/>
          <w:szCs w:val="24"/>
        </w:rPr>
        <w:t xml:space="preserve"> contratos e parcerias junto às </w:t>
      </w:r>
      <w:r w:rsidRPr="00DB5EBC">
        <w:rPr>
          <w:rFonts w:ascii="Verdana" w:hAnsi="Verdana"/>
          <w:sz w:val="24"/>
          <w:szCs w:val="24"/>
        </w:rPr>
        <w:t>áreas demandantes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8.3. Acompanhar, sistematicamente, a execução do orçamento da U. O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8.4. Acompanhar a gestã</w:t>
      </w:r>
      <w:r w:rsidR="00C26BE3">
        <w:rPr>
          <w:rFonts w:ascii="Verdana" w:hAnsi="Verdana"/>
          <w:sz w:val="24"/>
          <w:szCs w:val="24"/>
        </w:rPr>
        <w:t xml:space="preserve">o dos recursos aprovados dentro </w:t>
      </w:r>
      <w:r w:rsidRPr="00DB5EBC">
        <w:rPr>
          <w:rFonts w:ascii="Verdana" w:hAnsi="Verdana"/>
          <w:sz w:val="24"/>
          <w:szCs w:val="24"/>
        </w:rPr>
        <w:t>do Plano de Metas da SMDET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8.5. Acompanhar a exe</w:t>
      </w:r>
      <w:r w:rsidR="00C26BE3">
        <w:rPr>
          <w:rFonts w:ascii="Verdana" w:hAnsi="Verdana"/>
          <w:sz w:val="24"/>
          <w:szCs w:val="24"/>
        </w:rPr>
        <w:t xml:space="preserve">cução dos projetos oriundos das </w:t>
      </w:r>
      <w:r w:rsidRPr="00DB5EBC">
        <w:rPr>
          <w:rFonts w:ascii="Verdana" w:hAnsi="Verdana"/>
          <w:sz w:val="24"/>
          <w:szCs w:val="24"/>
        </w:rPr>
        <w:t>emendas parlamentares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8.6. Acompanhar os servi</w:t>
      </w:r>
      <w:r w:rsidR="00C26BE3">
        <w:rPr>
          <w:rFonts w:ascii="Verdana" w:hAnsi="Verdana"/>
          <w:sz w:val="24"/>
          <w:szCs w:val="24"/>
        </w:rPr>
        <w:t xml:space="preserve">ços de manutenção e reforma nas </w:t>
      </w:r>
      <w:r w:rsidRPr="00DB5EBC">
        <w:rPr>
          <w:rFonts w:ascii="Verdana" w:hAnsi="Verdana"/>
          <w:sz w:val="24"/>
          <w:szCs w:val="24"/>
        </w:rPr>
        <w:t>unidades externas da SMDET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8.7. Acompanhar e viabilizar (administrativamente e financeiramente) as medidas que </w:t>
      </w:r>
      <w:r w:rsidR="00C26BE3">
        <w:rPr>
          <w:rFonts w:ascii="Verdana" w:hAnsi="Verdana"/>
          <w:sz w:val="24"/>
          <w:szCs w:val="24"/>
        </w:rPr>
        <w:t xml:space="preserve">visam </w:t>
      </w:r>
      <w:proofErr w:type="gramStart"/>
      <w:r w:rsidR="00C26BE3">
        <w:rPr>
          <w:rFonts w:ascii="Verdana" w:hAnsi="Verdana"/>
          <w:sz w:val="24"/>
          <w:szCs w:val="24"/>
        </w:rPr>
        <w:t>a</w:t>
      </w:r>
      <w:proofErr w:type="gramEnd"/>
      <w:r w:rsidR="00C26BE3">
        <w:rPr>
          <w:rFonts w:ascii="Verdana" w:hAnsi="Verdana"/>
          <w:sz w:val="24"/>
          <w:szCs w:val="24"/>
        </w:rPr>
        <w:t xml:space="preserve"> mudança das instalações </w:t>
      </w:r>
      <w:r w:rsidRPr="00DB5EBC">
        <w:rPr>
          <w:rFonts w:ascii="Verdana" w:hAnsi="Verdana"/>
          <w:sz w:val="24"/>
          <w:szCs w:val="24"/>
        </w:rPr>
        <w:t>da Sede SMDET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8.8. Gerir o fluxo de trami</w:t>
      </w:r>
      <w:r w:rsidR="00C26BE3">
        <w:rPr>
          <w:rFonts w:ascii="Verdana" w:hAnsi="Verdana"/>
          <w:sz w:val="24"/>
          <w:szCs w:val="24"/>
        </w:rPr>
        <w:t xml:space="preserve">tação dos processos de compras, </w:t>
      </w:r>
      <w:r w:rsidRPr="00DB5EBC">
        <w:rPr>
          <w:rFonts w:ascii="Verdana" w:hAnsi="Verdana"/>
          <w:sz w:val="24"/>
          <w:szCs w:val="24"/>
        </w:rPr>
        <w:t>serviços, convênios e parcerias -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8.9. Aperfeiçoar o acompanhamento do Sistema de Bens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Patrimoniais e SUPRI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8.10. Aprimorar o prazo de encerramento dos Processos </w:t>
      </w:r>
      <w:proofErr w:type="gramStart"/>
      <w:r w:rsidRPr="00DB5EBC">
        <w:rPr>
          <w:rFonts w:ascii="Verdana" w:hAnsi="Verdana"/>
          <w:sz w:val="24"/>
          <w:szCs w:val="24"/>
        </w:rPr>
        <w:t>SEI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- Janeiro a Dezembro/2021 8.11. Melhorar o fluxo do Protocolo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- Janeiro a Dezembro - 2021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8.12. Acompanhar e gerenciar os Contratos da SEDE da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SMDET 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8.13. Providenciar a</w:t>
      </w:r>
      <w:r w:rsidR="00C26BE3">
        <w:rPr>
          <w:rFonts w:ascii="Verdana" w:hAnsi="Verdana"/>
          <w:sz w:val="24"/>
          <w:szCs w:val="24"/>
        </w:rPr>
        <w:t xml:space="preserve"> manutenção e a conservação dos </w:t>
      </w:r>
      <w:r w:rsidRPr="00DB5EBC">
        <w:rPr>
          <w:rFonts w:ascii="Verdana" w:hAnsi="Verdana"/>
          <w:sz w:val="24"/>
          <w:szCs w:val="24"/>
        </w:rPr>
        <w:t xml:space="preserve">bens móveis e imóveis, instalações e equipamentos - Janeiro </w:t>
      </w:r>
      <w:proofErr w:type="gramStart"/>
      <w:r w:rsidRPr="00DB5EBC">
        <w:rPr>
          <w:rFonts w:ascii="Verdana" w:hAnsi="Verdana"/>
          <w:sz w:val="24"/>
          <w:szCs w:val="24"/>
        </w:rPr>
        <w:t>a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8.14. Monitorar/Acompa</w:t>
      </w:r>
      <w:r w:rsidR="00C26BE3">
        <w:rPr>
          <w:rFonts w:ascii="Verdana" w:hAnsi="Verdana"/>
          <w:sz w:val="24"/>
          <w:szCs w:val="24"/>
        </w:rPr>
        <w:t xml:space="preserve">nhar o andamento dos contratos, </w:t>
      </w:r>
      <w:r w:rsidRPr="00DB5EBC">
        <w:rPr>
          <w:rFonts w:ascii="Verdana" w:hAnsi="Verdana"/>
          <w:sz w:val="24"/>
          <w:szCs w:val="24"/>
        </w:rPr>
        <w:t>convênios e parcerias -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8.15. Implantar métod</w:t>
      </w:r>
      <w:r w:rsidR="00C26BE3">
        <w:rPr>
          <w:rFonts w:ascii="Verdana" w:hAnsi="Verdana"/>
          <w:sz w:val="24"/>
          <w:szCs w:val="24"/>
        </w:rPr>
        <w:t xml:space="preserve">os de controle e acompanhamento </w:t>
      </w:r>
      <w:r w:rsidRPr="00DB5EBC">
        <w:rPr>
          <w:rFonts w:ascii="Verdana" w:hAnsi="Verdana"/>
          <w:sz w:val="24"/>
          <w:szCs w:val="24"/>
        </w:rPr>
        <w:t>dos contratos, convênios e parcerias -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8.16. Dar suporte às unid</w:t>
      </w:r>
      <w:r w:rsidR="00C26BE3">
        <w:rPr>
          <w:rFonts w:ascii="Verdana" w:hAnsi="Verdana"/>
          <w:sz w:val="24"/>
          <w:szCs w:val="24"/>
        </w:rPr>
        <w:t xml:space="preserve">ades técnicas quanto à execução </w:t>
      </w:r>
      <w:r w:rsidRPr="00DB5EBC">
        <w:rPr>
          <w:rFonts w:ascii="Verdana" w:hAnsi="Verdana"/>
          <w:sz w:val="24"/>
          <w:szCs w:val="24"/>
        </w:rPr>
        <w:t>dos contratos, convênios e parcerias -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8.17. Orientar às unidades </w:t>
      </w:r>
      <w:r w:rsidR="00C26BE3">
        <w:rPr>
          <w:rFonts w:ascii="Verdana" w:hAnsi="Verdana"/>
          <w:sz w:val="24"/>
          <w:szCs w:val="24"/>
        </w:rPr>
        <w:t xml:space="preserve">técnicas quanto à elaboração de </w:t>
      </w:r>
      <w:r w:rsidRPr="00DB5EBC">
        <w:rPr>
          <w:rFonts w:ascii="Verdana" w:hAnsi="Verdana"/>
          <w:sz w:val="24"/>
          <w:szCs w:val="24"/>
        </w:rPr>
        <w:t>termos de referência e editais-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8.18. Aditamento do Contrato de Sustentação de TIC, redução de custos – Janeiro a Dezembro/</w:t>
      </w:r>
      <w:proofErr w:type="gramStart"/>
      <w:r w:rsidRPr="00DB5EBC">
        <w:rPr>
          <w:rFonts w:ascii="Verdana" w:hAnsi="Verdana"/>
          <w:sz w:val="24"/>
          <w:szCs w:val="24"/>
        </w:rPr>
        <w:t>2021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8.19. Adquirir ativos de Informática –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8.20. Adquirir licenças de Software –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8.21. Eliminar ativos de T.I (</w:t>
      </w:r>
      <w:proofErr w:type="spellStart"/>
      <w:r w:rsidRPr="00DB5EBC">
        <w:rPr>
          <w:rFonts w:ascii="Verdana" w:hAnsi="Verdana"/>
          <w:sz w:val="24"/>
          <w:szCs w:val="24"/>
        </w:rPr>
        <w:t>inservivéis</w:t>
      </w:r>
      <w:proofErr w:type="spellEnd"/>
      <w:r w:rsidRPr="00DB5EBC">
        <w:rPr>
          <w:rFonts w:ascii="Verdana" w:hAnsi="Verdana"/>
          <w:sz w:val="24"/>
          <w:szCs w:val="24"/>
        </w:rPr>
        <w:t>) – Janeiro a Dezembro/2021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8.22. Contratar serviços d</w:t>
      </w:r>
      <w:r w:rsidR="00C26BE3">
        <w:rPr>
          <w:rFonts w:ascii="Verdana" w:hAnsi="Verdana"/>
          <w:sz w:val="24"/>
          <w:szCs w:val="24"/>
        </w:rPr>
        <w:t xml:space="preserve">e segurança e acesso (armazenar </w:t>
      </w:r>
      <w:r w:rsidRPr="00DB5EBC">
        <w:rPr>
          <w:rFonts w:ascii="Verdana" w:hAnsi="Verdana"/>
          <w:sz w:val="24"/>
          <w:szCs w:val="24"/>
        </w:rPr>
        <w:t xml:space="preserve">dados </w:t>
      </w:r>
      <w:proofErr w:type="spellStart"/>
      <w:r w:rsidRPr="00DB5EBC">
        <w:rPr>
          <w:rFonts w:ascii="Verdana" w:hAnsi="Verdana"/>
          <w:sz w:val="24"/>
          <w:szCs w:val="24"/>
        </w:rPr>
        <w:t>Cloud</w:t>
      </w:r>
      <w:proofErr w:type="spellEnd"/>
      <w:r w:rsidRPr="00DB5EBC">
        <w:rPr>
          <w:rFonts w:ascii="Verdana" w:hAnsi="Verdana"/>
          <w:sz w:val="24"/>
          <w:szCs w:val="24"/>
        </w:rPr>
        <w:t xml:space="preserve">), através de adesão de Ata de Registro de Preços </w:t>
      </w:r>
      <w:proofErr w:type="gramStart"/>
      <w:r w:rsidRPr="00DB5EBC">
        <w:rPr>
          <w:rFonts w:ascii="Verdana" w:hAnsi="Verdana"/>
          <w:sz w:val="24"/>
          <w:szCs w:val="24"/>
        </w:rPr>
        <w:t>–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Janeiro a Dezembro/ 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8.23. Redução de custos de Tecnologias da Informática –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Contratos – Janeiro a Dezembro/ 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9. Meta ou indicador a ser</w:t>
      </w:r>
      <w:r w:rsidR="00C26BE3"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80%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lastRenderedPageBreak/>
        <w:t>1. Nome e Estrutura Hierárquica (EH) da unidade de trabalho: Departamento de Gestão de Pessoas –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30.00.09.000.00.00.00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2. Nome e registro funcional do gestor da unidade de trabalho: Alex Alves da Silva – RF 740.311.9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3. Nome da ação: Acompanhamento da Bonificação por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Resultado dos servidores de SMDET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4. Tipo da ação: Processo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5. Objetivo a ser atingido</w:t>
      </w:r>
      <w:r w:rsidR="003825FE">
        <w:rPr>
          <w:rFonts w:ascii="Verdana" w:hAnsi="Verdana"/>
          <w:sz w:val="24"/>
          <w:szCs w:val="24"/>
        </w:rPr>
        <w:t xml:space="preserve">: Acompanhamento especial desse </w:t>
      </w:r>
      <w:r w:rsidRPr="00DB5EBC">
        <w:rPr>
          <w:rFonts w:ascii="Verdana" w:hAnsi="Verdana"/>
          <w:sz w:val="24"/>
          <w:szCs w:val="24"/>
        </w:rPr>
        <w:t xml:space="preserve">processo de pagamento do Departamento de Gestão de Pessoas, sem prejuízo aos demais processos de trabalho do </w:t>
      </w:r>
      <w:proofErr w:type="gramStart"/>
      <w:r w:rsidRPr="00DB5EBC">
        <w:rPr>
          <w:rFonts w:ascii="Verdana" w:hAnsi="Verdana"/>
          <w:sz w:val="24"/>
          <w:szCs w:val="24"/>
        </w:rPr>
        <w:t>setor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6. Público alvo: Servidor</w:t>
      </w:r>
      <w:r w:rsidR="003825FE">
        <w:rPr>
          <w:rFonts w:ascii="Verdana" w:hAnsi="Verdana"/>
          <w:sz w:val="24"/>
          <w:szCs w:val="24"/>
        </w:rPr>
        <w:t xml:space="preserve">es ativos e exonerados de SMDET </w:t>
      </w:r>
      <w:r w:rsidRPr="00DB5EBC">
        <w:rPr>
          <w:rFonts w:ascii="Verdana" w:hAnsi="Verdana"/>
          <w:sz w:val="24"/>
          <w:szCs w:val="24"/>
        </w:rPr>
        <w:t>que tenham efetivo exercício no ano de 2020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7. Justificativa para o desenvolvimento da ação: Necessidade de acompanhamento</w:t>
      </w:r>
      <w:r w:rsidR="003825FE">
        <w:rPr>
          <w:rFonts w:ascii="Verdana" w:hAnsi="Verdana"/>
          <w:sz w:val="24"/>
          <w:szCs w:val="24"/>
        </w:rPr>
        <w:t xml:space="preserve"> da Bonificação por Resultados, </w:t>
      </w:r>
      <w:r w:rsidRPr="00DB5EBC">
        <w:rPr>
          <w:rFonts w:ascii="Verdana" w:hAnsi="Verdana"/>
          <w:sz w:val="24"/>
          <w:szCs w:val="24"/>
        </w:rPr>
        <w:t>que possui base na Lei Munici</w:t>
      </w:r>
      <w:r w:rsidR="003825FE">
        <w:rPr>
          <w:rFonts w:ascii="Verdana" w:hAnsi="Verdana"/>
          <w:sz w:val="24"/>
          <w:szCs w:val="24"/>
        </w:rPr>
        <w:t xml:space="preserve">pal nº 17.224/2019 e no Decreto </w:t>
      </w:r>
      <w:r w:rsidRPr="00DB5EBC">
        <w:rPr>
          <w:rFonts w:ascii="Verdana" w:hAnsi="Verdana"/>
          <w:sz w:val="24"/>
          <w:szCs w:val="24"/>
        </w:rPr>
        <w:t>nº 59.402/2020, paga aos</w:t>
      </w:r>
      <w:r w:rsidR="003825FE">
        <w:rPr>
          <w:rFonts w:ascii="Verdana" w:hAnsi="Verdana"/>
          <w:sz w:val="24"/>
          <w:szCs w:val="24"/>
        </w:rPr>
        <w:t xml:space="preserve"> servidores de SMDET que tenham </w:t>
      </w:r>
      <w:r w:rsidRPr="00DB5EBC">
        <w:rPr>
          <w:rFonts w:ascii="Verdana" w:hAnsi="Verdana"/>
          <w:sz w:val="24"/>
          <w:szCs w:val="24"/>
        </w:rPr>
        <w:t>trabalhado na Administração Dir</w:t>
      </w:r>
      <w:r w:rsidR="003825FE">
        <w:rPr>
          <w:rFonts w:ascii="Verdana" w:hAnsi="Verdana"/>
          <w:sz w:val="24"/>
          <w:szCs w:val="24"/>
        </w:rPr>
        <w:t xml:space="preserve">eta, por pelo menos dois terços </w:t>
      </w:r>
      <w:r w:rsidRPr="00DB5EBC">
        <w:rPr>
          <w:rFonts w:ascii="Verdana" w:hAnsi="Verdana"/>
          <w:sz w:val="24"/>
          <w:szCs w:val="24"/>
        </w:rPr>
        <w:t>do ano de 2020, contribuindo</w:t>
      </w:r>
      <w:r w:rsidR="003825FE">
        <w:rPr>
          <w:rFonts w:ascii="Verdana" w:hAnsi="Verdana"/>
          <w:sz w:val="24"/>
          <w:szCs w:val="24"/>
        </w:rPr>
        <w:t xml:space="preserve"> para o cumprimento do Programa </w:t>
      </w:r>
      <w:r w:rsidRPr="00DB5EBC">
        <w:rPr>
          <w:rFonts w:ascii="Verdana" w:hAnsi="Verdana"/>
          <w:sz w:val="24"/>
          <w:szCs w:val="24"/>
        </w:rPr>
        <w:t>de Metas da PMSP.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 Cronograma conten</w:t>
      </w:r>
      <w:r w:rsidR="003825FE">
        <w:rPr>
          <w:rFonts w:ascii="Verdana" w:hAnsi="Verdana"/>
          <w:sz w:val="24"/>
          <w:szCs w:val="24"/>
        </w:rPr>
        <w:t xml:space="preserve">do as etapas e/ ou o período de </w:t>
      </w:r>
      <w:r w:rsidRPr="00DB5EBC">
        <w:rPr>
          <w:rFonts w:ascii="Verdana" w:hAnsi="Verdana"/>
          <w:sz w:val="24"/>
          <w:szCs w:val="24"/>
        </w:rPr>
        <w:t>execução das mesmas: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8.1. Conferência de listas e relatórios - Maio a Setembro/2021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8.2. Sinalização de corre</w:t>
      </w:r>
      <w:r w:rsidR="003825FE">
        <w:rPr>
          <w:rFonts w:ascii="Verdana" w:hAnsi="Verdana"/>
          <w:sz w:val="24"/>
          <w:szCs w:val="24"/>
        </w:rPr>
        <w:t xml:space="preserve">ção/Análise de Inconsistência e </w:t>
      </w:r>
      <w:r w:rsidRPr="00DB5EBC">
        <w:rPr>
          <w:rFonts w:ascii="Verdana" w:hAnsi="Verdana"/>
          <w:sz w:val="24"/>
          <w:szCs w:val="24"/>
        </w:rPr>
        <w:t>ausência de cadastro - Maio a Agosto/2021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8.3. Orientação a servidores exonerados com direito à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Bonificação Por Resultados/Recebimento de requerimentos/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Autuação de Processos - Maio a Agosto/2021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8.4. Acompanhamento dos pagamentos - Junho a Setembro/2021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9. Meta ou indicador a ser</w:t>
      </w:r>
      <w:r w:rsidR="003825FE">
        <w:rPr>
          <w:rFonts w:ascii="Verdana" w:hAnsi="Verdana"/>
          <w:sz w:val="24"/>
          <w:szCs w:val="24"/>
        </w:rPr>
        <w:t xml:space="preserve"> alcançado no final do ciclo da </w:t>
      </w:r>
      <w:r w:rsidRPr="00DB5EBC">
        <w:rPr>
          <w:rFonts w:ascii="Verdana" w:hAnsi="Verdana"/>
          <w:sz w:val="24"/>
          <w:szCs w:val="24"/>
        </w:rPr>
        <w:t>avaliação: 80%</w:t>
      </w:r>
    </w:p>
    <w:p w:rsidR="003825FE" w:rsidRDefault="003825FE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25FE" w:rsidRPr="003825FE" w:rsidRDefault="003825FE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B5EBC" w:rsidRPr="003825FE" w:rsidRDefault="003825FE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25FE">
        <w:rPr>
          <w:rFonts w:ascii="Verdana" w:hAnsi="Verdana"/>
          <w:b/>
          <w:sz w:val="24"/>
          <w:szCs w:val="24"/>
        </w:rPr>
        <w:t xml:space="preserve">FUNDAÇÃO PAULISTANA DE </w:t>
      </w:r>
      <w:r w:rsidR="00DB5EBC" w:rsidRPr="003825FE">
        <w:rPr>
          <w:rFonts w:ascii="Verdana" w:hAnsi="Verdana"/>
          <w:b/>
          <w:sz w:val="24"/>
          <w:szCs w:val="24"/>
        </w:rPr>
        <w:t>EDUCAÇÃO E TECNOLOGIA</w:t>
      </w:r>
    </w:p>
    <w:p w:rsidR="00DB5EBC" w:rsidRPr="003825FE" w:rsidRDefault="00DB5EBC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25FE">
        <w:rPr>
          <w:rFonts w:ascii="Verdana" w:hAnsi="Verdana"/>
          <w:b/>
          <w:sz w:val="24"/>
          <w:szCs w:val="24"/>
        </w:rPr>
        <w:t>GABINETE DIRETOR GERAL</w:t>
      </w:r>
    </w:p>
    <w:p w:rsidR="00DB5EBC" w:rsidRPr="003825FE" w:rsidRDefault="00DB5EBC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25FE">
        <w:rPr>
          <w:rFonts w:ascii="Verdana" w:hAnsi="Verdana"/>
          <w:b/>
          <w:sz w:val="24"/>
          <w:szCs w:val="24"/>
        </w:rPr>
        <w:t>PROCESSO: 8110.2021/0000287-0</w:t>
      </w:r>
    </w:p>
    <w:p w:rsidR="00DB5EBC" w:rsidRPr="003825FE" w:rsidRDefault="00DB5EBC" w:rsidP="00DB5E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25FE">
        <w:rPr>
          <w:rFonts w:ascii="Verdana" w:hAnsi="Verdana"/>
          <w:b/>
          <w:sz w:val="24"/>
          <w:szCs w:val="24"/>
        </w:rPr>
        <w:t>PORTARIA Nº 15/FPETC/2021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DB5EBC">
        <w:rPr>
          <w:rFonts w:ascii="Verdana" w:hAnsi="Verdana"/>
          <w:sz w:val="24"/>
          <w:szCs w:val="24"/>
        </w:rPr>
        <w:t>Gu</w:t>
      </w:r>
      <w:r w:rsidR="003825FE">
        <w:rPr>
          <w:rFonts w:ascii="Verdana" w:hAnsi="Verdana"/>
          <w:sz w:val="24"/>
          <w:szCs w:val="24"/>
        </w:rPr>
        <w:t>miel</w:t>
      </w:r>
      <w:proofErr w:type="spellEnd"/>
      <w:r w:rsidR="003825FE">
        <w:rPr>
          <w:rFonts w:ascii="Verdana" w:hAnsi="Verdana"/>
          <w:sz w:val="24"/>
          <w:szCs w:val="24"/>
        </w:rPr>
        <w:t xml:space="preserve">, Diretor Geral da Fundação </w:t>
      </w:r>
      <w:r w:rsidRPr="00DB5EBC">
        <w:rPr>
          <w:rFonts w:ascii="Verdana" w:hAnsi="Verdana"/>
          <w:sz w:val="24"/>
          <w:szCs w:val="24"/>
        </w:rPr>
        <w:t>Paulistana de Educação, Tecno</w:t>
      </w:r>
      <w:r w:rsidR="003825FE">
        <w:rPr>
          <w:rFonts w:ascii="Verdana" w:hAnsi="Verdana"/>
          <w:sz w:val="24"/>
          <w:szCs w:val="24"/>
        </w:rPr>
        <w:t xml:space="preserve">logia e Cultura, no uso de suas </w:t>
      </w:r>
      <w:r w:rsidRPr="00DB5EBC">
        <w:rPr>
          <w:rFonts w:ascii="Verdana" w:hAnsi="Verdana"/>
          <w:sz w:val="24"/>
          <w:szCs w:val="24"/>
        </w:rPr>
        <w:t xml:space="preserve">atribuições estabelecidas pela portaria 20 de 2020 e Lei </w:t>
      </w:r>
      <w:proofErr w:type="gramStart"/>
      <w:r w:rsidRPr="00DB5EBC">
        <w:rPr>
          <w:rFonts w:ascii="Verdana" w:hAnsi="Verdana"/>
          <w:sz w:val="24"/>
          <w:szCs w:val="24"/>
        </w:rPr>
        <w:t>n°</w:t>
      </w:r>
      <w:proofErr w:type="gramEnd"/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16.115, de </w:t>
      </w:r>
      <w:proofErr w:type="gramStart"/>
      <w:r w:rsidRPr="00DB5EBC">
        <w:rPr>
          <w:rFonts w:ascii="Verdana" w:hAnsi="Verdana"/>
          <w:sz w:val="24"/>
          <w:szCs w:val="24"/>
        </w:rPr>
        <w:t>9</w:t>
      </w:r>
      <w:proofErr w:type="gramEnd"/>
      <w:r w:rsidRPr="00DB5EBC">
        <w:rPr>
          <w:rFonts w:ascii="Verdana" w:hAnsi="Verdana"/>
          <w:sz w:val="24"/>
          <w:szCs w:val="24"/>
        </w:rPr>
        <w:t xml:space="preserve"> de janeiro de 2015</w:t>
      </w:r>
      <w:r w:rsidR="003825FE">
        <w:rPr>
          <w:rFonts w:ascii="Verdana" w:hAnsi="Verdana"/>
          <w:sz w:val="24"/>
          <w:szCs w:val="24"/>
        </w:rPr>
        <w:t xml:space="preserve">, e Decreto nº 56.507, de 14 de </w:t>
      </w:r>
      <w:r w:rsidRPr="00DB5EBC">
        <w:rPr>
          <w:rFonts w:ascii="Verdana" w:hAnsi="Verdana"/>
          <w:sz w:val="24"/>
          <w:szCs w:val="24"/>
        </w:rPr>
        <w:t>outubro de 2015.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RESOLVE: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 xml:space="preserve">Designar a senhora </w:t>
      </w:r>
      <w:proofErr w:type="spellStart"/>
      <w:r w:rsidRPr="00DB5EBC">
        <w:rPr>
          <w:rFonts w:ascii="Verdana" w:hAnsi="Verdana"/>
          <w:sz w:val="24"/>
          <w:szCs w:val="24"/>
        </w:rPr>
        <w:t>Julianna</w:t>
      </w:r>
      <w:proofErr w:type="spellEnd"/>
      <w:r w:rsidRPr="00DB5EBC">
        <w:rPr>
          <w:rFonts w:ascii="Verdana" w:hAnsi="Verdana"/>
          <w:sz w:val="24"/>
          <w:szCs w:val="24"/>
        </w:rPr>
        <w:t xml:space="preserve"> Rosa Del </w:t>
      </w:r>
      <w:proofErr w:type="spellStart"/>
      <w:r w:rsidRPr="00DB5EBC">
        <w:rPr>
          <w:rFonts w:ascii="Verdana" w:hAnsi="Verdana"/>
          <w:sz w:val="24"/>
          <w:szCs w:val="24"/>
        </w:rPr>
        <w:t>Cielo</w:t>
      </w:r>
      <w:proofErr w:type="spellEnd"/>
      <w:r w:rsidRPr="00DB5EBC">
        <w:rPr>
          <w:rFonts w:ascii="Verdana" w:hAnsi="Verdana"/>
          <w:sz w:val="24"/>
          <w:szCs w:val="24"/>
        </w:rPr>
        <w:t>, RF 858.257-2,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Encarregado de Equipe</w:t>
      </w:r>
      <w:proofErr w:type="gramStart"/>
      <w:r w:rsidRPr="00DB5EBC">
        <w:rPr>
          <w:rFonts w:ascii="Verdana" w:hAnsi="Verdana"/>
          <w:sz w:val="24"/>
          <w:szCs w:val="24"/>
        </w:rPr>
        <w:t>, DAI</w:t>
      </w:r>
      <w:proofErr w:type="gramEnd"/>
      <w:r w:rsidRPr="00DB5EBC">
        <w:rPr>
          <w:rFonts w:ascii="Verdana" w:hAnsi="Verdana"/>
          <w:sz w:val="24"/>
          <w:szCs w:val="24"/>
        </w:rPr>
        <w:t xml:space="preserve"> 07</w:t>
      </w:r>
      <w:r w:rsidR="003825FE">
        <w:rPr>
          <w:rFonts w:ascii="Verdana" w:hAnsi="Verdana"/>
          <w:sz w:val="24"/>
          <w:szCs w:val="24"/>
        </w:rPr>
        <w:t xml:space="preserve">, para no período de 03/05/2021 </w:t>
      </w:r>
      <w:r w:rsidRPr="00DB5EBC">
        <w:rPr>
          <w:rFonts w:ascii="Verdana" w:hAnsi="Verdana"/>
          <w:sz w:val="24"/>
          <w:szCs w:val="24"/>
        </w:rPr>
        <w:t xml:space="preserve">a 17/05/2021, substituir a senhora Luciana </w:t>
      </w:r>
      <w:proofErr w:type="spellStart"/>
      <w:r w:rsidRPr="00DB5EBC">
        <w:rPr>
          <w:rFonts w:ascii="Verdana" w:hAnsi="Verdana"/>
          <w:sz w:val="24"/>
          <w:szCs w:val="24"/>
        </w:rPr>
        <w:t>Kulik</w:t>
      </w:r>
      <w:proofErr w:type="spellEnd"/>
      <w:r w:rsidRPr="00DB5EBC">
        <w:rPr>
          <w:rFonts w:ascii="Verdana" w:hAnsi="Verdana"/>
          <w:sz w:val="24"/>
          <w:szCs w:val="24"/>
        </w:rPr>
        <w:t xml:space="preserve"> Camargo,</w:t>
      </w:r>
    </w:p>
    <w:p w:rsidR="00DB5EBC" w:rsidRPr="00DB5EBC" w:rsidRDefault="00DB5EBC" w:rsidP="00DB5E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sz w:val="24"/>
          <w:szCs w:val="24"/>
        </w:rPr>
        <w:t>RF 771.370-3, Assessor E</w:t>
      </w:r>
      <w:r w:rsidR="003825FE">
        <w:rPr>
          <w:rFonts w:ascii="Verdana" w:hAnsi="Verdana"/>
          <w:sz w:val="24"/>
          <w:szCs w:val="24"/>
        </w:rPr>
        <w:t xml:space="preserve">special, DAS-14, do Gabinete do </w:t>
      </w:r>
      <w:r w:rsidRPr="00DB5EBC">
        <w:rPr>
          <w:rFonts w:ascii="Verdana" w:hAnsi="Verdana"/>
          <w:sz w:val="24"/>
          <w:szCs w:val="24"/>
        </w:rPr>
        <w:t>Coordenador, da Coordenadori</w:t>
      </w:r>
      <w:r w:rsidR="003825FE">
        <w:rPr>
          <w:rFonts w:ascii="Verdana" w:hAnsi="Verdana"/>
          <w:sz w:val="24"/>
          <w:szCs w:val="24"/>
        </w:rPr>
        <w:t xml:space="preserve">a de Ensino Pesquisa e Cultura, </w:t>
      </w:r>
      <w:r w:rsidRPr="00DB5EBC">
        <w:rPr>
          <w:rFonts w:ascii="Verdana" w:hAnsi="Verdana"/>
          <w:sz w:val="24"/>
          <w:szCs w:val="24"/>
        </w:rPr>
        <w:t>da Fundação Paulistana de Educação, Tecnologia e Cultura, da</w:t>
      </w:r>
      <w:r w:rsidR="003825FE">
        <w:rPr>
          <w:rFonts w:ascii="Verdana" w:hAnsi="Verdana"/>
          <w:sz w:val="24"/>
          <w:szCs w:val="24"/>
        </w:rPr>
        <w:t xml:space="preserve"> </w:t>
      </w:r>
      <w:r w:rsidRPr="00DB5EBC">
        <w:rPr>
          <w:rFonts w:ascii="Verdana" w:hAnsi="Verdana"/>
          <w:sz w:val="24"/>
          <w:szCs w:val="24"/>
        </w:rPr>
        <w:t xml:space="preserve">Secretaria </w:t>
      </w:r>
      <w:r w:rsidRPr="00DB5EBC">
        <w:rPr>
          <w:rFonts w:ascii="Verdana" w:hAnsi="Verdana"/>
          <w:sz w:val="24"/>
          <w:szCs w:val="24"/>
        </w:rPr>
        <w:lastRenderedPageBreak/>
        <w:t xml:space="preserve">Municipal de Desenvolvimento Econômico, </w:t>
      </w:r>
      <w:r w:rsidR="003825FE">
        <w:rPr>
          <w:rFonts w:ascii="Verdana" w:hAnsi="Verdana"/>
          <w:sz w:val="24"/>
          <w:szCs w:val="24"/>
        </w:rPr>
        <w:t xml:space="preserve">Trabalho </w:t>
      </w:r>
      <w:bookmarkStart w:id="0" w:name="_GoBack"/>
      <w:bookmarkEnd w:id="0"/>
      <w:r w:rsidRPr="00DB5EBC">
        <w:rPr>
          <w:rFonts w:ascii="Verdana" w:hAnsi="Verdana"/>
          <w:sz w:val="24"/>
          <w:szCs w:val="24"/>
        </w:rPr>
        <w:t>e Turismo, tendo em vista férias do titular.</w:t>
      </w:r>
    </w:p>
    <w:p w:rsidR="00DB5EBC" w:rsidRDefault="00DB5EBC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F1A">
        <w:rPr>
          <w:rFonts w:ascii="Verdana" w:hAnsi="Verdana"/>
          <w:b/>
          <w:sz w:val="24"/>
          <w:szCs w:val="24"/>
        </w:rPr>
        <w:t>LICITAÇÕES PAG.52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757F1A">
        <w:rPr>
          <w:rFonts w:ascii="Verdana" w:hAnsi="Verdana"/>
          <w:b/>
          <w:sz w:val="24"/>
          <w:szCs w:val="24"/>
        </w:rPr>
        <w:t xml:space="preserve">ECONÔMICO, TRABALHO </w:t>
      </w:r>
      <w:proofErr w:type="gramStart"/>
      <w:r w:rsidRPr="00757F1A">
        <w:rPr>
          <w:rFonts w:ascii="Verdana" w:hAnsi="Verdana"/>
          <w:b/>
          <w:sz w:val="24"/>
          <w:szCs w:val="24"/>
        </w:rPr>
        <w:t>E</w:t>
      </w:r>
      <w:proofErr w:type="gramEnd"/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F1A">
        <w:rPr>
          <w:rFonts w:ascii="Verdana" w:hAnsi="Verdana"/>
          <w:b/>
          <w:sz w:val="24"/>
          <w:szCs w:val="24"/>
        </w:rPr>
        <w:t>TURISMO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F1A">
        <w:rPr>
          <w:rFonts w:ascii="Verdana" w:hAnsi="Verdana"/>
          <w:b/>
          <w:sz w:val="24"/>
          <w:szCs w:val="24"/>
        </w:rPr>
        <w:t>GABINETE DA SECRETÁRIA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F1A">
        <w:rPr>
          <w:rFonts w:ascii="Verdana" w:hAnsi="Verdana"/>
          <w:b/>
          <w:sz w:val="24"/>
          <w:szCs w:val="24"/>
        </w:rPr>
        <w:t>INTIMAÇÃO 01/2021/SCCP/DAF/SMDET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F1A">
        <w:rPr>
          <w:rFonts w:ascii="Verdana" w:hAnsi="Verdana"/>
          <w:b/>
          <w:sz w:val="24"/>
          <w:szCs w:val="24"/>
        </w:rPr>
        <w:t>6064.2021/0000365-0</w:t>
      </w:r>
    </w:p>
    <w:p w:rsid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57F1A">
        <w:rPr>
          <w:rFonts w:ascii="Verdana" w:hAnsi="Verdana"/>
          <w:sz w:val="24"/>
          <w:szCs w:val="24"/>
        </w:rPr>
        <w:t>Rferência</w:t>
      </w:r>
      <w:proofErr w:type="spellEnd"/>
      <w:r w:rsidRPr="00757F1A">
        <w:rPr>
          <w:rFonts w:ascii="Verdana" w:hAnsi="Verdana"/>
          <w:sz w:val="24"/>
          <w:szCs w:val="24"/>
        </w:rPr>
        <w:t>: Contr</w:t>
      </w:r>
      <w:r>
        <w:rPr>
          <w:rFonts w:ascii="Verdana" w:hAnsi="Verdana"/>
          <w:sz w:val="24"/>
          <w:szCs w:val="24"/>
        </w:rPr>
        <w:t xml:space="preserve">ato 07/2020/SMDET </w:t>
      </w:r>
      <w:r w:rsidRPr="00757F1A">
        <w:rPr>
          <w:rFonts w:ascii="Verdana" w:hAnsi="Verdana"/>
          <w:sz w:val="24"/>
          <w:szCs w:val="24"/>
        </w:rPr>
        <w:t>Intimação para apresentação de defesa prévia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 xml:space="preserve">A Prefeitura do Município </w:t>
      </w:r>
      <w:r>
        <w:rPr>
          <w:rFonts w:ascii="Verdana" w:hAnsi="Verdana"/>
          <w:sz w:val="24"/>
          <w:szCs w:val="24"/>
        </w:rPr>
        <w:t xml:space="preserve">de São Paulo, por intermédio da </w:t>
      </w:r>
      <w:r w:rsidRPr="00757F1A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757F1A">
        <w:rPr>
          <w:rFonts w:ascii="Verdana" w:hAnsi="Verdana"/>
          <w:sz w:val="24"/>
          <w:szCs w:val="24"/>
        </w:rPr>
        <w:t>e Turismo, INTIMAR a sociedade empresária limitada BK CONSULTORIA E SERVIÇOS LTDA,</w:t>
      </w:r>
      <w:r>
        <w:rPr>
          <w:rFonts w:ascii="Verdana" w:hAnsi="Verdana"/>
          <w:sz w:val="24"/>
          <w:szCs w:val="24"/>
        </w:rPr>
        <w:t xml:space="preserve"> na pessoa de seu representante legal, CNPJ </w:t>
      </w:r>
      <w:r w:rsidRPr="00757F1A">
        <w:rPr>
          <w:rFonts w:ascii="Verdana" w:hAnsi="Verdana"/>
          <w:sz w:val="24"/>
          <w:szCs w:val="24"/>
        </w:rPr>
        <w:t>03.022.122/0001</w:t>
      </w:r>
      <w:r>
        <w:rPr>
          <w:rFonts w:ascii="Verdana" w:hAnsi="Verdana"/>
          <w:sz w:val="24"/>
          <w:szCs w:val="24"/>
        </w:rPr>
        <w:t xml:space="preserve">-77, qualificada no Contrato em </w:t>
      </w:r>
      <w:r w:rsidRPr="00757F1A">
        <w:rPr>
          <w:rFonts w:ascii="Verdana" w:hAnsi="Verdana"/>
          <w:sz w:val="24"/>
          <w:szCs w:val="24"/>
        </w:rPr>
        <w:t>epígrafe, acerca dos seguint</w:t>
      </w:r>
      <w:r>
        <w:rPr>
          <w:rFonts w:ascii="Verdana" w:hAnsi="Verdana"/>
          <w:sz w:val="24"/>
          <w:szCs w:val="24"/>
        </w:rPr>
        <w:t xml:space="preserve">es fatos indicados pela unidade </w:t>
      </w:r>
      <w:r w:rsidRPr="00757F1A">
        <w:rPr>
          <w:rFonts w:ascii="Verdana" w:hAnsi="Verdana"/>
          <w:sz w:val="24"/>
          <w:szCs w:val="24"/>
        </w:rPr>
        <w:t>responsável pela gestão do</w:t>
      </w:r>
      <w:r>
        <w:rPr>
          <w:rFonts w:ascii="Verdana" w:hAnsi="Verdana"/>
          <w:sz w:val="24"/>
          <w:szCs w:val="24"/>
        </w:rPr>
        <w:t xml:space="preserve"> contrato no âmbito do Processo </w:t>
      </w:r>
      <w:r w:rsidRPr="00757F1A">
        <w:rPr>
          <w:rFonts w:ascii="Verdana" w:hAnsi="Verdana"/>
          <w:sz w:val="24"/>
          <w:szCs w:val="24"/>
        </w:rPr>
        <w:t>6064.2021/0000365-0: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Resumo dos Fatos Penalidades Referência Contratual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a) Deixar de implantar a</w:t>
      </w:r>
      <w:r>
        <w:rPr>
          <w:rFonts w:ascii="Verdana" w:hAnsi="Verdana"/>
          <w:sz w:val="24"/>
          <w:szCs w:val="24"/>
        </w:rPr>
        <w:t xml:space="preserve"> mão de obra na data estipulada </w:t>
      </w:r>
      <w:r w:rsidRPr="00757F1A">
        <w:rPr>
          <w:rFonts w:ascii="Verdana" w:hAnsi="Verdana"/>
          <w:sz w:val="24"/>
          <w:szCs w:val="24"/>
        </w:rPr>
        <w:t>em Ordem de Execução.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Justificativa: A Contratada de</w:t>
      </w:r>
      <w:r>
        <w:rPr>
          <w:rFonts w:ascii="Verdana" w:hAnsi="Verdana"/>
          <w:sz w:val="24"/>
          <w:szCs w:val="24"/>
        </w:rPr>
        <w:t xml:space="preserve">ixou de apresentar no início do </w:t>
      </w:r>
      <w:r w:rsidRPr="00757F1A">
        <w:rPr>
          <w:rFonts w:ascii="Verdana" w:hAnsi="Verdana"/>
          <w:sz w:val="24"/>
          <w:szCs w:val="24"/>
        </w:rPr>
        <w:t>contrato os 230 (duzentos e trin</w:t>
      </w:r>
      <w:r>
        <w:rPr>
          <w:rFonts w:ascii="Verdana" w:hAnsi="Verdana"/>
          <w:sz w:val="24"/>
          <w:szCs w:val="24"/>
        </w:rPr>
        <w:t xml:space="preserve">ta) funcionários estipulados em </w:t>
      </w:r>
      <w:r w:rsidRPr="00757F1A">
        <w:rPr>
          <w:rFonts w:ascii="Verdana" w:hAnsi="Verdana"/>
          <w:sz w:val="24"/>
          <w:szCs w:val="24"/>
        </w:rPr>
        <w:t>contrato, empregando apenas um percentual dele.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Multa de 5% (cinco por cento) do valor mensal do Contrato, em incidência única. A apl</w:t>
      </w:r>
      <w:r>
        <w:rPr>
          <w:rFonts w:ascii="Verdana" w:hAnsi="Verdana"/>
          <w:sz w:val="24"/>
          <w:szCs w:val="24"/>
        </w:rPr>
        <w:t xml:space="preserve">icação se daria pelo período de </w:t>
      </w:r>
      <w:r w:rsidRPr="00757F1A">
        <w:rPr>
          <w:rFonts w:ascii="Verdana" w:hAnsi="Verdana"/>
          <w:sz w:val="24"/>
          <w:szCs w:val="24"/>
        </w:rPr>
        <w:t>descumprimento verificado</w:t>
      </w:r>
      <w:r>
        <w:rPr>
          <w:rFonts w:ascii="Verdana" w:hAnsi="Verdana"/>
          <w:sz w:val="24"/>
          <w:szCs w:val="24"/>
        </w:rPr>
        <w:t xml:space="preserve"> em 01/01/2021 a 14/01/2021, em </w:t>
      </w:r>
      <w:r w:rsidRPr="00757F1A">
        <w:rPr>
          <w:rFonts w:ascii="Verdana" w:hAnsi="Verdana"/>
          <w:sz w:val="24"/>
          <w:szCs w:val="24"/>
        </w:rPr>
        <w:t>incidência única sobre o valor mensal do contrato.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Cláusula Décima Qu</w:t>
      </w:r>
      <w:r>
        <w:rPr>
          <w:rFonts w:ascii="Verdana" w:hAnsi="Verdana"/>
          <w:sz w:val="24"/>
          <w:szCs w:val="24"/>
        </w:rPr>
        <w:t xml:space="preserve">arta do Contrato 07/2020/SMDET. </w:t>
      </w:r>
      <w:r w:rsidRPr="00757F1A">
        <w:rPr>
          <w:rFonts w:ascii="Verdana" w:hAnsi="Verdana"/>
          <w:sz w:val="24"/>
          <w:szCs w:val="24"/>
        </w:rPr>
        <w:t>Infração 03 da Tabela de Sa</w:t>
      </w:r>
      <w:r>
        <w:rPr>
          <w:rFonts w:ascii="Verdana" w:hAnsi="Verdana"/>
          <w:sz w:val="24"/>
          <w:szCs w:val="24"/>
        </w:rPr>
        <w:t xml:space="preserve">nções Administrativas (Infração </w:t>
      </w:r>
      <w:r w:rsidRPr="00757F1A">
        <w:rPr>
          <w:rFonts w:ascii="Verdana" w:hAnsi="Verdana"/>
          <w:sz w:val="24"/>
          <w:szCs w:val="24"/>
        </w:rPr>
        <w:t xml:space="preserve">de Nível </w:t>
      </w:r>
      <w:proofErr w:type="gramStart"/>
      <w:r w:rsidRPr="00757F1A">
        <w:rPr>
          <w:rFonts w:ascii="Verdana" w:hAnsi="Verdana"/>
          <w:sz w:val="24"/>
          <w:szCs w:val="24"/>
        </w:rPr>
        <w:t>4</w:t>
      </w:r>
      <w:proofErr w:type="gramEnd"/>
      <w:r w:rsidRPr="00757F1A">
        <w:rPr>
          <w:rFonts w:ascii="Verdana" w:hAnsi="Verdana"/>
          <w:sz w:val="24"/>
          <w:szCs w:val="24"/>
        </w:rPr>
        <w:t>).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b) Deixar de efetuar a reposição de mão de obra nos postos, em caráter imediato, em eventual ausência.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 xml:space="preserve">Justificativa: A Contratada deixou efetuar reposição imediata de mão de obra nos </w:t>
      </w:r>
      <w:r>
        <w:rPr>
          <w:rFonts w:ascii="Verdana" w:hAnsi="Verdana"/>
          <w:sz w:val="24"/>
          <w:szCs w:val="24"/>
        </w:rPr>
        <w:t xml:space="preserve">postos, em caráter imediato, em </w:t>
      </w:r>
      <w:r w:rsidRPr="00757F1A">
        <w:rPr>
          <w:rFonts w:ascii="Verdana" w:hAnsi="Verdana"/>
          <w:sz w:val="24"/>
          <w:szCs w:val="24"/>
        </w:rPr>
        <w:t>eventual ausência, como pô</w:t>
      </w:r>
      <w:r>
        <w:rPr>
          <w:rFonts w:ascii="Verdana" w:hAnsi="Verdana"/>
          <w:sz w:val="24"/>
          <w:szCs w:val="24"/>
        </w:rPr>
        <w:t xml:space="preserve">de se observar na própria Folha </w:t>
      </w:r>
      <w:r w:rsidRPr="00757F1A">
        <w:rPr>
          <w:rFonts w:ascii="Verdana" w:hAnsi="Verdana"/>
          <w:sz w:val="24"/>
          <w:szCs w:val="24"/>
        </w:rPr>
        <w:t>de Medição e aferição de Cart</w:t>
      </w:r>
      <w:r>
        <w:rPr>
          <w:rFonts w:ascii="Verdana" w:hAnsi="Verdana"/>
          <w:sz w:val="24"/>
          <w:szCs w:val="24"/>
        </w:rPr>
        <w:t xml:space="preserve">ões de Ponto através de atrasos </w:t>
      </w:r>
      <w:r w:rsidRPr="00757F1A">
        <w:rPr>
          <w:rFonts w:ascii="Verdana" w:hAnsi="Verdana"/>
          <w:sz w:val="24"/>
          <w:szCs w:val="24"/>
        </w:rPr>
        <w:t>e falta ocorridos em diversos postos. Multa de 5% (cinc</w:t>
      </w:r>
      <w:r>
        <w:rPr>
          <w:rFonts w:ascii="Verdana" w:hAnsi="Verdana"/>
          <w:sz w:val="24"/>
          <w:szCs w:val="24"/>
        </w:rPr>
        <w:t xml:space="preserve">o por </w:t>
      </w:r>
      <w:r w:rsidRPr="00757F1A">
        <w:rPr>
          <w:rFonts w:ascii="Verdana" w:hAnsi="Verdana"/>
          <w:sz w:val="24"/>
          <w:szCs w:val="24"/>
        </w:rPr>
        <w:t>cento) do valor mensal do C</w:t>
      </w:r>
      <w:r>
        <w:rPr>
          <w:rFonts w:ascii="Verdana" w:hAnsi="Verdana"/>
          <w:sz w:val="24"/>
          <w:szCs w:val="24"/>
        </w:rPr>
        <w:t xml:space="preserve">ontrato, em incidência única. A </w:t>
      </w:r>
      <w:r w:rsidRPr="00757F1A">
        <w:rPr>
          <w:rFonts w:ascii="Verdana" w:hAnsi="Verdana"/>
          <w:sz w:val="24"/>
          <w:szCs w:val="24"/>
        </w:rPr>
        <w:t>aplicação se daria pelo perío</w:t>
      </w:r>
      <w:r>
        <w:rPr>
          <w:rFonts w:ascii="Verdana" w:hAnsi="Verdana"/>
          <w:sz w:val="24"/>
          <w:szCs w:val="24"/>
        </w:rPr>
        <w:t xml:space="preserve">do de descumprimento verificado em 01/02/2021 a 14/02/2021, em </w:t>
      </w:r>
      <w:r w:rsidRPr="00757F1A">
        <w:rPr>
          <w:rFonts w:ascii="Verdana" w:hAnsi="Verdana"/>
          <w:sz w:val="24"/>
          <w:szCs w:val="24"/>
        </w:rPr>
        <w:t>incidência única sobre o valor mensal do contrato. Cláusula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Décima Quarta do Contrato 07/2020/SMDET.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Infração 24 da Tabela de Sa</w:t>
      </w:r>
      <w:r>
        <w:rPr>
          <w:rFonts w:ascii="Verdana" w:hAnsi="Verdana"/>
          <w:sz w:val="24"/>
          <w:szCs w:val="24"/>
        </w:rPr>
        <w:t xml:space="preserve">nções Administrativas (Infração de Nível </w:t>
      </w:r>
      <w:proofErr w:type="gramStart"/>
      <w:r w:rsidRPr="00757F1A">
        <w:rPr>
          <w:rFonts w:ascii="Verdana" w:hAnsi="Verdana"/>
          <w:sz w:val="24"/>
          <w:szCs w:val="24"/>
        </w:rPr>
        <w:t>4</w:t>
      </w:r>
      <w:proofErr w:type="gramEnd"/>
      <w:r w:rsidRPr="00757F1A">
        <w:rPr>
          <w:rFonts w:ascii="Verdana" w:hAnsi="Verdana"/>
          <w:sz w:val="24"/>
          <w:szCs w:val="24"/>
        </w:rPr>
        <w:t>).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c) Deixar de fornecer/subs</w:t>
      </w:r>
      <w:r>
        <w:rPr>
          <w:rFonts w:ascii="Verdana" w:hAnsi="Verdana"/>
          <w:sz w:val="24"/>
          <w:szCs w:val="24"/>
        </w:rPr>
        <w:t xml:space="preserve">tituir os uniformes, crachás de </w:t>
      </w:r>
      <w:r w:rsidRPr="00757F1A">
        <w:rPr>
          <w:rFonts w:ascii="Verdana" w:hAnsi="Verdana"/>
          <w:sz w:val="24"/>
          <w:szCs w:val="24"/>
        </w:rPr>
        <w:t>identificação e/ou equipamentos de proteção individual.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lastRenderedPageBreak/>
        <w:t>Justificativa: A Contratada d</w:t>
      </w:r>
      <w:r>
        <w:rPr>
          <w:rFonts w:ascii="Verdana" w:hAnsi="Verdana"/>
          <w:sz w:val="24"/>
          <w:szCs w:val="24"/>
        </w:rPr>
        <w:t xml:space="preserve">eixou de entregar os uniformes, </w:t>
      </w:r>
      <w:r w:rsidRPr="00757F1A">
        <w:rPr>
          <w:rFonts w:ascii="Verdana" w:hAnsi="Verdana"/>
          <w:sz w:val="24"/>
          <w:szCs w:val="24"/>
        </w:rPr>
        <w:t>conform</w:t>
      </w:r>
      <w:r>
        <w:rPr>
          <w:rFonts w:ascii="Verdana" w:hAnsi="Verdana"/>
          <w:sz w:val="24"/>
          <w:szCs w:val="24"/>
        </w:rPr>
        <w:t xml:space="preserve">e previsto em contrato </w:t>
      </w:r>
      <w:r w:rsidRPr="00757F1A">
        <w:rPr>
          <w:rFonts w:ascii="Verdana" w:hAnsi="Verdana"/>
          <w:sz w:val="24"/>
          <w:szCs w:val="24"/>
        </w:rPr>
        <w:t>Penalidade: multa de 5% (cinco) do valor mensal do Contrato, em incidência única. A aplicação se daria pelo período de</w:t>
      </w:r>
      <w:r>
        <w:rPr>
          <w:rFonts w:ascii="Verdana" w:hAnsi="Verdana"/>
          <w:sz w:val="24"/>
          <w:szCs w:val="24"/>
        </w:rPr>
        <w:t xml:space="preserve"> </w:t>
      </w:r>
      <w:r w:rsidRPr="00757F1A">
        <w:rPr>
          <w:rFonts w:ascii="Verdana" w:hAnsi="Verdana"/>
          <w:sz w:val="24"/>
          <w:szCs w:val="24"/>
        </w:rPr>
        <w:t>descumprimento verificado</w:t>
      </w:r>
      <w:r>
        <w:rPr>
          <w:rFonts w:ascii="Verdana" w:hAnsi="Verdana"/>
          <w:sz w:val="24"/>
          <w:szCs w:val="24"/>
        </w:rPr>
        <w:t xml:space="preserve"> em 01/02/2021 a 14/02/2021, em </w:t>
      </w:r>
      <w:r w:rsidRPr="00757F1A">
        <w:rPr>
          <w:rFonts w:ascii="Verdana" w:hAnsi="Verdana"/>
          <w:sz w:val="24"/>
          <w:szCs w:val="24"/>
        </w:rPr>
        <w:t>incidência única sobre o valor mensal do contrato.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Cláusula Décima Quarta do Contrato 07/2020/SMDET.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Infração 11 da Tabela de Sa</w:t>
      </w:r>
      <w:r>
        <w:rPr>
          <w:rFonts w:ascii="Verdana" w:hAnsi="Verdana"/>
          <w:sz w:val="24"/>
          <w:szCs w:val="24"/>
        </w:rPr>
        <w:t>nções Administrativas (Infração de Nível</w:t>
      </w:r>
      <w:r w:rsidRPr="00757F1A">
        <w:rPr>
          <w:rFonts w:ascii="Verdana" w:hAnsi="Verdana"/>
          <w:sz w:val="24"/>
          <w:szCs w:val="24"/>
        </w:rPr>
        <w:t>4).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A soma das penalid</w:t>
      </w:r>
      <w:r>
        <w:rPr>
          <w:rFonts w:ascii="Verdana" w:hAnsi="Verdana"/>
          <w:sz w:val="24"/>
          <w:szCs w:val="24"/>
        </w:rPr>
        <w:t>ades acima perfaz o valor de R$</w:t>
      </w:r>
      <w:r w:rsidRPr="00757F1A">
        <w:rPr>
          <w:rFonts w:ascii="Verdana" w:hAnsi="Verdana"/>
          <w:sz w:val="24"/>
          <w:szCs w:val="24"/>
        </w:rPr>
        <w:t xml:space="preserve">72.522,87 (setenta e dois mil, </w:t>
      </w:r>
      <w:r>
        <w:rPr>
          <w:rFonts w:ascii="Verdana" w:hAnsi="Verdana"/>
          <w:sz w:val="24"/>
          <w:szCs w:val="24"/>
        </w:rPr>
        <w:t xml:space="preserve">quinhentos e vinte dois reais e </w:t>
      </w:r>
      <w:r w:rsidRPr="00757F1A">
        <w:rPr>
          <w:rFonts w:ascii="Verdana" w:hAnsi="Verdana"/>
          <w:sz w:val="24"/>
          <w:szCs w:val="24"/>
        </w:rPr>
        <w:t xml:space="preserve">oitenta e sete centavos), a ser </w:t>
      </w:r>
      <w:proofErr w:type="gramStart"/>
      <w:r w:rsidRPr="00757F1A">
        <w:rPr>
          <w:rFonts w:ascii="Verdana" w:hAnsi="Verdana"/>
          <w:sz w:val="24"/>
          <w:szCs w:val="24"/>
        </w:rPr>
        <w:t>descontado do pagamento devido</w:t>
      </w:r>
      <w:proofErr w:type="gramEnd"/>
      <w:r w:rsidRPr="00757F1A">
        <w:rPr>
          <w:rFonts w:ascii="Verdana" w:hAnsi="Verdana"/>
          <w:sz w:val="24"/>
          <w:szCs w:val="24"/>
        </w:rPr>
        <w:t xml:space="preserve"> ou por intermédio da rete</w:t>
      </w:r>
      <w:r>
        <w:rPr>
          <w:rFonts w:ascii="Verdana" w:hAnsi="Verdana"/>
          <w:sz w:val="24"/>
          <w:szCs w:val="24"/>
        </w:rPr>
        <w:t xml:space="preserve">nção de créditos decorrentes do </w:t>
      </w:r>
      <w:r w:rsidRPr="00757F1A">
        <w:rPr>
          <w:rFonts w:ascii="Verdana" w:hAnsi="Verdana"/>
          <w:sz w:val="24"/>
          <w:szCs w:val="24"/>
        </w:rPr>
        <w:t>contrato até os limites do valor apurado, nos termos da Cláusula Décima Quarta do Termo de</w:t>
      </w:r>
      <w:r>
        <w:rPr>
          <w:rFonts w:ascii="Verdana" w:hAnsi="Verdana"/>
          <w:sz w:val="24"/>
          <w:szCs w:val="24"/>
        </w:rPr>
        <w:t xml:space="preserve"> Contrato 07/2020/SMDET, da Lei </w:t>
      </w:r>
      <w:r w:rsidRPr="00757F1A">
        <w:rPr>
          <w:rFonts w:ascii="Verdana" w:hAnsi="Verdana"/>
          <w:sz w:val="24"/>
          <w:szCs w:val="24"/>
        </w:rPr>
        <w:t>Federal 8.666/93 e do Decreto Municipal 44.279/03.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 xml:space="preserve">Assim, fica essa Empresa INTIMADA para, querendo, apresentar defesa prévia no prazo de </w:t>
      </w:r>
      <w:r>
        <w:rPr>
          <w:rFonts w:ascii="Verdana" w:hAnsi="Verdana"/>
          <w:sz w:val="24"/>
          <w:szCs w:val="24"/>
        </w:rPr>
        <w:t xml:space="preserve">05 (cinco) dias úteis, a contar </w:t>
      </w:r>
      <w:r w:rsidRPr="00757F1A">
        <w:rPr>
          <w:rFonts w:ascii="Verdana" w:hAnsi="Verdana"/>
          <w:sz w:val="24"/>
          <w:szCs w:val="24"/>
        </w:rPr>
        <w:t>da data de publicação desta</w:t>
      </w:r>
      <w:r>
        <w:rPr>
          <w:rFonts w:ascii="Verdana" w:hAnsi="Verdana"/>
          <w:sz w:val="24"/>
          <w:szCs w:val="24"/>
        </w:rPr>
        <w:t xml:space="preserve"> intimação no Diário Oficial da </w:t>
      </w:r>
      <w:r w:rsidRPr="00757F1A">
        <w:rPr>
          <w:rFonts w:ascii="Verdana" w:hAnsi="Verdana"/>
          <w:sz w:val="24"/>
          <w:szCs w:val="24"/>
        </w:rPr>
        <w:t xml:space="preserve">Cidade de São Paulo, tendo em vista que a avaliação </w:t>
      </w:r>
      <w:proofErr w:type="gramStart"/>
      <w:r w:rsidRPr="00757F1A">
        <w:rPr>
          <w:rFonts w:ascii="Verdana" w:hAnsi="Verdana"/>
          <w:sz w:val="24"/>
          <w:szCs w:val="24"/>
        </w:rPr>
        <w:t>do unidade</w:t>
      </w:r>
      <w:proofErr w:type="gramEnd"/>
      <w:r w:rsidRPr="00757F1A">
        <w:rPr>
          <w:rFonts w:ascii="Verdana" w:hAnsi="Verdana"/>
          <w:sz w:val="24"/>
          <w:szCs w:val="24"/>
        </w:rPr>
        <w:t xml:space="preserve"> competente indicou ser</w:t>
      </w:r>
      <w:r>
        <w:rPr>
          <w:rFonts w:ascii="Verdana" w:hAnsi="Verdana"/>
          <w:sz w:val="24"/>
          <w:szCs w:val="24"/>
        </w:rPr>
        <w:t xml:space="preserve"> o caso de aplicação de sanções </w:t>
      </w:r>
      <w:r w:rsidRPr="00757F1A">
        <w:rPr>
          <w:rFonts w:ascii="Verdana" w:hAnsi="Verdana"/>
          <w:sz w:val="24"/>
          <w:szCs w:val="24"/>
        </w:rPr>
        <w:t>administrativas previstas na Cláusula Décima Quarta do Contrato 07/2020/SMDET, confo</w:t>
      </w:r>
      <w:r>
        <w:rPr>
          <w:rFonts w:ascii="Verdana" w:hAnsi="Verdana"/>
          <w:sz w:val="24"/>
          <w:szCs w:val="24"/>
        </w:rPr>
        <w:t xml:space="preserve">rme disposições contidas na Lei </w:t>
      </w:r>
      <w:r w:rsidRPr="00757F1A">
        <w:rPr>
          <w:rFonts w:ascii="Verdana" w:hAnsi="Verdana"/>
          <w:sz w:val="24"/>
          <w:szCs w:val="24"/>
        </w:rPr>
        <w:t>Federal 8.666/1993, Capítulo IV, Seções I e II, na Lei Municipal</w:t>
      </w:r>
      <w:r>
        <w:rPr>
          <w:rFonts w:ascii="Verdana" w:hAnsi="Verdana"/>
          <w:sz w:val="24"/>
          <w:szCs w:val="24"/>
        </w:rPr>
        <w:t xml:space="preserve"> </w:t>
      </w:r>
      <w:r w:rsidRPr="00757F1A">
        <w:rPr>
          <w:rFonts w:ascii="Verdana" w:hAnsi="Verdana"/>
          <w:sz w:val="24"/>
          <w:szCs w:val="24"/>
        </w:rPr>
        <w:t>13.278/2002, e no Decreto Municipal 44.279/2003.</w:t>
      </w:r>
    </w:p>
    <w:p w:rsidR="00757F1A" w:rsidRPr="00757F1A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F1A">
        <w:rPr>
          <w:rFonts w:ascii="Verdana" w:hAnsi="Verdana"/>
          <w:sz w:val="24"/>
          <w:szCs w:val="24"/>
        </w:rPr>
        <w:t>Em razão da edição do Dec</w:t>
      </w:r>
      <w:r>
        <w:rPr>
          <w:rFonts w:ascii="Verdana" w:hAnsi="Verdana"/>
          <w:sz w:val="24"/>
          <w:szCs w:val="24"/>
        </w:rPr>
        <w:t xml:space="preserve">reto Municipal 59.283, de 16 de </w:t>
      </w:r>
      <w:r w:rsidRPr="00757F1A">
        <w:rPr>
          <w:rFonts w:ascii="Verdana" w:hAnsi="Verdana"/>
          <w:sz w:val="24"/>
          <w:szCs w:val="24"/>
        </w:rPr>
        <w:t>março de 2020, que declara situação de emergência no Município de São Paulo e define outr</w:t>
      </w:r>
      <w:r>
        <w:rPr>
          <w:rFonts w:ascii="Verdana" w:hAnsi="Verdana"/>
          <w:sz w:val="24"/>
          <w:szCs w:val="24"/>
        </w:rPr>
        <w:t xml:space="preserve">as medidas para o enfrentamento </w:t>
      </w:r>
      <w:r w:rsidRPr="00757F1A">
        <w:rPr>
          <w:rFonts w:ascii="Verdana" w:hAnsi="Verdana"/>
          <w:sz w:val="24"/>
          <w:szCs w:val="24"/>
        </w:rPr>
        <w:t xml:space="preserve">da pandemia decorrente do </w:t>
      </w:r>
      <w:proofErr w:type="spellStart"/>
      <w:r w:rsidRPr="00757F1A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>ronavírus</w:t>
      </w:r>
      <w:proofErr w:type="spellEnd"/>
      <w:r>
        <w:rPr>
          <w:rFonts w:ascii="Verdana" w:hAnsi="Verdana"/>
          <w:sz w:val="24"/>
          <w:szCs w:val="24"/>
        </w:rPr>
        <w:t xml:space="preserve">, a defesa deverá ser </w:t>
      </w:r>
      <w:r w:rsidRPr="00757F1A">
        <w:rPr>
          <w:rFonts w:ascii="Verdana" w:hAnsi="Verdana"/>
          <w:sz w:val="24"/>
          <w:szCs w:val="24"/>
        </w:rPr>
        <w:t>apresentada ao Departame</w:t>
      </w:r>
      <w:r>
        <w:rPr>
          <w:rFonts w:ascii="Verdana" w:hAnsi="Verdana"/>
          <w:sz w:val="24"/>
          <w:szCs w:val="24"/>
        </w:rPr>
        <w:t xml:space="preserve">nto de Administração e Finanças </w:t>
      </w:r>
      <w:r w:rsidRPr="00757F1A">
        <w:rPr>
          <w:rFonts w:ascii="Verdana" w:hAnsi="Verdana"/>
          <w:sz w:val="24"/>
          <w:szCs w:val="24"/>
        </w:rPr>
        <w:t>desta Secretaria Municipal de Desenvolvimento Econômico, Trabalho e Turismo, por meio do en</w:t>
      </w:r>
      <w:r>
        <w:rPr>
          <w:rFonts w:ascii="Verdana" w:hAnsi="Verdana"/>
          <w:sz w:val="24"/>
          <w:szCs w:val="24"/>
        </w:rPr>
        <w:t xml:space="preserve">dereço eletrônico </w:t>
      </w:r>
      <w:proofErr w:type="spellStart"/>
      <w:r>
        <w:rPr>
          <w:rFonts w:ascii="Verdana" w:hAnsi="Verdana"/>
          <w:sz w:val="24"/>
          <w:szCs w:val="24"/>
        </w:rPr>
        <w:t>dafdiretoria</w:t>
      </w:r>
      <w:proofErr w:type="spellEnd"/>
      <w:r>
        <w:rPr>
          <w:rFonts w:ascii="Verdana" w:hAnsi="Verdana"/>
          <w:sz w:val="24"/>
          <w:szCs w:val="24"/>
        </w:rPr>
        <w:t xml:space="preserve">@ </w:t>
      </w:r>
      <w:proofErr w:type="gramStart"/>
      <w:r w:rsidRPr="00757F1A">
        <w:rPr>
          <w:rFonts w:ascii="Verdana" w:hAnsi="Verdana"/>
          <w:sz w:val="24"/>
          <w:szCs w:val="24"/>
        </w:rPr>
        <w:t>prefeitura.</w:t>
      </w:r>
      <w:proofErr w:type="gramEnd"/>
      <w:r w:rsidRPr="00757F1A">
        <w:rPr>
          <w:rFonts w:ascii="Verdana" w:hAnsi="Verdana"/>
          <w:sz w:val="24"/>
          <w:szCs w:val="24"/>
        </w:rPr>
        <w:t>sp.gov.br.</w:t>
      </w:r>
    </w:p>
    <w:p w:rsidR="00DB5EBC" w:rsidRPr="00DB5EBC" w:rsidRDefault="00DB5EBC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7F1A" w:rsidRPr="00DB5EBC" w:rsidRDefault="00DB5EBC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t xml:space="preserve">FUNDAÇÃO PAULISTANA DE </w:t>
      </w:r>
      <w:r w:rsidR="00757F1A" w:rsidRPr="00DB5EBC">
        <w:rPr>
          <w:rFonts w:ascii="Verdana" w:hAnsi="Verdana"/>
          <w:b/>
          <w:sz w:val="24"/>
          <w:szCs w:val="24"/>
        </w:rPr>
        <w:t>EDUCAÇÃO E TECNOLOGIA</w:t>
      </w:r>
    </w:p>
    <w:p w:rsidR="00757F1A" w:rsidRPr="00DB5EBC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t>GABINETE DIRETOR GERAL</w:t>
      </w:r>
    </w:p>
    <w:p w:rsidR="00757F1A" w:rsidRPr="00DB5EBC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t>PROCESSO 8110.2020/0000717-9.</w:t>
      </w:r>
    </w:p>
    <w:p w:rsidR="00757F1A" w:rsidRPr="00DB5EBC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t>COMUNICADO DE ABERTURA DE PREGÃO ELETRÔNICO.</w:t>
      </w:r>
    </w:p>
    <w:p w:rsidR="00757F1A" w:rsidRPr="00DB5EBC" w:rsidRDefault="00757F1A" w:rsidP="00757F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t>A FUNDAÇÃO PAULISTANA DE EDUCAÇÃO TECNOLOGIA</w:t>
      </w:r>
    </w:p>
    <w:p w:rsidR="00757F1A" w:rsidRPr="00FE09D4" w:rsidRDefault="00757F1A" w:rsidP="00757F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EBC">
        <w:rPr>
          <w:rFonts w:ascii="Verdana" w:hAnsi="Verdana"/>
          <w:b/>
          <w:sz w:val="24"/>
          <w:szCs w:val="24"/>
        </w:rPr>
        <w:t>E CULTURA</w:t>
      </w:r>
      <w:r w:rsidRPr="00757F1A">
        <w:rPr>
          <w:rFonts w:ascii="Verdana" w:hAnsi="Verdana"/>
          <w:sz w:val="24"/>
          <w:szCs w:val="24"/>
        </w:rPr>
        <w:t>, torna públi</w:t>
      </w:r>
      <w:r w:rsidR="00DB5EBC">
        <w:rPr>
          <w:rFonts w:ascii="Verdana" w:hAnsi="Verdana"/>
          <w:sz w:val="24"/>
          <w:szCs w:val="24"/>
        </w:rPr>
        <w:t xml:space="preserve">co para conhecimento de quantos possam se </w:t>
      </w:r>
      <w:proofErr w:type="gramStart"/>
      <w:r w:rsidRPr="00757F1A">
        <w:rPr>
          <w:rFonts w:ascii="Verdana" w:hAnsi="Verdana"/>
          <w:sz w:val="24"/>
          <w:szCs w:val="24"/>
        </w:rPr>
        <w:t>interessar,</w:t>
      </w:r>
      <w:proofErr w:type="gramEnd"/>
      <w:r w:rsidRPr="00757F1A">
        <w:rPr>
          <w:rFonts w:ascii="Verdana" w:hAnsi="Verdana"/>
          <w:sz w:val="24"/>
          <w:szCs w:val="24"/>
        </w:rPr>
        <w:t xml:space="preserve"> que procederá a </w:t>
      </w:r>
      <w:r w:rsidR="00DB5EBC">
        <w:rPr>
          <w:rFonts w:ascii="Verdana" w:hAnsi="Verdana"/>
          <w:sz w:val="24"/>
          <w:szCs w:val="24"/>
        </w:rPr>
        <w:t xml:space="preserve">abertura da licitação na </w:t>
      </w:r>
      <w:r w:rsidRPr="00757F1A">
        <w:rPr>
          <w:rFonts w:ascii="Verdana" w:hAnsi="Verdana"/>
          <w:sz w:val="24"/>
          <w:szCs w:val="24"/>
        </w:rPr>
        <w:t>modalidade PREGÃO, a ser real</w:t>
      </w:r>
      <w:r w:rsidR="00DB5EBC">
        <w:rPr>
          <w:rFonts w:ascii="Verdana" w:hAnsi="Verdana"/>
          <w:sz w:val="24"/>
          <w:szCs w:val="24"/>
        </w:rPr>
        <w:t xml:space="preserve">izada por intermédio do sistema </w:t>
      </w:r>
      <w:r w:rsidRPr="00757F1A">
        <w:rPr>
          <w:rFonts w:ascii="Verdana" w:hAnsi="Verdana"/>
          <w:sz w:val="24"/>
          <w:szCs w:val="24"/>
        </w:rPr>
        <w:t xml:space="preserve">eletrônico de contratações </w:t>
      </w:r>
      <w:r w:rsidR="00DB5EBC">
        <w:rPr>
          <w:rFonts w:ascii="Verdana" w:hAnsi="Verdana"/>
          <w:sz w:val="24"/>
          <w:szCs w:val="24"/>
        </w:rPr>
        <w:t xml:space="preserve">denominado “Bolsa Eletrônica de </w:t>
      </w:r>
      <w:r w:rsidRPr="00757F1A">
        <w:rPr>
          <w:rFonts w:ascii="Verdana" w:hAnsi="Verdana"/>
          <w:sz w:val="24"/>
          <w:szCs w:val="24"/>
        </w:rPr>
        <w:t>Compras do Governo do Est</w:t>
      </w:r>
      <w:r w:rsidR="00DB5EBC">
        <w:rPr>
          <w:rFonts w:ascii="Verdana" w:hAnsi="Verdana"/>
          <w:sz w:val="24"/>
          <w:szCs w:val="24"/>
        </w:rPr>
        <w:t>ado de São Paulo – Sistema BEC/</w:t>
      </w:r>
      <w:r w:rsidRPr="00757F1A">
        <w:rPr>
          <w:rFonts w:ascii="Verdana" w:hAnsi="Verdana"/>
          <w:sz w:val="24"/>
          <w:szCs w:val="24"/>
        </w:rPr>
        <w:t>SP”, com utilização de recursos de tecnologia da infor</w:t>
      </w:r>
      <w:r w:rsidR="00DB5EBC">
        <w:rPr>
          <w:rFonts w:ascii="Verdana" w:hAnsi="Verdana"/>
          <w:sz w:val="24"/>
          <w:szCs w:val="24"/>
        </w:rPr>
        <w:t xml:space="preserve">mação, </w:t>
      </w:r>
      <w:r w:rsidRPr="00757F1A">
        <w:rPr>
          <w:rFonts w:ascii="Verdana" w:hAnsi="Verdana"/>
          <w:sz w:val="24"/>
          <w:szCs w:val="24"/>
        </w:rPr>
        <w:t xml:space="preserve">denominada PREGÃO </w:t>
      </w:r>
      <w:r w:rsidR="00DB5EBC">
        <w:rPr>
          <w:rFonts w:ascii="Verdana" w:hAnsi="Verdana"/>
          <w:sz w:val="24"/>
          <w:szCs w:val="24"/>
        </w:rPr>
        <w:t xml:space="preserve">ELETRÔNICO, do tipo MENOR PREÇO </w:t>
      </w:r>
      <w:r w:rsidRPr="00757F1A">
        <w:rPr>
          <w:rFonts w:ascii="Verdana" w:hAnsi="Verdana"/>
          <w:sz w:val="24"/>
          <w:szCs w:val="24"/>
        </w:rPr>
        <w:t>GLOBAL, objetivando Prestação de serviço(s) confecção/execução de serviços gráficos diver</w:t>
      </w:r>
      <w:r w:rsidR="00DB5EBC">
        <w:rPr>
          <w:rFonts w:ascii="Verdana" w:hAnsi="Verdana"/>
          <w:sz w:val="24"/>
          <w:szCs w:val="24"/>
        </w:rPr>
        <w:t xml:space="preserve">sos, de acordo com a demanda da </w:t>
      </w:r>
      <w:r w:rsidRPr="00757F1A">
        <w:rPr>
          <w:rFonts w:ascii="Verdana" w:hAnsi="Verdana"/>
          <w:sz w:val="24"/>
          <w:szCs w:val="24"/>
        </w:rPr>
        <w:t>Fundação Paulistana de Educação,</w:t>
      </w:r>
      <w:r w:rsidR="00DB5EBC">
        <w:rPr>
          <w:rFonts w:ascii="Verdana" w:hAnsi="Verdana"/>
          <w:sz w:val="24"/>
          <w:szCs w:val="24"/>
        </w:rPr>
        <w:t xml:space="preserve"> Tecnologia e Cultura. O início </w:t>
      </w:r>
      <w:r w:rsidRPr="00757F1A">
        <w:rPr>
          <w:rFonts w:ascii="Verdana" w:hAnsi="Verdana"/>
          <w:sz w:val="24"/>
          <w:szCs w:val="24"/>
        </w:rPr>
        <w:t>do prazo de envio de propostas e</w:t>
      </w:r>
      <w:r w:rsidR="00DB5EBC">
        <w:rPr>
          <w:rFonts w:ascii="Verdana" w:hAnsi="Verdana"/>
          <w:sz w:val="24"/>
          <w:szCs w:val="24"/>
        </w:rPr>
        <w:t xml:space="preserve">letrônicas será dia 30 de abril </w:t>
      </w:r>
      <w:r w:rsidRPr="00757F1A">
        <w:rPr>
          <w:rFonts w:ascii="Verdana" w:hAnsi="Verdana"/>
          <w:sz w:val="24"/>
          <w:szCs w:val="24"/>
        </w:rPr>
        <w:t>de 2021 e a abertura da ses</w:t>
      </w:r>
      <w:r w:rsidR="00DB5EBC">
        <w:rPr>
          <w:rFonts w:ascii="Verdana" w:hAnsi="Verdana"/>
          <w:sz w:val="24"/>
          <w:szCs w:val="24"/>
        </w:rPr>
        <w:t xml:space="preserve">são pública de processamento do </w:t>
      </w:r>
      <w:r w:rsidRPr="00757F1A">
        <w:rPr>
          <w:rFonts w:ascii="Verdana" w:hAnsi="Verdana"/>
          <w:sz w:val="24"/>
          <w:szCs w:val="24"/>
        </w:rPr>
        <w:t>certame ocorrerá no dia 12 de</w:t>
      </w:r>
      <w:r w:rsidR="00DB5EBC">
        <w:rPr>
          <w:rFonts w:ascii="Verdana" w:hAnsi="Verdana"/>
          <w:sz w:val="24"/>
          <w:szCs w:val="24"/>
        </w:rPr>
        <w:t xml:space="preserve"> maio de </w:t>
      </w:r>
      <w:r w:rsidR="00DB5EBC">
        <w:rPr>
          <w:rFonts w:ascii="Verdana" w:hAnsi="Verdana"/>
          <w:sz w:val="24"/>
          <w:szCs w:val="24"/>
        </w:rPr>
        <w:lastRenderedPageBreak/>
        <w:t xml:space="preserve">2021 às </w:t>
      </w:r>
      <w:proofErr w:type="gramStart"/>
      <w:r w:rsidR="00DB5EBC">
        <w:rPr>
          <w:rFonts w:ascii="Verdana" w:hAnsi="Verdana"/>
          <w:sz w:val="24"/>
          <w:szCs w:val="24"/>
        </w:rPr>
        <w:t>10:30</w:t>
      </w:r>
      <w:proofErr w:type="gramEnd"/>
      <w:r w:rsidR="00DB5EBC">
        <w:rPr>
          <w:rFonts w:ascii="Verdana" w:hAnsi="Verdana"/>
          <w:sz w:val="24"/>
          <w:szCs w:val="24"/>
        </w:rPr>
        <w:t xml:space="preserve"> horas. O </w:t>
      </w:r>
      <w:r w:rsidRPr="00757F1A">
        <w:rPr>
          <w:rFonts w:ascii="Verdana" w:hAnsi="Verdana"/>
          <w:sz w:val="24"/>
          <w:szCs w:val="24"/>
        </w:rPr>
        <w:t>Caderno de Licitação compost</w:t>
      </w:r>
      <w:r w:rsidR="00DB5EBC">
        <w:rPr>
          <w:rFonts w:ascii="Verdana" w:hAnsi="Verdana"/>
          <w:sz w:val="24"/>
          <w:szCs w:val="24"/>
        </w:rPr>
        <w:t xml:space="preserve">o de Edital e Anexos poderá </w:t>
      </w:r>
      <w:proofErr w:type="spellStart"/>
      <w:r w:rsidR="00DB5EBC">
        <w:rPr>
          <w:rFonts w:ascii="Verdana" w:hAnsi="Verdana"/>
          <w:sz w:val="24"/>
          <w:szCs w:val="24"/>
        </w:rPr>
        <w:t>ser</w:t>
      </w:r>
      <w:r w:rsidRPr="00757F1A">
        <w:rPr>
          <w:rFonts w:ascii="Verdana" w:hAnsi="Verdana"/>
          <w:sz w:val="24"/>
          <w:szCs w:val="24"/>
        </w:rPr>
        <w:t>retirado</w:t>
      </w:r>
      <w:proofErr w:type="spellEnd"/>
      <w:r w:rsidRPr="00757F1A">
        <w:rPr>
          <w:rFonts w:ascii="Verdana" w:hAnsi="Verdana"/>
          <w:sz w:val="24"/>
          <w:szCs w:val="24"/>
        </w:rPr>
        <w:t>, mediante a entrega de um CD-R na seção de Compras</w:t>
      </w:r>
      <w:r w:rsidR="00DB5EBC">
        <w:rPr>
          <w:rFonts w:ascii="Verdana" w:hAnsi="Verdana"/>
          <w:sz w:val="24"/>
          <w:szCs w:val="24"/>
        </w:rPr>
        <w:t xml:space="preserve"> </w:t>
      </w:r>
      <w:r w:rsidRPr="00757F1A">
        <w:rPr>
          <w:rFonts w:ascii="Verdana" w:hAnsi="Verdana"/>
          <w:sz w:val="24"/>
          <w:szCs w:val="24"/>
        </w:rPr>
        <w:t xml:space="preserve">e Licitações à Avenida São João, 473 – 6º andar, Centro- </w:t>
      </w:r>
      <w:proofErr w:type="spellStart"/>
      <w:proofErr w:type="gramStart"/>
      <w:r w:rsidRPr="00757F1A">
        <w:rPr>
          <w:rFonts w:ascii="Verdana" w:hAnsi="Verdana"/>
          <w:sz w:val="24"/>
          <w:szCs w:val="24"/>
        </w:rPr>
        <w:t>SãoPaulo</w:t>
      </w:r>
      <w:proofErr w:type="spellEnd"/>
      <w:proofErr w:type="gramEnd"/>
      <w:r w:rsidRPr="00757F1A">
        <w:rPr>
          <w:rFonts w:ascii="Verdana" w:hAnsi="Verdana"/>
          <w:sz w:val="24"/>
          <w:szCs w:val="24"/>
        </w:rPr>
        <w:t xml:space="preserve"> - SP, CEP 01035-000, de se</w:t>
      </w:r>
      <w:r w:rsidR="00DB5EBC">
        <w:rPr>
          <w:rFonts w:ascii="Verdana" w:hAnsi="Verdana"/>
          <w:sz w:val="24"/>
          <w:szCs w:val="24"/>
        </w:rPr>
        <w:t xml:space="preserve">gunda à sexta-feira, no horário </w:t>
      </w:r>
      <w:r w:rsidRPr="00757F1A">
        <w:rPr>
          <w:rFonts w:ascii="Verdana" w:hAnsi="Verdana"/>
          <w:sz w:val="24"/>
          <w:szCs w:val="24"/>
        </w:rPr>
        <w:t xml:space="preserve">das 10:00 às 16:00 horas, até </w:t>
      </w:r>
      <w:r w:rsidR="00DB5EBC">
        <w:rPr>
          <w:rFonts w:ascii="Verdana" w:hAnsi="Verdana"/>
          <w:sz w:val="24"/>
          <w:szCs w:val="24"/>
        </w:rPr>
        <w:t xml:space="preserve">o último dia útil que anteceder </w:t>
      </w:r>
      <w:r w:rsidRPr="00757F1A">
        <w:rPr>
          <w:rFonts w:ascii="Verdana" w:hAnsi="Verdana"/>
          <w:sz w:val="24"/>
          <w:szCs w:val="24"/>
        </w:rPr>
        <w:t>a data designada para a abertura do certame ou poderá</w:t>
      </w:r>
      <w:r w:rsidR="00DB5EBC">
        <w:rPr>
          <w:rFonts w:ascii="Verdana" w:hAnsi="Verdana"/>
          <w:sz w:val="24"/>
          <w:szCs w:val="24"/>
        </w:rPr>
        <w:t xml:space="preserve"> ser </w:t>
      </w:r>
      <w:r w:rsidRPr="00757F1A">
        <w:rPr>
          <w:rFonts w:ascii="Verdana" w:hAnsi="Verdana"/>
          <w:sz w:val="24"/>
          <w:szCs w:val="24"/>
        </w:rPr>
        <w:t>obtido via internet, gratuitam</w:t>
      </w:r>
      <w:r w:rsidR="00DB5EBC">
        <w:rPr>
          <w:rFonts w:ascii="Verdana" w:hAnsi="Verdana"/>
          <w:sz w:val="24"/>
          <w:szCs w:val="24"/>
        </w:rPr>
        <w:t xml:space="preserve">ente, nos endereços eletrônicos </w:t>
      </w:r>
      <w:r w:rsidRPr="00757F1A">
        <w:rPr>
          <w:rFonts w:ascii="Verdana" w:hAnsi="Verdana"/>
          <w:sz w:val="24"/>
          <w:szCs w:val="24"/>
        </w:rPr>
        <w:t>da Prefeitura do Município de São Paulo: http://e-negocioscidadesp.prefeitura.sp.gov.b</w:t>
      </w:r>
      <w:r w:rsidR="00DB5EBC">
        <w:rPr>
          <w:rFonts w:ascii="Verdana" w:hAnsi="Verdana"/>
          <w:sz w:val="24"/>
          <w:szCs w:val="24"/>
        </w:rPr>
        <w:t xml:space="preserve">r ou www.bec.sp.gov.br. </w:t>
      </w:r>
      <w:proofErr w:type="spellStart"/>
      <w:r w:rsidR="00DB5EBC">
        <w:rPr>
          <w:rFonts w:ascii="Verdana" w:hAnsi="Verdana"/>
          <w:sz w:val="24"/>
          <w:szCs w:val="24"/>
        </w:rPr>
        <w:t>Maiores</w:t>
      </w:r>
      <w:r w:rsidRPr="00757F1A">
        <w:rPr>
          <w:rFonts w:ascii="Verdana" w:hAnsi="Verdana"/>
          <w:sz w:val="24"/>
          <w:szCs w:val="24"/>
        </w:rPr>
        <w:t>esclarecimentos</w:t>
      </w:r>
      <w:proofErr w:type="spellEnd"/>
      <w:r w:rsidRPr="00757F1A">
        <w:rPr>
          <w:rFonts w:ascii="Verdana" w:hAnsi="Verdana"/>
          <w:sz w:val="24"/>
          <w:szCs w:val="24"/>
        </w:rPr>
        <w:t xml:space="preserve"> poderão ser obt</w:t>
      </w:r>
      <w:r w:rsidR="00DB5EBC">
        <w:rPr>
          <w:rFonts w:ascii="Verdana" w:hAnsi="Verdana"/>
          <w:sz w:val="24"/>
          <w:szCs w:val="24"/>
        </w:rPr>
        <w:t xml:space="preserve">idos pelos interessados através </w:t>
      </w:r>
      <w:r w:rsidRPr="00757F1A">
        <w:rPr>
          <w:rFonts w:ascii="Verdana" w:hAnsi="Verdana"/>
          <w:sz w:val="24"/>
          <w:szCs w:val="24"/>
        </w:rPr>
        <w:t>dos telefones 3225-1956. OC 801085801002021OC00004.</w:t>
      </w:r>
      <w:r w:rsidRPr="00757F1A">
        <w:rPr>
          <w:rFonts w:ascii="Verdana" w:hAnsi="Verdana"/>
          <w:sz w:val="24"/>
          <w:szCs w:val="24"/>
        </w:rPr>
        <w:cr/>
      </w:r>
    </w:p>
    <w:p w:rsidR="00A450D3" w:rsidRPr="00FE09D4" w:rsidRDefault="00A450D3" w:rsidP="00431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0753F" w:rsidRPr="00FE09D4" w:rsidRDefault="0070753F" w:rsidP="00707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0753F" w:rsidRPr="00FE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14F3"/>
    <w:rsid w:val="000E511E"/>
    <w:rsid w:val="00164513"/>
    <w:rsid w:val="001E78DC"/>
    <w:rsid w:val="00232B7E"/>
    <w:rsid w:val="002B3251"/>
    <w:rsid w:val="00303CFA"/>
    <w:rsid w:val="0031162F"/>
    <w:rsid w:val="00335493"/>
    <w:rsid w:val="00347AB4"/>
    <w:rsid w:val="00366EDE"/>
    <w:rsid w:val="00377C49"/>
    <w:rsid w:val="003825FE"/>
    <w:rsid w:val="003E6311"/>
    <w:rsid w:val="004169D3"/>
    <w:rsid w:val="00431A78"/>
    <w:rsid w:val="00456C3A"/>
    <w:rsid w:val="0047792D"/>
    <w:rsid w:val="00523ED3"/>
    <w:rsid w:val="005459D9"/>
    <w:rsid w:val="005F5C14"/>
    <w:rsid w:val="00602FB7"/>
    <w:rsid w:val="006130B9"/>
    <w:rsid w:val="00653393"/>
    <w:rsid w:val="00681B30"/>
    <w:rsid w:val="006C1346"/>
    <w:rsid w:val="0070753F"/>
    <w:rsid w:val="00757F1A"/>
    <w:rsid w:val="007748FE"/>
    <w:rsid w:val="0079219F"/>
    <w:rsid w:val="007C6F99"/>
    <w:rsid w:val="007F2CE7"/>
    <w:rsid w:val="007F53CF"/>
    <w:rsid w:val="00837868"/>
    <w:rsid w:val="008826E8"/>
    <w:rsid w:val="008A0A79"/>
    <w:rsid w:val="008D3668"/>
    <w:rsid w:val="00992446"/>
    <w:rsid w:val="009A4D24"/>
    <w:rsid w:val="009B1C2B"/>
    <w:rsid w:val="009C0FC4"/>
    <w:rsid w:val="009F7CA0"/>
    <w:rsid w:val="00A258DC"/>
    <w:rsid w:val="00A33CA0"/>
    <w:rsid w:val="00A450D3"/>
    <w:rsid w:val="00AA51A9"/>
    <w:rsid w:val="00AD7B33"/>
    <w:rsid w:val="00AE2A9D"/>
    <w:rsid w:val="00B257F2"/>
    <w:rsid w:val="00B314E4"/>
    <w:rsid w:val="00B3456E"/>
    <w:rsid w:val="00B905E8"/>
    <w:rsid w:val="00BA4B90"/>
    <w:rsid w:val="00BD1BE8"/>
    <w:rsid w:val="00BE2784"/>
    <w:rsid w:val="00C06BD6"/>
    <w:rsid w:val="00C21259"/>
    <w:rsid w:val="00C26BE3"/>
    <w:rsid w:val="00C30412"/>
    <w:rsid w:val="00C47E25"/>
    <w:rsid w:val="00C5558B"/>
    <w:rsid w:val="00C9230C"/>
    <w:rsid w:val="00D52E4F"/>
    <w:rsid w:val="00D54EE4"/>
    <w:rsid w:val="00D65AD1"/>
    <w:rsid w:val="00DB5EBC"/>
    <w:rsid w:val="00F04958"/>
    <w:rsid w:val="00F15C20"/>
    <w:rsid w:val="00F7133C"/>
    <w:rsid w:val="00F93372"/>
    <w:rsid w:val="00FE09D4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anpmcamara@prefeitura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thomazini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C776-AA71-411F-982D-D8B7F888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6125</Words>
  <Characters>33075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Tatiana Cristina Pintiguele</cp:lastModifiedBy>
  <cp:revision>2</cp:revision>
  <dcterms:created xsi:type="dcterms:W3CDTF">2021-04-29T14:43:00Z</dcterms:created>
  <dcterms:modified xsi:type="dcterms:W3CDTF">2021-04-29T14:43:00Z</dcterms:modified>
</cp:coreProperties>
</file>