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ED6128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ED6128">
        <w:rPr>
          <w:rFonts w:ascii="Verdana" w:hAnsi="Verdana"/>
          <w:b/>
          <w:sz w:val="24"/>
          <w:szCs w:val="24"/>
        </w:rPr>
        <w:t>Paulo,</w:t>
      </w:r>
      <w:proofErr w:type="gramEnd"/>
      <w:r w:rsidR="00ED6128">
        <w:rPr>
          <w:rFonts w:ascii="Verdana" w:hAnsi="Verdana"/>
          <w:b/>
          <w:sz w:val="24"/>
          <w:szCs w:val="24"/>
        </w:rPr>
        <w:t>102</w:t>
      </w:r>
      <w:r w:rsidR="0047792D">
        <w:rPr>
          <w:rFonts w:ascii="Verdana" w:hAnsi="Verdana"/>
          <w:b/>
          <w:sz w:val="24"/>
          <w:szCs w:val="24"/>
        </w:rPr>
        <w:t xml:space="preserve">, Ano 66 </w:t>
      </w:r>
      <w:r w:rsidR="00ED6128">
        <w:rPr>
          <w:rFonts w:ascii="Verdana" w:hAnsi="Verdana"/>
          <w:b/>
          <w:sz w:val="24"/>
          <w:szCs w:val="24"/>
        </w:rPr>
        <w:t>Quin</w:t>
      </w:r>
      <w:r w:rsidR="00400CDC">
        <w:rPr>
          <w:rFonts w:ascii="Verdana" w:hAnsi="Verdana"/>
          <w:b/>
          <w:sz w:val="24"/>
          <w:szCs w:val="24"/>
        </w:rPr>
        <w:t>ta-feira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ED6128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27 de Maio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6128" w:rsidRPr="00263D54" w:rsidRDefault="00ED6128" w:rsidP="00ED612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3D54">
        <w:rPr>
          <w:rFonts w:ascii="Verdana" w:hAnsi="Verdana"/>
          <w:b/>
          <w:sz w:val="24"/>
          <w:szCs w:val="24"/>
        </w:rPr>
        <w:t>GABINETE DO PREFEITO</w:t>
      </w:r>
    </w:p>
    <w:p w:rsidR="00AE2A9D" w:rsidRPr="00263D54" w:rsidRDefault="00ED6128" w:rsidP="00ED612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3D54">
        <w:rPr>
          <w:rFonts w:ascii="Verdana" w:hAnsi="Verdana"/>
          <w:b/>
          <w:sz w:val="24"/>
          <w:szCs w:val="24"/>
        </w:rPr>
        <w:t>RICARDO NUNES</w:t>
      </w:r>
    </w:p>
    <w:p w:rsid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6128" w:rsidRPr="00263D54" w:rsidRDefault="00ED6128" w:rsidP="00ED612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3D54">
        <w:rPr>
          <w:rFonts w:ascii="Verdana" w:hAnsi="Verdana"/>
          <w:b/>
          <w:sz w:val="24"/>
          <w:szCs w:val="24"/>
        </w:rPr>
        <w:t>DECRETOS</w:t>
      </w:r>
    </w:p>
    <w:p w:rsidR="00263D54" w:rsidRPr="00263D54" w:rsidRDefault="00263D54" w:rsidP="00ED612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D6128" w:rsidRPr="00263D54" w:rsidRDefault="00ED6128" w:rsidP="00ED612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3D54">
        <w:rPr>
          <w:rFonts w:ascii="Verdana" w:hAnsi="Verdana"/>
          <w:b/>
          <w:sz w:val="24"/>
          <w:szCs w:val="24"/>
        </w:rPr>
        <w:t xml:space="preserve">DECRETO Nº 60.274, DE 26 DE MAIO DE </w:t>
      </w:r>
      <w:proofErr w:type="gramStart"/>
      <w:r w:rsidRPr="00263D54">
        <w:rPr>
          <w:rFonts w:ascii="Verdana" w:hAnsi="Verdana"/>
          <w:b/>
          <w:sz w:val="24"/>
          <w:szCs w:val="24"/>
        </w:rPr>
        <w:t>2021</w:t>
      </w:r>
      <w:proofErr w:type="gramEnd"/>
    </w:p>
    <w:p w:rsidR="00ED6128" w:rsidRP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t>Abre C</w:t>
      </w:r>
      <w:r w:rsidR="00263D54">
        <w:rPr>
          <w:rFonts w:ascii="Verdana" w:hAnsi="Verdana"/>
          <w:sz w:val="24"/>
          <w:szCs w:val="24"/>
        </w:rPr>
        <w:t xml:space="preserve">rédito Adicional Suplementar de </w:t>
      </w:r>
      <w:r w:rsidRPr="00ED6128">
        <w:rPr>
          <w:rFonts w:ascii="Verdana" w:hAnsi="Verdana"/>
          <w:sz w:val="24"/>
          <w:szCs w:val="24"/>
        </w:rPr>
        <w:t>R$ 27</w:t>
      </w:r>
      <w:r w:rsidR="00263D54">
        <w:rPr>
          <w:rFonts w:ascii="Verdana" w:hAnsi="Verdana"/>
          <w:sz w:val="24"/>
          <w:szCs w:val="24"/>
        </w:rPr>
        <w:t xml:space="preserve">1.710,70 de acordo com a Lei nº </w:t>
      </w:r>
      <w:r w:rsidRPr="00ED6128">
        <w:rPr>
          <w:rFonts w:ascii="Verdana" w:hAnsi="Verdana"/>
          <w:sz w:val="24"/>
          <w:szCs w:val="24"/>
        </w:rPr>
        <w:t>17.544, de 30 de dezembro de 2020.</w:t>
      </w:r>
    </w:p>
    <w:p w:rsidR="00ED6128" w:rsidRP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t>RICARDO NUNES, Pref</w:t>
      </w:r>
      <w:r w:rsidR="00263D54">
        <w:rPr>
          <w:rFonts w:ascii="Verdana" w:hAnsi="Verdana"/>
          <w:sz w:val="24"/>
          <w:szCs w:val="24"/>
        </w:rPr>
        <w:t xml:space="preserve">eito do Município de São Paulo, </w:t>
      </w:r>
      <w:r w:rsidRPr="00ED6128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263D54">
        <w:rPr>
          <w:rFonts w:ascii="Verdana" w:hAnsi="Verdana"/>
          <w:sz w:val="24"/>
          <w:szCs w:val="24"/>
        </w:rPr>
        <w:t xml:space="preserve">tida na Lei nº 17.544, de 30 de </w:t>
      </w:r>
      <w:r w:rsidRPr="00ED6128">
        <w:rPr>
          <w:rFonts w:ascii="Verdana" w:hAnsi="Verdana"/>
          <w:sz w:val="24"/>
          <w:szCs w:val="24"/>
        </w:rPr>
        <w:t xml:space="preserve">dezembro de 2020, e visando </w:t>
      </w:r>
      <w:r w:rsidR="00263D54">
        <w:rPr>
          <w:rFonts w:ascii="Verdana" w:hAnsi="Verdana"/>
          <w:sz w:val="24"/>
          <w:szCs w:val="24"/>
        </w:rPr>
        <w:t xml:space="preserve">possibilitar despesas inerentes </w:t>
      </w:r>
      <w:r w:rsidRPr="00ED6128">
        <w:rPr>
          <w:rFonts w:ascii="Verdana" w:hAnsi="Verdana"/>
          <w:sz w:val="24"/>
          <w:szCs w:val="24"/>
        </w:rPr>
        <w:t>às atividades da Secretaria Municipal de E</w:t>
      </w:r>
      <w:r w:rsidR="00263D54">
        <w:rPr>
          <w:rFonts w:ascii="Verdana" w:hAnsi="Verdana"/>
          <w:sz w:val="24"/>
          <w:szCs w:val="24"/>
        </w:rPr>
        <w:t xml:space="preserve">sportes e Lazer e da </w:t>
      </w:r>
      <w:r w:rsidRPr="00ED6128">
        <w:rPr>
          <w:rFonts w:ascii="Verdana" w:hAnsi="Verdana"/>
          <w:sz w:val="24"/>
          <w:szCs w:val="24"/>
        </w:rPr>
        <w:t>Secretaria Municipal de Direitos Humanos e Cidadania,</w:t>
      </w:r>
    </w:p>
    <w:p w:rsidR="00ED6128" w:rsidRP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t>D E C R E T A:</w:t>
      </w:r>
    </w:p>
    <w:p w:rsid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t>Artigo 1º - Fica aberto cré</w:t>
      </w:r>
      <w:r w:rsidR="00263D54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263D54">
        <w:rPr>
          <w:rFonts w:ascii="Verdana" w:hAnsi="Verdana"/>
          <w:sz w:val="24"/>
          <w:szCs w:val="24"/>
        </w:rPr>
        <w:t xml:space="preserve">R$ 271.710,70 </w:t>
      </w:r>
      <w:r w:rsidRPr="00ED6128">
        <w:rPr>
          <w:rFonts w:ascii="Verdana" w:hAnsi="Verdana"/>
          <w:sz w:val="24"/>
          <w:szCs w:val="24"/>
        </w:rPr>
        <w:t>(duzentos e setenta e um mil e s</w:t>
      </w:r>
      <w:r w:rsidR="00263D54">
        <w:rPr>
          <w:rFonts w:ascii="Verdana" w:hAnsi="Verdana"/>
          <w:sz w:val="24"/>
          <w:szCs w:val="24"/>
        </w:rPr>
        <w:t xml:space="preserve">etecentos e dez reais e setenta </w:t>
      </w:r>
      <w:r w:rsidRPr="00ED6128">
        <w:rPr>
          <w:rFonts w:ascii="Verdana" w:hAnsi="Verdana"/>
          <w:sz w:val="24"/>
          <w:szCs w:val="24"/>
        </w:rPr>
        <w:t>centavos), suplementar</w:t>
      </w:r>
      <w:proofErr w:type="gramEnd"/>
      <w:r w:rsidRPr="00ED6128">
        <w:rPr>
          <w:rFonts w:ascii="Verdana" w:hAnsi="Verdana"/>
          <w:sz w:val="24"/>
          <w:szCs w:val="24"/>
        </w:rPr>
        <w:t xml:space="preserve"> às seguintes dotaçõe</w:t>
      </w:r>
      <w:r w:rsidR="00263D54">
        <w:rPr>
          <w:rFonts w:ascii="Verdana" w:hAnsi="Verdana"/>
          <w:sz w:val="24"/>
          <w:szCs w:val="24"/>
        </w:rPr>
        <w:t xml:space="preserve">s do orçamento </w:t>
      </w:r>
      <w:r w:rsidRPr="00ED6128">
        <w:rPr>
          <w:rFonts w:ascii="Verdana" w:hAnsi="Verdana"/>
          <w:sz w:val="24"/>
          <w:szCs w:val="24"/>
        </w:rPr>
        <w:t>vigente:</w:t>
      </w:r>
    </w:p>
    <w:p w:rsid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drawing>
          <wp:inline distT="0" distB="0" distL="0" distR="0" wp14:anchorId="3F578142" wp14:editId="1B069918">
            <wp:extent cx="5457824" cy="15716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8588" cy="157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AEA" w:rsidRDefault="007C2AEA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t>Artigo 2º - A cobertura do c</w:t>
      </w:r>
      <w:r w:rsidR="00263D54">
        <w:rPr>
          <w:rFonts w:ascii="Verdana" w:hAnsi="Verdana"/>
          <w:sz w:val="24"/>
          <w:szCs w:val="24"/>
        </w:rPr>
        <w:t xml:space="preserve">rédito de que trata o artigo 1º </w:t>
      </w:r>
      <w:r w:rsidRPr="00ED6128">
        <w:rPr>
          <w:rFonts w:ascii="Verdana" w:hAnsi="Verdana"/>
          <w:sz w:val="24"/>
          <w:szCs w:val="24"/>
        </w:rPr>
        <w:t>far-se-á através de recursos pr</w:t>
      </w:r>
      <w:r w:rsidR="00263D54">
        <w:rPr>
          <w:rFonts w:ascii="Verdana" w:hAnsi="Verdana"/>
          <w:sz w:val="24"/>
          <w:szCs w:val="24"/>
        </w:rPr>
        <w:t xml:space="preserve">ovenientes da anulação parcial, </w:t>
      </w:r>
      <w:r w:rsidRPr="00ED6128">
        <w:rPr>
          <w:rFonts w:ascii="Verdana" w:hAnsi="Verdana"/>
          <w:sz w:val="24"/>
          <w:szCs w:val="24"/>
        </w:rPr>
        <w:t>em igual importância, das seguintes dotações:</w:t>
      </w:r>
    </w:p>
    <w:p w:rsid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4FE6A35" wp14:editId="6F3D3F9A">
            <wp:extent cx="5105400" cy="15049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6112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6128" w:rsidRP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t xml:space="preserve">Artigo 3º - Este decreto </w:t>
      </w:r>
      <w:r w:rsidR="00263D54">
        <w:rPr>
          <w:rFonts w:ascii="Verdana" w:hAnsi="Verdana"/>
          <w:sz w:val="24"/>
          <w:szCs w:val="24"/>
        </w:rPr>
        <w:t xml:space="preserve">entrará em vigor na data de sua </w:t>
      </w:r>
      <w:r w:rsidRPr="00ED6128">
        <w:rPr>
          <w:rFonts w:ascii="Verdana" w:hAnsi="Verdana"/>
          <w:sz w:val="24"/>
          <w:szCs w:val="24"/>
        </w:rPr>
        <w:t>publicação.</w:t>
      </w:r>
    </w:p>
    <w:p w:rsidR="00ED6128" w:rsidRP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t>PREFEITURA DO M</w:t>
      </w:r>
      <w:r w:rsidR="00263D54">
        <w:rPr>
          <w:rFonts w:ascii="Verdana" w:hAnsi="Verdana"/>
          <w:sz w:val="24"/>
          <w:szCs w:val="24"/>
        </w:rPr>
        <w:t xml:space="preserve">UNICÍPIO DE SÃO PAULO, em 26 de </w:t>
      </w:r>
      <w:r w:rsidRPr="00ED6128">
        <w:rPr>
          <w:rFonts w:ascii="Verdana" w:hAnsi="Verdana"/>
          <w:sz w:val="24"/>
          <w:szCs w:val="24"/>
        </w:rPr>
        <w:t>maio de 2021, 468º da Fundação de São Paulo.</w:t>
      </w:r>
    </w:p>
    <w:p w:rsid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ED6128">
        <w:rPr>
          <w:rFonts w:ascii="Verdana" w:hAnsi="Verdana"/>
          <w:sz w:val="24"/>
          <w:szCs w:val="24"/>
        </w:rPr>
        <w:t>Prefeito</w:t>
      </w:r>
      <w:proofErr w:type="gramEnd"/>
    </w:p>
    <w:p w:rsidR="00ED6128" w:rsidRP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t>GUILHERME BUENO D</w:t>
      </w:r>
      <w:r w:rsidR="00263D54">
        <w:rPr>
          <w:rFonts w:ascii="Verdana" w:hAnsi="Verdana"/>
          <w:sz w:val="24"/>
          <w:szCs w:val="24"/>
        </w:rPr>
        <w:t xml:space="preserve">E CAMARGO, Secretário Municipal </w:t>
      </w:r>
      <w:r w:rsidRPr="00ED6128">
        <w:rPr>
          <w:rFonts w:ascii="Verdana" w:hAnsi="Verdana"/>
          <w:sz w:val="24"/>
          <w:szCs w:val="24"/>
        </w:rPr>
        <w:t xml:space="preserve">da </w:t>
      </w:r>
      <w:proofErr w:type="gramStart"/>
      <w:r w:rsidRPr="00ED6128">
        <w:rPr>
          <w:rFonts w:ascii="Verdana" w:hAnsi="Verdana"/>
          <w:sz w:val="24"/>
          <w:szCs w:val="24"/>
        </w:rPr>
        <w:t>Fazenda</w:t>
      </w:r>
      <w:proofErr w:type="gramEnd"/>
    </w:p>
    <w:p w:rsidR="00ED6128" w:rsidRP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t>Publicado na Secretaria</w:t>
      </w:r>
      <w:r w:rsidR="00263D54">
        <w:rPr>
          <w:rFonts w:ascii="Verdana" w:hAnsi="Verdana"/>
          <w:sz w:val="24"/>
          <w:szCs w:val="24"/>
        </w:rPr>
        <w:t xml:space="preserve"> de Governo Municipal, em 26 de </w:t>
      </w:r>
      <w:r w:rsidRPr="00ED6128">
        <w:rPr>
          <w:rFonts w:ascii="Verdana" w:hAnsi="Verdana"/>
          <w:sz w:val="24"/>
          <w:szCs w:val="24"/>
        </w:rPr>
        <w:t>maio de 2021.</w:t>
      </w:r>
    </w:p>
    <w:p w:rsid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6128" w:rsidRPr="00263D54" w:rsidRDefault="00ED6128" w:rsidP="00ED612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3D54">
        <w:rPr>
          <w:rFonts w:ascii="Verdana" w:hAnsi="Verdana"/>
          <w:b/>
          <w:sz w:val="24"/>
          <w:szCs w:val="24"/>
        </w:rPr>
        <w:t xml:space="preserve">DECRETO Nº 60.275, DE 26 DE MAIO DE </w:t>
      </w:r>
      <w:proofErr w:type="gramStart"/>
      <w:r w:rsidRPr="00263D54">
        <w:rPr>
          <w:rFonts w:ascii="Verdana" w:hAnsi="Verdana"/>
          <w:b/>
          <w:sz w:val="24"/>
          <w:szCs w:val="24"/>
        </w:rPr>
        <w:t>2021</w:t>
      </w:r>
      <w:proofErr w:type="gramEnd"/>
    </w:p>
    <w:p w:rsidR="00ED6128" w:rsidRP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t>Abre Crédito Adicional Suplementar de</w:t>
      </w:r>
    </w:p>
    <w:p w:rsidR="00ED6128" w:rsidRP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t>R$ 22.18</w:t>
      </w:r>
      <w:r w:rsidR="00263D54">
        <w:rPr>
          <w:rFonts w:ascii="Verdana" w:hAnsi="Verdana"/>
          <w:sz w:val="24"/>
          <w:szCs w:val="24"/>
        </w:rPr>
        <w:t xml:space="preserve">3.958,23 de acordo com a Lei nº </w:t>
      </w:r>
      <w:r w:rsidRPr="00ED6128">
        <w:rPr>
          <w:rFonts w:ascii="Verdana" w:hAnsi="Verdana"/>
          <w:sz w:val="24"/>
          <w:szCs w:val="24"/>
        </w:rPr>
        <w:t>17.544, de 30 de dezembro de 2020.</w:t>
      </w:r>
    </w:p>
    <w:p w:rsidR="00ED6128" w:rsidRP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t>RICARDO NUNES, Pref</w:t>
      </w:r>
      <w:r w:rsidR="00263D54">
        <w:rPr>
          <w:rFonts w:ascii="Verdana" w:hAnsi="Verdana"/>
          <w:sz w:val="24"/>
          <w:szCs w:val="24"/>
        </w:rPr>
        <w:t xml:space="preserve">eito do Município de São Paulo, </w:t>
      </w:r>
      <w:r w:rsidRPr="00ED6128">
        <w:rPr>
          <w:rFonts w:ascii="Verdana" w:hAnsi="Verdana"/>
          <w:sz w:val="24"/>
          <w:szCs w:val="24"/>
        </w:rPr>
        <w:t>usando das atribuições que lhe são conferidas por lei, na conformidade da autorização contid</w:t>
      </w:r>
      <w:r w:rsidR="00263D54">
        <w:rPr>
          <w:rFonts w:ascii="Verdana" w:hAnsi="Verdana"/>
          <w:sz w:val="24"/>
          <w:szCs w:val="24"/>
        </w:rPr>
        <w:t xml:space="preserve">a na Lei nº 17.544, de 30 de </w:t>
      </w:r>
      <w:r w:rsidRPr="00ED6128">
        <w:rPr>
          <w:rFonts w:ascii="Verdana" w:hAnsi="Verdana"/>
          <w:sz w:val="24"/>
          <w:szCs w:val="24"/>
        </w:rPr>
        <w:t>dezembro de 2020, e visando pos</w:t>
      </w:r>
      <w:r w:rsidR="00263D54">
        <w:rPr>
          <w:rFonts w:ascii="Verdana" w:hAnsi="Verdana"/>
          <w:sz w:val="24"/>
          <w:szCs w:val="24"/>
        </w:rPr>
        <w:t xml:space="preserve">sibilitar despesas inerentes às </w:t>
      </w:r>
      <w:r w:rsidRPr="00ED6128">
        <w:rPr>
          <w:rFonts w:ascii="Verdana" w:hAnsi="Verdana"/>
          <w:sz w:val="24"/>
          <w:szCs w:val="24"/>
        </w:rPr>
        <w:t>atividades da Secretaria Munic</w:t>
      </w:r>
      <w:r w:rsidR="00263D54">
        <w:rPr>
          <w:rFonts w:ascii="Verdana" w:hAnsi="Verdana"/>
          <w:sz w:val="24"/>
          <w:szCs w:val="24"/>
        </w:rPr>
        <w:t xml:space="preserve">ipal de Cultura e da Secretaria </w:t>
      </w:r>
      <w:r w:rsidRPr="00ED6128">
        <w:rPr>
          <w:rFonts w:ascii="Verdana" w:hAnsi="Verdana"/>
          <w:sz w:val="24"/>
          <w:szCs w:val="24"/>
        </w:rPr>
        <w:t>Municipal do Verde e do Meio Ambiente,</w:t>
      </w:r>
    </w:p>
    <w:p w:rsidR="00ED6128" w:rsidRP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t>D E C R E T A:</w:t>
      </w:r>
    </w:p>
    <w:p w:rsid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t>Artigo 1º - Fica</w:t>
      </w:r>
      <w:r w:rsidR="00263D54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263D54">
        <w:rPr>
          <w:rFonts w:ascii="Verdana" w:hAnsi="Verdana"/>
          <w:sz w:val="24"/>
          <w:szCs w:val="24"/>
        </w:rPr>
        <w:t xml:space="preserve">R$ </w:t>
      </w:r>
      <w:r w:rsidRPr="00ED6128">
        <w:rPr>
          <w:rFonts w:ascii="Verdana" w:hAnsi="Verdana"/>
          <w:sz w:val="24"/>
          <w:szCs w:val="24"/>
        </w:rPr>
        <w:t>22.183.958,23 (vinte e dois milhõ</w:t>
      </w:r>
      <w:r w:rsidR="00263D54">
        <w:rPr>
          <w:rFonts w:ascii="Verdana" w:hAnsi="Verdana"/>
          <w:sz w:val="24"/>
          <w:szCs w:val="24"/>
        </w:rPr>
        <w:t xml:space="preserve">es e cento e oitenta e três mil </w:t>
      </w:r>
      <w:r w:rsidRPr="00ED6128">
        <w:rPr>
          <w:rFonts w:ascii="Verdana" w:hAnsi="Verdana"/>
          <w:sz w:val="24"/>
          <w:szCs w:val="24"/>
        </w:rPr>
        <w:t xml:space="preserve">e novecentos e cinquenta e oito </w:t>
      </w:r>
      <w:r w:rsidR="00263D54">
        <w:rPr>
          <w:rFonts w:ascii="Verdana" w:hAnsi="Verdana"/>
          <w:sz w:val="24"/>
          <w:szCs w:val="24"/>
        </w:rPr>
        <w:t xml:space="preserve">reais e vinte e três centavos), </w:t>
      </w:r>
      <w:r w:rsidRPr="00ED6128">
        <w:rPr>
          <w:rFonts w:ascii="Verdana" w:hAnsi="Verdana"/>
          <w:sz w:val="24"/>
          <w:szCs w:val="24"/>
        </w:rPr>
        <w:t>suplementar</w:t>
      </w:r>
      <w:proofErr w:type="gramEnd"/>
      <w:r w:rsidRPr="00ED6128">
        <w:rPr>
          <w:rFonts w:ascii="Verdana" w:hAnsi="Verdana"/>
          <w:sz w:val="24"/>
          <w:szCs w:val="24"/>
        </w:rPr>
        <w:t xml:space="preserve"> às seguintes dotações do orçamento vigente:</w:t>
      </w:r>
    </w:p>
    <w:p w:rsid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drawing>
          <wp:inline distT="0" distB="0" distL="0" distR="0" wp14:anchorId="460EA3EE" wp14:editId="1C562873">
            <wp:extent cx="5248275" cy="20193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6128" w:rsidRP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t xml:space="preserve">Artigo 3º - Este decreto </w:t>
      </w:r>
      <w:r w:rsidR="00263D54">
        <w:rPr>
          <w:rFonts w:ascii="Verdana" w:hAnsi="Verdana"/>
          <w:sz w:val="24"/>
          <w:szCs w:val="24"/>
        </w:rPr>
        <w:t xml:space="preserve">entrará em vigor na data de sua </w:t>
      </w:r>
      <w:r w:rsidRPr="00ED6128">
        <w:rPr>
          <w:rFonts w:ascii="Verdana" w:hAnsi="Verdana"/>
          <w:sz w:val="24"/>
          <w:szCs w:val="24"/>
        </w:rPr>
        <w:t>publicação.</w:t>
      </w:r>
    </w:p>
    <w:p w:rsidR="00ED6128" w:rsidRP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lastRenderedPageBreak/>
        <w:t>PREFEITURA DO MUNICÍPIO DE SÃO PAULO, em 26 de</w:t>
      </w:r>
      <w:r w:rsidR="00263D54">
        <w:rPr>
          <w:rFonts w:ascii="Verdana" w:hAnsi="Verdana"/>
          <w:sz w:val="24"/>
          <w:szCs w:val="24"/>
        </w:rPr>
        <w:t xml:space="preserve"> </w:t>
      </w:r>
      <w:r w:rsidRPr="00ED6128">
        <w:rPr>
          <w:rFonts w:ascii="Verdana" w:hAnsi="Verdana"/>
          <w:sz w:val="24"/>
          <w:szCs w:val="24"/>
        </w:rPr>
        <w:t>maio de 2021, 468º da Fundação de São Paulo.</w:t>
      </w:r>
    </w:p>
    <w:p w:rsidR="00ED6128" w:rsidRP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ED6128">
        <w:rPr>
          <w:rFonts w:ascii="Verdana" w:hAnsi="Verdana"/>
          <w:sz w:val="24"/>
          <w:szCs w:val="24"/>
        </w:rPr>
        <w:t>Prefeito</w:t>
      </w:r>
      <w:proofErr w:type="gramEnd"/>
    </w:p>
    <w:p w:rsidR="00ED6128" w:rsidRP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t>GUILHERME BUENO D</w:t>
      </w:r>
      <w:r w:rsidR="00263D54">
        <w:rPr>
          <w:rFonts w:ascii="Verdana" w:hAnsi="Verdana"/>
          <w:sz w:val="24"/>
          <w:szCs w:val="24"/>
        </w:rPr>
        <w:t xml:space="preserve">E CAMARGO, Secretário Municipal </w:t>
      </w:r>
      <w:r w:rsidRPr="00ED6128">
        <w:rPr>
          <w:rFonts w:ascii="Verdana" w:hAnsi="Verdana"/>
          <w:sz w:val="24"/>
          <w:szCs w:val="24"/>
        </w:rPr>
        <w:t xml:space="preserve">da </w:t>
      </w:r>
      <w:proofErr w:type="gramStart"/>
      <w:r w:rsidRPr="00ED6128">
        <w:rPr>
          <w:rFonts w:ascii="Verdana" w:hAnsi="Verdana"/>
          <w:sz w:val="24"/>
          <w:szCs w:val="24"/>
        </w:rPr>
        <w:t>Fazenda</w:t>
      </w:r>
      <w:proofErr w:type="gramEnd"/>
    </w:p>
    <w:p w:rsid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t>Publicado na Secretaria</w:t>
      </w:r>
      <w:r w:rsidR="00263D54">
        <w:rPr>
          <w:rFonts w:ascii="Verdana" w:hAnsi="Verdana"/>
          <w:sz w:val="24"/>
          <w:szCs w:val="24"/>
        </w:rPr>
        <w:t xml:space="preserve"> de Governo Municipal, em 26 de </w:t>
      </w:r>
      <w:r w:rsidRPr="00ED6128">
        <w:rPr>
          <w:rFonts w:ascii="Verdana" w:hAnsi="Verdana"/>
          <w:sz w:val="24"/>
          <w:szCs w:val="24"/>
        </w:rPr>
        <w:t>maio de 2021.</w:t>
      </w:r>
    </w:p>
    <w:p w:rsid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6128" w:rsidRPr="00263D54" w:rsidRDefault="00ED6128" w:rsidP="00ED612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3D54">
        <w:rPr>
          <w:rFonts w:ascii="Verdana" w:hAnsi="Verdana"/>
          <w:b/>
          <w:sz w:val="24"/>
          <w:szCs w:val="24"/>
        </w:rPr>
        <w:t xml:space="preserve">DECRETO Nº 60.276, DE 26 DE MAIO DE </w:t>
      </w:r>
      <w:proofErr w:type="gramStart"/>
      <w:r w:rsidRPr="00263D54">
        <w:rPr>
          <w:rFonts w:ascii="Verdana" w:hAnsi="Verdana"/>
          <w:b/>
          <w:sz w:val="24"/>
          <w:szCs w:val="24"/>
        </w:rPr>
        <w:t>2021</w:t>
      </w:r>
      <w:proofErr w:type="gramEnd"/>
    </w:p>
    <w:p w:rsidR="00ED6128" w:rsidRP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t>Abre C</w:t>
      </w:r>
      <w:r w:rsidR="00263D54">
        <w:rPr>
          <w:rFonts w:ascii="Verdana" w:hAnsi="Verdana"/>
          <w:sz w:val="24"/>
          <w:szCs w:val="24"/>
        </w:rPr>
        <w:t xml:space="preserve">rédito Adicional Suplementar de </w:t>
      </w:r>
      <w:r w:rsidRPr="00ED6128">
        <w:rPr>
          <w:rFonts w:ascii="Verdana" w:hAnsi="Verdana"/>
          <w:sz w:val="24"/>
          <w:szCs w:val="24"/>
        </w:rPr>
        <w:t>R$ 47</w:t>
      </w:r>
      <w:r w:rsidR="00263D54">
        <w:rPr>
          <w:rFonts w:ascii="Verdana" w:hAnsi="Verdana"/>
          <w:sz w:val="24"/>
          <w:szCs w:val="24"/>
        </w:rPr>
        <w:t xml:space="preserve">2.090,48 de acordo com a Lei nº </w:t>
      </w:r>
      <w:r w:rsidRPr="00ED6128">
        <w:rPr>
          <w:rFonts w:ascii="Verdana" w:hAnsi="Verdana"/>
          <w:sz w:val="24"/>
          <w:szCs w:val="24"/>
        </w:rPr>
        <w:t>17.544, de 30 de dezembro de 2020.</w:t>
      </w:r>
    </w:p>
    <w:p w:rsidR="001E3ADC" w:rsidRPr="001E3ADC" w:rsidRDefault="00ED6128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6128">
        <w:rPr>
          <w:rFonts w:ascii="Verdana" w:hAnsi="Verdana"/>
          <w:sz w:val="24"/>
          <w:szCs w:val="24"/>
        </w:rPr>
        <w:t>RICARDO NUNES, Pref</w:t>
      </w:r>
      <w:r w:rsidR="00263D54">
        <w:rPr>
          <w:rFonts w:ascii="Verdana" w:hAnsi="Verdana"/>
          <w:sz w:val="24"/>
          <w:szCs w:val="24"/>
        </w:rPr>
        <w:t xml:space="preserve">eito do Município de São Paulo, </w:t>
      </w:r>
      <w:r w:rsidRPr="00ED6128">
        <w:rPr>
          <w:rFonts w:ascii="Verdana" w:hAnsi="Verdana"/>
          <w:sz w:val="24"/>
          <w:szCs w:val="24"/>
        </w:rPr>
        <w:t>usando das atribuições que lhe são conferidas por lei, na conformidade da autorização contida na Lei nº 17.544, de 30 de</w:t>
      </w:r>
      <w:r>
        <w:rPr>
          <w:rFonts w:ascii="Verdana" w:hAnsi="Verdana"/>
          <w:sz w:val="24"/>
          <w:szCs w:val="24"/>
        </w:rPr>
        <w:t xml:space="preserve"> </w:t>
      </w:r>
      <w:r w:rsidR="001E3ADC" w:rsidRPr="001E3ADC">
        <w:rPr>
          <w:rFonts w:ascii="Verdana" w:hAnsi="Verdana"/>
          <w:sz w:val="24"/>
          <w:szCs w:val="24"/>
        </w:rPr>
        <w:t>dezembro de 2020, e visando pos</w:t>
      </w:r>
      <w:r w:rsidR="00263D54">
        <w:rPr>
          <w:rFonts w:ascii="Verdana" w:hAnsi="Verdana"/>
          <w:sz w:val="24"/>
          <w:szCs w:val="24"/>
        </w:rPr>
        <w:t xml:space="preserve">sibilitar despesas inerentes às </w:t>
      </w:r>
      <w:r w:rsidR="001E3ADC" w:rsidRPr="001E3ADC">
        <w:rPr>
          <w:rFonts w:ascii="Verdana" w:hAnsi="Verdana"/>
          <w:sz w:val="24"/>
          <w:szCs w:val="24"/>
        </w:rPr>
        <w:t>atividades do Fundo Municipal de Saúde,</w:t>
      </w:r>
    </w:p>
    <w:p w:rsidR="001E3ADC" w:rsidRPr="001E3ADC" w:rsidRDefault="001E3ADC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3ADC">
        <w:rPr>
          <w:rFonts w:ascii="Verdana" w:hAnsi="Verdana"/>
          <w:sz w:val="24"/>
          <w:szCs w:val="24"/>
        </w:rPr>
        <w:t>D E C R E T A:</w:t>
      </w:r>
    </w:p>
    <w:p w:rsidR="001E3ADC" w:rsidRDefault="001E3ADC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3ADC">
        <w:rPr>
          <w:rFonts w:ascii="Verdana" w:hAnsi="Verdana"/>
          <w:sz w:val="24"/>
          <w:szCs w:val="24"/>
        </w:rPr>
        <w:t>Artigo 1º - Fica aberto cré</w:t>
      </w:r>
      <w:r w:rsidR="00263D54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263D54">
        <w:rPr>
          <w:rFonts w:ascii="Verdana" w:hAnsi="Verdana"/>
          <w:sz w:val="24"/>
          <w:szCs w:val="24"/>
        </w:rPr>
        <w:t xml:space="preserve">R$ 472.090,48 </w:t>
      </w:r>
      <w:r w:rsidRPr="001E3ADC">
        <w:rPr>
          <w:rFonts w:ascii="Verdana" w:hAnsi="Verdana"/>
          <w:sz w:val="24"/>
          <w:szCs w:val="24"/>
        </w:rPr>
        <w:t>(quatrocentos e setenta e dois</w:t>
      </w:r>
      <w:r w:rsidR="00263D54">
        <w:rPr>
          <w:rFonts w:ascii="Verdana" w:hAnsi="Verdana"/>
          <w:sz w:val="24"/>
          <w:szCs w:val="24"/>
        </w:rPr>
        <w:t xml:space="preserve"> mil e noventa reais e quarenta e oito </w:t>
      </w:r>
      <w:r w:rsidRPr="001E3ADC">
        <w:rPr>
          <w:rFonts w:ascii="Verdana" w:hAnsi="Verdana"/>
          <w:sz w:val="24"/>
          <w:szCs w:val="24"/>
        </w:rPr>
        <w:t>centavos), suplementar</w:t>
      </w:r>
      <w:proofErr w:type="gramEnd"/>
      <w:r w:rsidRPr="001E3ADC">
        <w:rPr>
          <w:rFonts w:ascii="Verdana" w:hAnsi="Verdana"/>
          <w:sz w:val="24"/>
          <w:szCs w:val="24"/>
        </w:rPr>
        <w:t xml:space="preserve"> às seguintes dotações do orçamento vigente:</w:t>
      </w:r>
    </w:p>
    <w:p w:rsidR="001E3ADC" w:rsidRDefault="001E3ADC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3ADC" w:rsidRPr="00AE2A9D" w:rsidRDefault="001E3ADC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3ADC">
        <w:rPr>
          <w:rFonts w:ascii="Verdana" w:hAnsi="Verdana"/>
          <w:sz w:val="24"/>
          <w:szCs w:val="24"/>
        </w:rPr>
        <w:drawing>
          <wp:inline distT="0" distB="0" distL="0" distR="0" wp14:anchorId="311F5062" wp14:editId="195B99AB">
            <wp:extent cx="5057775" cy="12954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8483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128" w:rsidRDefault="00ED6128" w:rsidP="00ED61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3ADC" w:rsidRDefault="001E3ADC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3ADC">
        <w:rPr>
          <w:rFonts w:ascii="Verdana" w:hAnsi="Verdana"/>
          <w:sz w:val="24"/>
          <w:szCs w:val="24"/>
        </w:rPr>
        <w:t>Artigo 2º - A cobertura do c</w:t>
      </w:r>
      <w:r w:rsidR="00263D54">
        <w:rPr>
          <w:rFonts w:ascii="Verdana" w:hAnsi="Verdana"/>
          <w:sz w:val="24"/>
          <w:szCs w:val="24"/>
        </w:rPr>
        <w:t xml:space="preserve">rédito de que trata o artigo 1º </w:t>
      </w:r>
      <w:r w:rsidRPr="001E3ADC">
        <w:rPr>
          <w:rFonts w:ascii="Verdana" w:hAnsi="Verdana"/>
          <w:sz w:val="24"/>
          <w:szCs w:val="24"/>
        </w:rPr>
        <w:t>far-se-á através de recursos pr</w:t>
      </w:r>
      <w:r w:rsidR="00263D54">
        <w:rPr>
          <w:rFonts w:ascii="Verdana" w:hAnsi="Verdana"/>
          <w:sz w:val="24"/>
          <w:szCs w:val="24"/>
        </w:rPr>
        <w:t xml:space="preserve">ovenientes da anulação parcial, </w:t>
      </w:r>
      <w:r w:rsidRPr="001E3ADC">
        <w:rPr>
          <w:rFonts w:ascii="Verdana" w:hAnsi="Verdana"/>
          <w:sz w:val="24"/>
          <w:szCs w:val="24"/>
        </w:rPr>
        <w:t>em igual importância, da seguinte dotação:</w:t>
      </w:r>
    </w:p>
    <w:p w:rsidR="001E3ADC" w:rsidRDefault="001E3ADC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3ADC" w:rsidRDefault="001E3ADC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3ADC">
        <w:rPr>
          <w:rFonts w:ascii="Verdana" w:hAnsi="Verdana"/>
          <w:sz w:val="24"/>
          <w:szCs w:val="24"/>
        </w:rPr>
        <w:drawing>
          <wp:inline distT="0" distB="0" distL="0" distR="0" wp14:anchorId="5BDF6EAA" wp14:editId="534CCA00">
            <wp:extent cx="4962525" cy="9810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3217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ADC" w:rsidRDefault="001E3ADC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3ADC" w:rsidRPr="001E3ADC" w:rsidRDefault="001E3ADC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3ADC">
        <w:rPr>
          <w:rFonts w:ascii="Verdana" w:hAnsi="Verdana"/>
          <w:sz w:val="24"/>
          <w:szCs w:val="24"/>
        </w:rPr>
        <w:t xml:space="preserve">Artigo 3º - Este decreto </w:t>
      </w:r>
      <w:r w:rsidR="00263D54">
        <w:rPr>
          <w:rFonts w:ascii="Verdana" w:hAnsi="Verdana"/>
          <w:sz w:val="24"/>
          <w:szCs w:val="24"/>
        </w:rPr>
        <w:t xml:space="preserve">entrará em vigor na data de sua </w:t>
      </w:r>
      <w:r w:rsidRPr="001E3ADC">
        <w:rPr>
          <w:rFonts w:ascii="Verdana" w:hAnsi="Verdana"/>
          <w:sz w:val="24"/>
          <w:szCs w:val="24"/>
        </w:rPr>
        <w:t>publicação.</w:t>
      </w:r>
    </w:p>
    <w:p w:rsidR="001E3ADC" w:rsidRPr="001E3ADC" w:rsidRDefault="001E3ADC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3ADC">
        <w:rPr>
          <w:rFonts w:ascii="Verdana" w:hAnsi="Verdana"/>
          <w:sz w:val="24"/>
          <w:szCs w:val="24"/>
        </w:rPr>
        <w:t>PREFEITURA DO M</w:t>
      </w:r>
      <w:r w:rsidR="00796809">
        <w:rPr>
          <w:rFonts w:ascii="Verdana" w:hAnsi="Verdana"/>
          <w:sz w:val="24"/>
          <w:szCs w:val="24"/>
        </w:rPr>
        <w:t xml:space="preserve">UNICÍPIO DE SÃO PAULO, em 26 de </w:t>
      </w:r>
      <w:r w:rsidRPr="001E3ADC">
        <w:rPr>
          <w:rFonts w:ascii="Verdana" w:hAnsi="Verdana"/>
          <w:sz w:val="24"/>
          <w:szCs w:val="24"/>
        </w:rPr>
        <w:t>maio de 2021, 468º da Fundação de São Paulo.</w:t>
      </w:r>
    </w:p>
    <w:p w:rsidR="001E3ADC" w:rsidRPr="001E3ADC" w:rsidRDefault="001E3ADC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3ADC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E3ADC">
        <w:rPr>
          <w:rFonts w:ascii="Verdana" w:hAnsi="Verdana"/>
          <w:sz w:val="24"/>
          <w:szCs w:val="24"/>
        </w:rPr>
        <w:t>Prefeito</w:t>
      </w:r>
      <w:proofErr w:type="gramEnd"/>
    </w:p>
    <w:p w:rsidR="001E3ADC" w:rsidRDefault="001E3ADC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3ADC">
        <w:rPr>
          <w:rFonts w:ascii="Verdana" w:hAnsi="Verdana"/>
          <w:sz w:val="24"/>
          <w:szCs w:val="24"/>
        </w:rPr>
        <w:t>GUILHERME BUENO D</w:t>
      </w:r>
      <w:r w:rsidR="00796809">
        <w:rPr>
          <w:rFonts w:ascii="Verdana" w:hAnsi="Verdana"/>
          <w:sz w:val="24"/>
          <w:szCs w:val="24"/>
        </w:rPr>
        <w:t xml:space="preserve">E CAMARGO, Secretário Municipal </w:t>
      </w:r>
      <w:r w:rsidR="00263D54">
        <w:rPr>
          <w:rFonts w:ascii="Verdana" w:hAnsi="Verdana"/>
          <w:sz w:val="24"/>
          <w:szCs w:val="24"/>
        </w:rPr>
        <w:t xml:space="preserve">da Fazenda </w:t>
      </w:r>
      <w:r w:rsidRPr="001E3ADC">
        <w:rPr>
          <w:rFonts w:ascii="Verdana" w:hAnsi="Verdana"/>
          <w:sz w:val="24"/>
          <w:szCs w:val="24"/>
        </w:rPr>
        <w:t>Publicado na Secretaria</w:t>
      </w:r>
      <w:r w:rsidR="00796809">
        <w:rPr>
          <w:rFonts w:ascii="Verdana" w:hAnsi="Verdana"/>
          <w:sz w:val="24"/>
          <w:szCs w:val="24"/>
        </w:rPr>
        <w:t xml:space="preserve"> de Governo Municipal, em 26 de </w:t>
      </w:r>
      <w:r w:rsidRPr="001E3ADC">
        <w:rPr>
          <w:rFonts w:ascii="Verdana" w:hAnsi="Verdana"/>
          <w:sz w:val="24"/>
          <w:szCs w:val="24"/>
        </w:rPr>
        <w:t>maio de 2021.</w:t>
      </w:r>
    </w:p>
    <w:p w:rsidR="001E3ADC" w:rsidRDefault="001E3ADC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6809" w:rsidRDefault="00796809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3ADC" w:rsidRPr="00796809" w:rsidRDefault="00796809" w:rsidP="001E3A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6809">
        <w:rPr>
          <w:rFonts w:ascii="Verdana" w:hAnsi="Verdana"/>
          <w:b/>
          <w:sz w:val="24"/>
          <w:szCs w:val="24"/>
        </w:rPr>
        <w:lastRenderedPageBreak/>
        <w:t>TITULOS DE NOMEAÇÃO</w:t>
      </w:r>
    </w:p>
    <w:p w:rsidR="001E3ADC" w:rsidRDefault="001E3ADC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3ADC" w:rsidRPr="00796809" w:rsidRDefault="001E3ADC" w:rsidP="001E3A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6809">
        <w:rPr>
          <w:rFonts w:ascii="Verdana" w:hAnsi="Verdana"/>
          <w:b/>
          <w:sz w:val="24"/>
          <w:szCs w:val="24"/>
        </w:rPr>
        <w:t>TÍTULO</w:t>
      </w:r>
      <w:r w:rsidR="00796809" w:rsidRPr="00796809">
        <w:rPr>
          <w:rFonts w:ascii="Verdana" w:hAnsi="Verdana"/>
          <w:b/>
          <w:sz w:val="24"/>
          <w:szCs w:val="24"/>
        </w:rPr>
        <w:t xml:space="preserve"> DE NOMEAÇÃO 424, DE 26 DE MAIO </w:t>
      </w:r>
      <w:r w:rsidRPr="00796809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796809">
        <w:rPr>
          <w:rFonts w:ascii="Verdana" w:hAnsi="Verdana"/>
          <w:b/>
          <w:sz w:val="24"/>
          <w:szCs w:val="24"/>
        </w:rPr>
        <w:t>2021</w:t>
      </w:r>
      <w:proofErr w:type="gramEnd"/>
    </w:p>
    <w:p w:rsidR="00796809" w:rsidRPr="00796809" w:rsidRDefault="00796809" w:rsidP="001E3A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E3ADC" w:rsidRPr="00796809" w:rsidRDefault="001E3ADC" w:rsidP="001E3A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796809">
        <w:rPr>
          <w:rFonts w:ascii="Verdana" w:hAnsi="Verdana"/>
          <w:b/>
          <w:sz w:val="24"/>
          <w:szCs w:val="24"/>
        </w:rPr>
        <w:t>PROCESSO SEI</w:t>
      </w:r>
      <w:proofErr w:type="gramEnd"/>
      <w:r w:rsidRPr="00796809">
        <w:rPr>
          <w:rFonts w:ascii="Verdana" w:hAnsi="Verdana"/>
          <w:b/>
          <w:sz w:val="24"/>
          <w:szCs w:val="24"/>
        </w:rPr>
        <w:t xml:space="preserve"> 6010.2021/0001355-4</w:t>
      </w:r>
    </w:p>
    <w:p w:rsidR="001E3ADC" w:rsidRPr="001E3ADC" w:rsidRDefault="001E3ADC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3ADC">
        <w:rPr>
          <w:rFonts w:ascii="Verdana" w:hAnsi="Verdana"/>
          <w:sz w:val="24"/>
          <w:szCs w:val="24"/>
        </w:rPr>
        <w:t>RICARDO NUNES, Prefeito do Município de São</w:t>
      </w:r>
      <w:r w:rsidR="00263D54">
        <w:rPr>
          <w:rFonts w:ascii="Verdana" w:hAnsi="Verdana"/>
          <w:sz w:val="24"/>
          <w:szCs w:val="24"/>
        </w:rPr>
        <w:t xml:space="preserve"> Paulo, </w:t>
      </w:r>
      <w:r w:rsidRPr="001E3ADC">
        <w:rPr>
          <w:rFonts w:ascii="Verdana" w:hAnsi="Verdana"/>
          <w:sz w:val="24"/>
          <w:szCs w:val="24"/>
        </w:rPr>
        <w:t>usando das atribuições que lhe são conferidas por lei,</w:t>
      </w:r>
    </w:p>
    <w:p w:rsidR="001E3ADC" w:rsidRPr="001E3ADC" w:rsidRDefault="001E3ADC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3ADC">
        <w:rPr>
          <w:rFonts w:ascii="Verdana" w:hAnsi="Verdana"/>
          <w:sz w:val="24"/>
          <w:szCs w:val="24"/>
        </w:rPr>
        <w:t>RESOLVE:</w:t>
      </w:r>
    </w:p>
    <w:p w:rsidR="001E3ADC" w:rsidRPr="001E3ADC" w:rsidRDefault="001E3ADC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3ADC">
        <w:rPr>
          <w:rFonts w:ascii="Verdana" w:hAnsi="Verdana"/>
          <w:sz w:val="24"/>
          <w:szCs w:val="24"/>
        </w:rPr>
        <w:t>NOMEAR</w:t>
      </w:r>
    </w:p>
    <w:p w:rsidR="001E3ADC" w:rsidRPr="00796809" w:rsidRDefault="001E3ADC" w:rsidP="001E3A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6809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796809">
        <w:rPr>
          <w:rFonts w:ascii="Verdana" w:hAnsi="Verdana"/>
          <w:b/>
          <w:sz w:val="24"/>
          <w:szCs w:val="24"/>
        </w:rPr>
        <w:t>TURISMO</w:t>
      </w:r>
      <w:proofErr w:type="gramEnd"/>
    </w:p>
    <w:p w:rsidR="00796809" w:rsidRDefault="00796809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3ADC" w:rsidRPr="001E3ADC" w:rsidRDefault="001E3ADC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3ADC">
        <w:rPr>
          <w:rFonts w:ascii="Verdana" w:hAnsi="Verdana"/>
          <w:sz w:val="24"/>
          <w:szCs w:val="24"/>
        </w:rPr>
        <w:t xml:space="preserve">1 </w:t>
      </w:r>
      <w:r w:rsidRPr="00796809">
        <w:rPr>
          <w:rFonts w:ascii="Verdana" w:hAnsi="Verdana"/>
          <w:b/>
          <w:sz w:val="24"/>
          <w:szCs w:val="24"/>
        </w:rPr>
        <w:t>- BEATRIZ MATTEDI TAVARES DE ALMEIDA</w:t>
      </w:r>
      <w:r w:rsidR="00796809">
        <w:rPr>
          <w:rFonts w:ascii="Verdana" w:hAnsi="Verdana"/>
          <w:sz w:val="24"/>
          <w:szCs w:val="24"/>
        </w:rPr>
        <w:t xml:space="preserve">, RG </w:t>
      </w:r>
      <w:r w:rsidRPr="001E3ADC">
        <w:rPr>
          <w:rFonts w:ascii="Verdana" w:hAnsi="Verdana"/>
          <w:sz w:val="24"/>
          <w:szCs w:val="24"/>
        </w:rPr>
        <w:t>37.076.651-9-SSP/SP, para exercer o cargo de Assessor Técnico II, Ref. DAS-12, da Coo</w:t>
      </w:r>
      <w:r w:rsidR="00796809">
        <w:rPr>
          <w:rFonts w:ascii="Verdana" w:hAnsi="Verdana"/>
          <w:sz w:val="24"/>
          <w:szCs w:val="24"/>
        </w:rPr>
        <w:t xml:space="preserve">rdenadoria do Trabalho - CT, da </w:t>
      </w:r>
      <w:r w:rsidRPr="001E3ADC">
        <w:rPr>
          <w:rFonts w:ascii="Verdana" w:hAnsi="Verdana"/>
          <w:sz w:val="24"/>
          <w:szCs w:val="24"/>
        </w:rPr>
        <w:t>Secretaria Municipal de Dese</w:t>
      </w:r>
      <w:r w:rsidR="00796809">
        <w:rPr>
          <w:rFonts w:ascii="Verdana" w:hAnsi="Verdana"/>
          <w:sz w:val="24"/>
          <w:szCs w:val="24"/>
        </w:rPr>
        <w:t xml:space="preserve">nvolvimento Econômico, Trabalho </w:t>
      </w:r>
      <w:r w:rsidRPr="001E3ADC">
        <w:rPr>
          <w:rFonts w:ascii="Verdana" w:hAnsi="Verdana"/>
          <w:sz w:val="24"/>
          <w:szCs w:val="24"/>
        </w:rPr>
        <w:t xml:space="preserve">e Turismo, vaga 13550, constante do Decreto 58.153/18 e </w:t>
      </w:r>
      <w:r w:rsidR="00796809">
        <w:rPr>
          <w:rFonts w:ascii="Verdana" w:hAnsi="Verdana"/>
          <w:sz w:val="24"/>
          <w:szCs w:val="24"/>
        </w:rPr>
        <w:t xml:space="preserve">da </w:t>
      </w:r>
      <w:r w:rsidRPr="001E3ADC">
        <w:rPr>
          <w:rFonts w:ascii="Verdana" w:hAnsi="Verdana"/>
          <w:sz w:val="24"/>
          <w:szCs w:val="24"/>
        </w:rPr>
        <w:t>Lei 16.974/18.</w:t>
      </w:r>
    </w:p>
    <w:p w:rsidR="00796809" w:rsidRDefault="00796809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3ADC" w:rsidRPr="001E3ADC" w:rsidRDefault="001E3ADC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3ADC">
        <w:rPr>
          <w:rFonts w:ascii="Verdana" w:hAnsi="Verdana"/>
          <w:sz w:val="24"/>
          <w:szCs w:val="24"/>
        </w:rPr>
        <w:t xml:space="preserve">2 - </w:t>
      </w:r>
      <w:r w:rsidRPr="00796809">
        <w:rPr>
          <w:rFonts w:ascii="Verdana" w:hAnsi="Verdana"/>
          <w:b/>
          <w:sz w:val="24"/>
          <w:szCs w:val="24"/>
        </w:rPr>
        <w:t>CELSO GOMES CASA GRANDE</w:t>
      </w:r>
      <w:r w:rsidR="00796809">
        <w:rPr>
          <w:rFonts w:ascii="Verdana" w:hAnsi="Verdana"/>
          <w:sz w:val="24"/>
          <w:szCs w:val="24"/>
        </w:rPr>
        <w:t xml:space="preserve">, RF 848.235.7, para </w:t>
      </w:r>
      <w:r w:rsidRPr="001E3ADC">
        <w:rPr>
          <w:rFonts w:ascii="Verdana" w:hAnsi="Verdana"/>
          <w:sz w:val="24"/>
          <w:szCs w:val="24"/>
        </w:rPr>
        <w:t>exercer o cargo Assessor Especi</w:t>
      </w:r>
      <w:r w:rsidR="00796809">
        <w:rPr>
          <w:rFonts w:ascii="Verdana" w:hAnsi="Verdana"/>
          <w:sz w:val="24"/>
          <w:szCs w:val="24"/>
        </w:rPr>
        <w:t xml:space="preserve">al, Ref. DAS-14, do Gabinete do </w:t>
      </w:r>
      <w:r w:rsidRPr="001E3ADC">
        <w:rPr>
          <w:rFonts w:ascii="Verdana" w:hAnsi="Verdana"/>
          <w:sz w:val="24"/>
          <w:szCs w:val="24"/>
        </w:rPr>
        <w:t>Coordenador, da Coordenadori</w:t>
      </w:r>
      <w:r w:rsidR="00796809">
        <w:rPr>
          <w:rFonts w:ascii="Verdana" w:hAnsi="Verdana"/>
          <w:sz w:val="24"/>
          <w:szCs w:val="24"/>
        </w:rPr>
        <w:t xml:space="preserve">a de Ensino Pesquisa e Cultura, </w:t>
      </w:r>
      <w:r w:rsidRPr="001E3ADC">
        <w:rPr>
          <w:rFonts w:ascii="Verdana" w:hAnsi="Verdana"/>
          <w:sz w:val="24"/>
          <w:szCs w:val="24"/>
        </w:rPr>
        <w:t>da Fundação Paulistana de Edu</w:t>
      </w:r>
      <w:r w:rsidR="00796809">
        <w:rPr>
          <w:rFonts w:ascii="Verdana" w:hAnsi="Verdana"/>
          <w:sz w:val="24"/>
          <w:szCs w:val="24"/>
        </w:rPr>
        <w:t xml:space="preserve">cação, Tecnologia e Cultura, da </w:t>
      </w:r>
      <w:r w:rsidRPr="001E3ADC">
        <w:rPr>
          <w:rFonts w:ascii="Verdana" w:hAnsi="Verdana"/>
          <w:sz w:val="24"/>
          <w:szCs w:val="24"/>
        </w:rPr>
        <w:t>Secretaria Municipal de Dese</w:t>
      </w:r>
      <w:r w:rsidR="00796809">
        <w:rPr>
          <w:rFonts w:ascii="Verdana" w:hAnsi="Verdana"/>
          <w:sz w:val="24"/>
          <w:szCs w:val="24"/>
        </w:rPr>
        <w:t xml:space="preserve">nvolvimento Econômico, Trabalho </w:t>
      </w:r>
      <w:r w:rsidRPr="001E3ADC">
        <w:rPr>
          <w:rFonts w:ascii="Verdana" w:hAnsi="Verdana"/>
          <w:sz w:val="24"/>
          <w:szCs w:val="24"/>
        </w:rPr>
        <w:t>e Turismo, vaga 17521, constant</w:t>
      </w:r>
      <w:r w:rsidR="00796809">
        <w:rPr>
          <w:rFonts w:ascii="Verdana" w:hAnsi="Verdana"/>
          <w:sz w:val="24"/>
          <w:szCs w:val="24"/>
        </w:rPr>
        <w:t xml:space="preserve">e das Leis 16.115/15, 16.974/18 </w:t>
      </w:r>
      <w:r w:rsidRPr="001E3ADC">
        <w:rPr>
          <w:rFonts w:ascii="Verdana" w:hAnsi="Verdana"/>
          <w:sz w:val="24"/>
          <w:szCs w:val="24"/>
        </w:rPr>
        <w:t>e do Decreto 56.071/15.</w:t>
      </w:r>
    </w:p>
    <w:p w:rsidR="001E3ADC" w:rsidRPr="001E3ADC" w:rsidRDefault="001E3ADC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3ADC">
        <w:rPr>
          <w:rFonts w:ascii="Verdana" w:hAnsi="Verdana"/>
          <w:sz w:val="24"/>
          <w:szCs w:val="24"/>
        </w:rPr>
        <w:t>PREFEITURA DO MU</w:t>
      </w:r>
      <w:r w:rsidR="00796809">
        <w:rPr>
          <w:rFonts w:ascii="Verdana" w:hAnsi="Verdana"/>
          <w:sz w:val="24"/>
          <w:szCs w:val="24"/>
        </w:rPr>
        <w:t xml:space="preserve">NICÍPIO DE SÃO PAULO, aos 26 de </w:t>
      </w:r>
      <w:r w:rsidRPr="001E3ADC">
        <w:rPr>
          <w:rFonts w:ascii="Verdana" w:hAnsi="Verdana"/>
          <w:sz w:val="24"/>
          <w:szCs w:val="24"/>
        </w:rPr>
        <w:t>maio de 2021, 468º da fundação de São Paulo.</w:t>
      </w:r>
    </w:p>
    <w:p w:rsidR="001E3ADC" w:rsidRDefault="001E3ADC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3ADC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E3ADC">
        <w:rPr>
          <w:rFonts w:ascii="Verdana" w:hAnsi="Verdana"/>
          <w:sz w:val="24"/>
          <w:szCs w:val="24"/>
        </w:rPr>
        <w:t>Prefeito</w:t>
      </w:r>
      <w:proofErr w:type="gramEnd"/>
    </w:p>
    <w:p w:rsidR="00796809" w:rsidRDefault="00796809" w:rsidP="001E3A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6809" w:rsidRDefault="00796809" w:rsidP="007968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56EEE" w:rsidRDefault="00056EEE" w:rsidP="00056EE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56EEE" w:rsidRPr="00056EEE" w:rsidRDefault="00056EEE" w:rsidP="002F294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56EEE">
        <w:rPr>
          <w:rFonts w:ascii="Verdana" w:hAnsi="Verdana"/>
          <w:b/>
          <w:sz w:val="24"/>
          <w:szCs w:val="24"/>
        </w:rPr>
        <w:t>EDITAIS</w:t>
      </w:r>
      <w:r w:rsidRPr="00056EEE">
        <w:rPr>
          <w:rFonts w:ascii="Verdana" w:hAnsi="Verdana"/>
          <w:b/>
          <w:sz w:val="24"/>
          <w:szCs w:val="24"/>
        </w:rPr>
        <w:t xml:space="preserve"> PAG. 50</w:t>
      </w:r>
    </w:p>
    <w:p w:rsidR="00056EEE" w:rsidRPr="00056EEE" w:rsidRDefault="00056EEE" w:rsidP="002F294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56EEE" w:rsidRPr="00056EEE" w:rsidRDefault="00056EEE" w:rsidP="00056EE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56EEE">
        <w:rPr>
          <w:rFonts w:ascii="Verdana" w:hAnsi="Verdana"/>
          <w:b/>
          <w:sz w:val="24"/>
          <w:szCs w:val="24"/>
        </w:rPr>
        <w:t>GABINETE DO PREFEITO</w:t>
      </w:r>
    </w:p>
    <w:p w:rsidR="00056EEE" w:rsidRDefault="00056EEE" w:rsidP="00056EE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56EEE" w:rsidRPr="00056EEE" w:rsidRDefault="00056EEE" w:rsidP="00056E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6EEE">
        <w:rPr>
          <w:rFonts w:ascii="Verdana" w:hAnsi="Verdana"/>
          <w:sz w:val="24"/>
          <w:szCs w:val="24"/>
        </w:rPr>
        <w:t>CASA CIVIL</w:t>
      </w:r>
    </w:p>
    <w:p w:rsidR="00056EEE" w:rsidRPr="00056EEE" w:rsidRDefault="00056EEE" w:rsidP="00056E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56EEE" w:rsidRPr="00056EEE" w:rsidRDefault="00056EEE" w:rsidP="00056E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6EEE">
        <w:rPr>
          <w:rFonts w:ascii="Verdana" w:hAnsi="Verdana"/>
          <w:sz w:val="24"/>
          <w:szCs w:val="24"/>
        </w:rPr>
        <w:t xml:space="preserve"> CONSELHO MUNICIPAL DE ADMINISTRAÇÃO</w:t>
      </w:r>
    </w:p>
    <w:p w:rsidR="00056EEE" w:rsidRPr="00056EEE" w:rsidRDefault="00056EEE" w:rsidP="00056E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6EEE">
        <w:rPr>
          <w:rFonts w:ascii="Verdana" w:hAnsi="Verdana"/>
          <w:sz w:val="24"/>
          <w:szCs w:val="24"/>
        </w:rPr>
        <w:t>PÚBLICA - COMAP</w:t>
      </w:r>
    </w:p>
    <w:p w:rsidR="00056EEE" w:rsidRDefault="00056EEE" w:rsidP="00056EE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56EEE" w:rsidRPr="00056EEE" w:rsidRDefault="00056EEE" w:rsidP="00056EE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56EEE">
        <w:rPr>
          <w:rFonts w:ascii="Verdana" w:hAnsi="Verdana"/>
          <w:b/>
          <w:sz w:val="24"/>
          <w:szCs w:val="24"/>
        </w:rPr>
        <w:t>ATA DA 19ª REUNIÃO ORDINÁRIA DO CONSELHO MUNICIPAL DE ADMINISTRAÇÃO PÚBLICA –</w:t>
      </w:r>
    </w:p>
    <w:p w:rsidR="00056EEE" w:rsidRPr="00056EEE" w:rsidRDefault="00056EEE" w:rsidP="00056E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6EEE">
        <w:rPr>
          <w:rFonts w:ascii="Verdana" w:hAnsi="Verdana"/>
          <w:b/>
          <w:sz w:val="24"/>
          <w:szCs w:val="24"/>
        </w:rPr>
        <w:t>COMAP REALIZADA EM 20 DE MAIO DE 2021</w:t>
      </w:r>
      <w:r w:rsidRPr="00056EEE">
        <w:rPr>
          <w:rFonts w:ascii="Verdana" w:hAnsi="Verdana"/>
          <w:sz w:val="24"/>
          <w:szCs w:val="24"/>
        </w:rPr>
        <w:t>.</w:t>
      </w:r>
    </w:p>
    <w:p w:rsidR="00056EEE" w:rsidRDefault="00056EEE" w:rsidP="00056E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56EEE" w:rsidRPr="00056EEE" w:rsidRDefault="00056EEE" w:rsidP="00056E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6EEE">
        <w:rPr>
          <w:rFonts w:ascii="Verdana" w:hAnsi="Verdana"/>
          <w:sz w:val="24"/>
          <w:szCs w:val="24"/>
        </w:rPr>
        <w:t>Ao dia 20 do mês de mai</w:t>
      </w:r>
      <w:r>
        <w:rPr>
          <w:rFonts w:ascii="Verdana" w:hAnsi="Verdana"/>
          <w:sz w:val="24"/>
          <w:szCs w:val="24"/>
        </w:rPr>
        <w:t xml:space="preserve">o do ano de 2021, às 11 horas e </w:t>
      </w:r>
      <w:r w:rsidRPr="00056EEE">
        <w:rPr>
          <w:rFonts w:ascii="Verdana" w:hAnsi="Verdana"/>
          <w:sz w:val="24"/>
          <w:szCs w:val="24"/>
        </w:rPr>
        <w:t xml:space="preserve">30 minutos, sob a presidência da Senhora Bruna Borghetti </w:t>
      </w:r>
      <w:proofErr w:type="spellStart"/>
      <w:r w:rsidRPr="00056EEE">
        <w:rPr>
          <w:rFonts w:ascii="Verdana" w:hAnsi="Verdana"/>
          <w:sz w:val="24"/>
          <w:szCs w:val="24"/>
        </w:rPr>
        <w:t>Camara</w:t>
      </w:r>
      <w:proofErr w:type="spellEnd"/>
      <w:r w:rsidRPr="00056EEE">
        <w:rPr>
          <w:rFonts w:ascii="Verdana" w:hAnsi="Verdana"/>
          <w:sz w:val="24"/>
          <w:szCs w:val="24"/>
        </w:rPr>
        <w:t xml:space="preserve"> Ferreira Rosa, Casa Civil, realizou-se a 19ª Reunião Plenária Ordinária do Conselho Municipal de Administração </w:t>
      </w:r>
      <w:proofErr w:type="gramStart"/>
      <w:r w:rsidRPr="00056EEE">
        <w:rPr>
          <w:rFonts w:ascii="Verdana" w:hAnsi="Verdana"/>
          <w:sz w:val="24"/>
          <w:szCs w:val="24"/>
        </w:rPr>
        <w:t>Pública</w:t>
      </w:r>
      <w:proofErr w:type="gramEnd"/>
    </w:p>
    <w:p w:rsidR="00056EEE" w:rsidRPr="00056EEE" w:rsidRDefault="00056EEE" w:rsidP="00056E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6EEE">
        <w:rPr>
          <w:rFonts w:ascii="Verdana" w:hAnsi="Verdana"/>
          <w:sz w:val="24"/>
          <w:szCs w:val="24"/>
        </w:rPr>
        <w:lastRenderedPageBreak/>
        <w:t xml:space="preserve">– COMAP de 2021, na sala de </w:t>
      </w:r>
      <w:r>
        <w:rPr>
          <w:rFonts w:ascii="Verdana" w:hAnsi="Verdana"/>
          <w:sz w:val="24"/>
          <w:szCs w:val="24"/>
        </w:rPr>
        <w:t xml:space="preserve">reuniões do nono andar, estando </w:t>
      </w:r>
      <w:r w:rsidRPr="00056EEE">
        <w:rPr>
          <w:rFonts w:ascii="Verdana" w:hAnsi="Verdana"/>
          <w:sz w:val="24"/>
          <w:szCs w:val="24"/>
        </w:rPr>
        <w:t>presentes os seguintes membr</w:t>
      </w:r>
      <w:r>
        <w:rPr>
          <w:rFonts w:ascii="Verdana" w:hAnsi="Verdana"/>
          <w:sz w:val="24"/>
          <w:szCs w:val="24"/>
        </w:rPr>
        <w:t xml:space="preserve">os: Tatiana Regina Rennó </w:t>
      </w:r>
      <w:proofErr w:type="spellStart"/>
      <w:r>
        <w:rPr>
          <w:rFonts w:ascii="Verdana" w:hAnsi="Verdana"/>
          <w:sz w:val="24"/>
          <w:szCs w:val="24"/>
        </w:rPr>
        <w:t>Sutto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r w:rsidRPr="00056EEE">
        <w:rPr>
          <w:rFonts w:ascii="Verdana" w:hAnsi="Verdana"/>
          <w:sz w:val="24"/>
          <w:szCs w:val="24"/>
        </w:rPr>
        <w:t xml:space="preserve">de SGM, Maria Lucia Palma </w:t>
      </w:r>
      <w:proofErr w:type="spellStart"/>
      <w:r w:rsidRPr="00056EEE">
        <w:rPr>
          <w:rFonts w:ascii="Verdana" w:hAnsi="Verdana"/>
          <w:sz w:val="24"/>
          <w:szCs w:val="24"/>
        </w:rPr>
        <w:t>La</w:t>
      </w:r>
      <w:r>
        <w:rPr>
          <w:rFonts w:ascii="Verdana" w:hAnsi="Verdana"/>
          <w:sz w:val="24"/>
          <w:szCs w:val="24"/>
        </w:rPr>
        <w:t>torre</w:t>
      </w:r>
      <w:proofErr w:type="spellEnd"/>
      <w:r>
        <w:rPr>
          <w:rFonts w:ascii="Verdana" w:hAnsi="Verdana"/>
          <w:sz w:val="24"/>
          <w:szCs w:val="24"/>
        </w:rPr>
        <w:t xml:space="preserve"> de SMJ, Giovanna </w:t>
      </w:r>
      <w:proofErr w:type="spellStart"/>
      <w:r>
        <w:rPr>
          <w:rFonts w:ascii="Verdana" w:hAnsi="Verdana"/>
          <w:sz w:val="24"/>
          <w:szCs w:val="24"/>
        </w:rPr>
        <w:t>Palopoli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056EEE">
        <w:rPr>
          <w:rFonts w:ascii="Verdana" w:hAnsi="Verdana"/>
          <w:sz w:val="24"/>
          <w:szCs w:val="24"/>
        </w:rPr>
        <w:t>Silva do Gabinete do Prefeit</w:t>
      </w:r>
      <w:r>
        <w:rPr>
          <w:rFonts w:ascii="Verdana" w:hAnsi="Verdana"/>
          <w:sz w:val="24"/>
          <w:szCs w:val="24"/>
        </w:rPr>
        <w:t xml:space="preserve">o e Raissa Marques Agostinho do </w:t>
      </w:r>
      <w:r w:rsidRPr="00056EEE">
        <w:rPr>
          <w:rFonts w:ascii="Verdana" w:hAnsi="Verdana"/>
          <w:sz w:val="24"/>
          <w:szCs w:val="24"/>
        </w:rPr>
        <w:t>Gabinete do Prefeito. O Conselho f</w:t>
      </w:r>
      <w:r>
        <w:rPr>
          <w:rFonts w:ascii="Verdana" w:hAnsi="Verdana"/>
          <w:sz w:val="24"/>
          <w:szCs w:val="24"/>
        </w:rPr>
        <w:t xml:space="preserve">oi instituído pelo Decreto </w:t>
      </w:r>
      <w:r w:rsidRPr="00056EEE">
        <w:rPr>
          <w:rFonts w:ascii="Verdana" w:hAnsi="Verdana"/>
          <w:sz w:val="24"/>
          <w:szCs w:val="24"/>
        </w:rPr>
        <w:t>nº. 50.514, de 20 de março de 2</w:t>
      </w:r>
      <w:r>
        <w:rPr>
          <w:rFonts w:ascii="Verdana" w:hAnsi="Verdana"/>
          <w:sz w:val="24"/>
          <w:szCs w:val="24"/>
        </w:rPr>
        <w:t xml:space="preserve">009, e posteriores alterações e </w:t>
      </w:r>
      <w:r w:rsidRPr="00056EEE">
        <w:rPr>
          <w:rFonts w:ascii="Verdana" w:hAnsi="Verdana"/>
          <w:sz w:val="24"/>
          <w:szCs w:val="24"/>
        </w:rPr>
        <w:t>seus membros nomeados por</w:t>
      </w:r>
      <w:r>
        <w:rPr>
          <w:rFonts w:ascii="Verdana" w:hAnsi="Verdana"/>
          <w:sz w:val="24"/>
          <w:szCs w:val="24"/>
        </w:rPr>
        <w:t xml:space="preserve"> meio da Portaria 161 – SGM, de </w:t>
      </w:r>
      <w:r w:rsidRPr="00056EEE">
        <w:rPr>
          <w:rFonts w:ascii="Verdana" w:hAnsi="Verdana"/>
          <w:sz w:val="24"/>
          <w:szCs w:val="24"/>
        </w:rPr>
        <w:t>11 de julho de 2019, bem como por suas respectivas alterações.</w:t>
      </w:r>
    </w:p>
    <w:p w:rsidR="00056EEE" w:rsidRPr="00056EEE" w:rsidRDefault="00056EEE" w:rsidP="00056E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6EEE">
        <w:rPr>
          <w:rFonts w:ascii="Verdana" w:hAnsi="Verdana"/>
          <w:sz w:val="24"/>
          <w:szCs w:val="24"/>
        </w:rPr>
        <w:t>A ata possui número SEI 6010.2021/0001355-4.</w:t>
      </w:r>
    </w:p>
    <w:p w:rsidR="00056EEE" w:rsidRPr="00056EEE" w:rsidRDefault="00056EEE" w:rsidP="00056E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6EEE">
        <w:rPr>
          <w:rFonts w:ascii="Verdana" w:hAnsi="Verdana"/>
          <w:sz w:val="24"/>
          <w:szCs w:val="24"/>
        </w:rPr>
        <w:t>Dado início a 19ª Reunião Ordinária de 2021, seguem abaixo o resumo das deliberações:</w:t>
      </w:r>
    </w:p>
    <w:p w:rsidR="00056EEE" w:rsidRPr="00056EEE" w:rsidRDefault="00056EEE" w:rsidP="00056EE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6EEE">
        <w:rPr>
          <w:rFonts w:ascii="Verdana" w:hAnsi="Verdana"/>
          <w:sz w:val="24"/>
          <w:szCs w:val="24"/>
        </w:rPr>
        <w:t xml:space="preserve">Foram apreciadas as propostas de nomeações/designações formalizadas pelas diversas Secretarias e </w:t>
      </w:r>
      <w:proofErr w:type="gramStart"/>
      <w:r w:rsidRPr="00056EEE">
        <w:rPr>
          <w:rFonts w:ascii="Verdana" w:hAnsi="Verdana"/>
          <w:sz w:val="24"/>
          <w:szCs w:val="24"/>
        </w:rPr>
        <w:t>obtiveram</w:t>
      </w:r>
      <w:proofErr w:type="gramEnd"/>
      <w:r w:rsidRPr="00056EEE">
        <w:rPr>
          <w:rFonts w:ascii="Verdana" w:hAnsi="Verdana"/>
          <w:sz w:val="24"/>
          <w:szCs w:val="24"/>
        </w:rPr>
        <w:t xml:space="preserve"> manifestação favorável ao prosseguimento, uma vez examinadas</w:t>
      </w:r>
      <w:r w:rsidRPr="00056EEE">
        <w:rPr>
          <w:rFonts w:ascii="Verdana" w:hAnsi="Verdana"/>
          <w:sz w:val="24"/>
          <w:szCs w:val="24"/>
        </w:rPr>
        <w:t xml:space="preserve">, </w:t>
      </w:r>
      <w:r w:rsidRPr="00056EEE">
        <w:rPr>
          <w:rFonts w:ascii="Verdana" w:hAnsi="Verdana"/>
          <w:sz w:val="24"/>
          <w:szCs w:val="24"/>
        </w:rPr>
        <w:t>as declarações apresentad</w:t>
      </w:r>
      <w:r w:rsidRPr="00056EEE">
        <w:rPr>
          <w:rFonts w:ascii="Verdana" w:hAnsi="Verdana"/>
          <w:sz w:val="24"/>
          <w:szCs w:val="24"/>
        </w:rPr>
        <w:t xml:space="preserve">as em atendimento ao Decreto n° </w:t>
      </w:r>
      <w:r w:rsidRPr="00056EEE">
        <w:rPr>
          <w:rFonts w:ascii="Verdana" w:hAnsi="Verdana"/>
          <w:sz w:val="24"/>
          <w:szCs w:val="24"/>
        </w:rPr>
        <w:t>50.898/2009, com vistas a evitar situações que possam contrariar o disposto da Súmula 13 d</w:t>
      </w:r>
      <w:r w:rsidRPr="00056EEE">
        <w:rPr>
          <w:rFonts w:ascii="Verdana" w:hAnsi="Verdana"/>
          <w:sz w:val="24"/>
          <w:szCs w:val="24"/>
        </w:rPr>
        <w:t xml:space="preserve">o Supremo Tribunal Federal, bem </w:t>
      </w:r>
      <w:r w:rsidRPr="00056EEE">
        <w:rPr>
          <w:rFonts w:ascii="Verdana" w:hAnsi="Verdana"/>
          <w:sz w:val="24"/>
          <w:szCs w:val="24"/>
        </w:rPr>
        <w:t>como, ao Decreto nº 53.177/2012:</w:t>
      </w:r>
    </w:p>
    <w:p w:rsidR="00056EEE" w:rsidRDefault="00056EEE" w:rsidP="00056EEE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056EEE">
        <w:rPr>
          <w:rFonts w:ascii="Verdana" w:hAnsi="Verdana"/>
          <w:sz w:val="24"/>
          <w:szCs w:val="24"/>
        </w:rPr>
        <w:drawing>
          <wp:inline distT="0" distB="0" distL="0" distR="0" wp14:anchorId="7756A0EB" wp14:editId="2C646399">
            <wp:extent cx="3676650" cy="7048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EEE" w:rsidRDefault="00056EEE" w:rsidP="00056EEE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056EEE">
        <w:rPr>
          <w:rFonts w:ascii="Verdana" w:hAnsi="Verdana"/>
          <w:sz w:val="24"/>
          <w:szCs w:val="24"/>
        </w:rPr>
        <w:drawing>
          <wp:inline distT="0" distB="0" distL="0" distR="0" wp14:anchorId="6DF1477C" wp14:editId="11F0EFEE">
            <wp:extent cx="3810000" cy="41624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416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EEE" w:rsidRDefault="00056EEE" w:rsidP="00056EEE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056EEE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609E4F4" wp14:editId="0626860B">
            <wp:extent cx="3676650" cy="256222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77164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17B" w:rsidRDefault="00F0517B" w:rsidP="00056EEE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F0517B">
        <w:rPr>
          <w:rFonts w:ascii="Verdana" w:hAnsi="Verdana"/>
          <w:sz w:val="24"/>
          <w:szCs w:val="24"/>
        </w:rPr>
        <w:drawing>
          <wp:inline distT="0" distB="0" distL="0" distR="0" wp14:anchorId="4105EB50" wp14:editId="1B212E43">
            <wp:extent cx="3505200" cy="8382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17B" w:rsidRDefault="00F0517B" w:rsidP="00056EEE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F0517B" w:rsidRDefault="00F0517B" w:rsidP="00056EEE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F0517B" w:rsidRDefault="00F0517B" w:rsidP="00056EEE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F0517B">
        <w:rPr>
          <w:rFonts w:ascii="Verdana" w:hAnsi="Verdana"/>
          <w:sz w:val="24"/>
          <w:szCs w:val="24"/>
        </w:rPr>
        <w:drawing>
          <wp:inline distT="0" distB="0" distL="0" distR="0" wp14:anchorId="7342BE1C" wp14:editId="62842E42">
            <wp:extent cx="4410075" cy="425767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425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F0517B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E236241" wp14:editId="1A7934D9">
            <wp:extent cx="4181475" cy="145732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145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F0517B" w:rsidRP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F0517B">
        <w:rPr>
          <w:rFonts w:ascii="Verdana" w:hAnsi="Verdana"/>
          <w:sz w:val="24"/>
          <w:szCs w:val="24"/>
        </w:rPr>
        <w:t>7.2021/0006298-1 SVMA TATHIANA POPAK MARIA</w:t>
      </w:r>
    </w:p>
    <w:p w:rsidR="00F0517B" w:rsidRP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F0517B">
        <w:rPr>
          <w:rFonts w:ascii="Verdana" w:hAnsi="Verdana"/>
          <w:sz w:val="24"/>
          <w:szCs w:val="24"/>
        </w:rPr>
        <w:t>2. Foram apreciadas as propostas de nomeações/designações formalizadas pelas diversas entidades da Administração</w:t>
      </w:r>
    </w:p>
    <w:p w:rsidR="00F0517B" w:rsidRPr="00263D54" w:rsidRDefault="00F0517B" w:rsidP="00263D54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F0517B">
        <w:rPr>
          <w:rFonts w:ascii="Verdana" w:hAnsi="Verdana"/>
          <w:sz w:val="24"/>
          <w:szCs w:val="24"/>
        </w:rPr>
        <w:t>Pública Indireta e obtiveram manifestação favorável ao prosseguimento, uma</w:t>
      </w:r>
      <w:r w:rsidR="00263D54">
        <w:rPr>
          <w:rFonts w:ascii="Verdana" w:hAnsi="Verdana"/>
          <w:sz w:val="24"/>
          <w:szCs w:val="24"/>
        </w:rPr>
        <w:t xml:space="preserve"> vez examinadas, as declarações apresentadas </w:t>
      </w:r>
      <w:r w:rsidRPr="00263D54">
        <w:rPr>
          <w:rFonts w:ascii="Verdana" w:hAnsi="Verdana"/>
          <w:sz w:val="24"/>
          <w:szCs w:val="24"/>
        </w:rPr>
        <w:t>em atendimento ao Decreto n° 50.898/2009, com vistas a</w:t>
      </w:r>
      <w:r w:rsidR="00263D54">
        <w:rPr>
          <w:rFonts w:ascii="Verdana" w:hAnsi="Verdana"/>
          <w:sz w:val="24"/>
          <w:szCs w:val="24"/>
        </w:rPr>
        <w:t xml:space="preserve"> </w:t>
      </w:r>
      <w:r w:rsidRPr="00263D54">
        <w:rPr>
          <w:rFonts w:ascii="Verdana" w:hAnsi="Verdana"/>
          <w:sz w:val="24"/>
          <w:szCs w:val="24"/>
        </w:rPr>
        <w:t xml:space="preserve">evitar situações que possam contrariar o disposto da </w:t>
      </w:r>
      <w:proofErr w:type="gramStart"/>
      <w:r w:rsidRPr="00263D54">
        <w:rPr>
          <w:rFonts w:ascii="Verdana" w:hAnsi="Verdana"/>
          <w:sz w:val="24"/>
          <w:szCs w:val="24"/>
        </w:rPr>
        <w:t>Súmula</w:t>
      </w:r>
      <w:proofErr w:type="gramEnd"/>
    </w:p>
    <w:p w:rsidR="00F0517B" w:rsidRP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F0517B">
        <w:rPr>
          <w:rFonts w:ascii="Verdana" w:hAnsi="Verdana"/>
          <w:sz w:val="24"/>
          <w:szCs w:val="24"/>
        </w:rPr>
        <w:t xml:space="preserve">13 do Supremo Tribunal Federal, bem como, ao Decreto </w:t>
      </w:r>
      <w:proofErr w:type="gramStart"/>
      <w:r w:rsidRPr="00F0517B">
        <w:rPr>
          <w:rFonts w:ascii="Verdana" w:hAnsi="Verdana"/>
          <w:sz w:val="24"/>
          <w:szCs w:val="24"/>
        </w:rPr>
        <w:t>nº</w:t>
      </w:r>
      <w:proofErr w:type="gramEnd"/>
    </w:p>
    <w:p w:rsid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F0517B">
        <w:rPr>
          <w:rFonts w:ascii="Verdana" w:hAnsi="Verdana"/>
          <w:sz w:val="24"/>
          <w:szCs w:val="24"/>
        </w:rPr>
        <w:t>53.177/2012:</w:t>
      </w:r>
    </w:p>
    <w:p w:rsid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F0517B">
        <w:rPr>
          <w:rFonts w:ascii="Verdana" w:hAnsi="Verdana"/>
          <w:sz w:val="24"/>
          <w:szCs w:val="24"/>
        </w:rPr>
        <w:drawing>
          <wp:inline distT="0" distB="0" distL="0" distR="0" wp14:anchorId="0DCE952D" wp14:editId="493DA255">
            <wp:extent cx="4314825" cy="82867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15428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54" w:rsidRDefault="00263D54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F0517B" w:rsidRP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F0517B">
        <w:rPr>
          <w:rFonts w:ascii="Verdana" w:hAnsi="Verdana"/>
          <w:sz w:val="24"/>
          <w:szCs w:val="24"/>
        </w:rPr>
        <w:t xml:space="preserve">3. Foram, ainda, analisados e aprovados pelo conselho </w:t>
      </w:r>
      <w:proofErr w:type="gramStart"/>
      <w:r w:rsidRPr="00F0517B">
        <w:rPr>
          <w:rFonts w:ascii="Verdana" w:hAnsi="Verdana"/>
          <w:sz w:val="24"/>
          <w:szCs w:val="24"/>
        </w:rPr>
        <w:t>os</w:t>
      </w:r>
      <w:proofErr w:type="gramEnd"/>
    </w:p>
    <w:p w:rsid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proofErr w:type="gramStart"/>
      <w:r w:rsidRPr="00F0517B">
        <w:rPr>
          <w:rFonts w:ascii="Verdana" w:hAnsi="Verdana"/>
          <w:sz w:val="24"/>
          <w:szCs w:val="24"/>
        </w:rPr>
        <w:t>casos</w:t>
      </w:r>
      <w:proofErr w:type="gramEnd"/>
      <w:r w:rsidRPr="00F0517B">
        <w:rPr>
          <w:rFonts w:ascii="Verdana" w:hAnsi="Verdana"/>
          <w:sz w:val="24"/>
          <w:szCs w:val="24"/>
        </w:rPr>
        <w:t xml:space="preserve"> que continham vínculos familiares abaixo discriminados:</w:t>
      </w:r>
    </w:p>
    <w:p w:rsid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F0517B">
        <w:rPr>
          <w:rFonts w:ascii="Verdana" w:hAnsi="Verdana"/>
          <w:sz w:val="24"/>
          <w:szCs w:val="24"/>
        </w:rPr>
        <w:drawing>
          <wp:inline distT="0" distB="0" distL="0" distR="0" wp14:anchorId="55E6BCBE" wp14:editId="0FE3A9A8">
            <wp:extent cx="4076700" cy="76200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F0517B">
        <w:rPr>
          <w:rFonts w:ascii="Verdana" w:hAnsi="Verdana"/>
          <w:sz w:val="24"/>
          <w:szCs w:val="24"/>
        </w:rPr>
        <w:drawing>
          <wp:inline distT="0" distB="0" distL="0" distR="0" wp14:anchorId="6AAD1142" wp14:editId="0C7BF622">
            <wp:extent cx="4076700" cy="59055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77271" cy="59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F0517B" w:rsidRP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F0517B">
        <w:rPr>
          <w:rFonts w:ascii="Verdana" w:hAnsi="Verdana"/>
          <w:sz w:val="24"/>
          <w:szCs w:val="24"/>
        </w:rPr>
        <w:t xml:space="preserve">4. Foram, ainda, analisados e aprovados pelo Conselho </w:t>
      </w:r>
      <w:proofErr w:type="gramStart"/>
      <w:r w:rsidRPr="00F0517B">
        <w:rPr>
          <w:rFonts w:ascii="Verdana" w:hAnsi="Verdana"/>
          <w:sz w:val="24"/>
          <w:szCs w:val="24"/>
        </w:rPr>
        <w:t>os</w:t>
      </w:r>
      <w:proofErr w:type="gramEnd"/>
    </w:p>
    <w:p w:rsidR="00F0517B" w:rsidRPr="007C2AEA" w:rsidRDefault="00F0517B" w:rsidP="007C2AEA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proofErr w:type="gramStart"/>
      <w:r w:rsidRPr="00F0517B">
        <w:rPr>
          <w:rFonts w:ascii="Verdana" w:hAnsi="Verdana"/>
          <w:sz w:val="24"/>
          <w:szCs w:val="24"/>
        </w:rPr>
        <w:t>casos</w:t>
      </w:r>
      <w:proofErr w:type="gramEnd"/>
      <w:r w:rsidRPr="00F0517B">
        <w:rPr>
          <w:rFonts w:ascii="Verdana" w:hAnsi="Verdana"/>
          <w:sz w:val="24"/>
          <w:szCs w:val="24"/>
        </w:rPr>
        <w:t xml:space="preserve"> de substituição e confirmações para Conselhos de Administração, Fiscal, Diretoria e/ou</w:t>
      </w:r>
      <w:r w:rsidR="007C2AEA">
        <w:rPr>
          <w:rFonts w:ascii="Verdana" w:hAnsi="Verdana"/>
          <w:sz w:val="24"/>
          <w:szCs w:val="24"/>
        </w:rPr>
        <w:t xml:space="preserve"> Presidência de Empresa Pública </w:t>
      </w:r>
      <w:r w:rsidRPr="007C2AEA">
        <w:rPr>
          <w:rFonts w:ascii="Verdana" w:hAnsi="Verdana"/>
          <w:sz w:val="24"/>
          <w:szCs w:val="24"/>
        </w:rPr>
        <w:t>ou Sociedade de Economia Mista:</w:t>
      </w:r>
    </w:p>
    <w:p w:rsid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F0517B">
        <w:rPr>
          <w:rFonts w:ascii="Verdana" w:hAnsi="Verdana"/>
          <w:sz w:val="24"/>
          <w:szCs w:val="24"/>
        </w:rPr>
        <w:drawing>
          <wp:inline distT="0" distB="0" distL="0" distR="0" wp14:anchorId="68E86388" wp14:editId="34DB8581">
            <wp:extent cx="3057525" cy="409575"/>
            <wp:effectExtent l="0" t="0" r="9525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57958" cy="40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F0517B" w:rsidRP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F0517B">
        <w:rPr>
          <w:rFonts w:ascii="Verdana" w:hAnsi="Verdana"/>
          <w:sz w:val="24"/>
          <w:szCs w:val="24"/>
        </w:rPr>
        <w:t xml:space="preserve">5. Nada mais havendo a tratar, a Senhora Presidente encerrou os trabalhos e lavrou </w:t>
      </w:r>
      <w:proofErr w:type="gramStart"/>
      <w:r w:rsidRPr="00F0517B">
        <w:rPr>
          <w:rFonts w:ascii="Verdana" w:hAnsi="Verdana"/>
          <w:sz w:val="24"/>
          <w:szCs w:val="24"/>
        </w:rPr>
        <w:t>a presente</w:t>
      </w:r>
      <w:proofErr w:type="gramEnd"/>
      <w:r w:rsidRPr="00F0517B">
        <w:rPr>
          <w:rFonts w:ascii="Verdana" w:hAnsi="Verdana"/>
          <w:sz w:val="24"/>
          <w:szCs w:val="24"/>
        </w:rPr>
        <w:t xml:space="preserve"> ata, que, depois de lida e</w:t>
      </w:r>
    </w:p>
    <w:p w:rsid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proofErr w:type="gramStart"/>
      <w:r w:rsidRPr="00F0517B">
        <w:rPr>
          <w:rFonts w:ascii="Verdana" w:hAnsi="Verdana"/>
          <w:sz w:val="24"/>
          <w:szCs w:val="24"/>
        </w:rPr>
        <w:t>aprovada</w:t>
      </w:r>
      <w:proofErr w:type="gramEnd"/>
      <w:r w:rsidRPr="00F0517B">
        <w:rPr>
          <w:rFonts w:ascii="Verdana" w:hAnsi="Verdana"/>
          <w:sz w:val="24"/>
          <w:szCs w:val="24"/>
        </w:rPr>
        <w:t>, foi por todos os membros assinada.</w:t>
      </w:r>
    </w:p>
    <w:p w:rsid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F0517B" w:rsidRDefault="00F0517B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F0517B">
        <w:rPr>
          <w:rFonts w:ascii="Verdana" w:hAnsi="Verdana"/>
          <w:sz w:val="24"/>
          <w:szCs w:val="24"/>
        </w:rPr>
        <w:drawing>
          <wp:inline distT="0" distB="0" distL="0" distR="0" wp14:anchorId="2D196968" wp14:editId="2CA28982">
            <wp:extent cx="3057525" cy="771525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20C" w:rsidRDefault="0081020C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81020C" w:rsidRDefault="0081020C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81020C" w:rsidRPr="0081020C" w:rsidRDefault="0081020C" w:rsidP="002F294E">
      <w:pPr>
        <w:pStyle w:val="PargrafodaLista"/>
        <w:spacing w:after="0" w:line="240" w:lineRule="auto"/>
        <w:ind w:left="840"/>
        <w:jc w:val="center"/>
        <w:rPr>
          <w:rFonts w:ascii="Verdana" w:hAnsi="Verdana"/>
          <w:b/>
          <w:sz w:val="24"/>
          <w:szCs w:val="24"/>
        </w:rPr>
      </w:pPr>
      <w:r w:rsidRPr="0081020C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81020C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81020C">
        <w:rPr>
          <w:rFonts w:ascii="Verdana" w:hAnsi="Verdana"/>
          <w:b/>
          <w:sz w:val="24"/>
          <w:szCs w:val="24"/>
        </w:rPr>
        <w:t>PAG. 110</w:t>
      </w:r>
    </w:p>
    <w:p w:rsidR="0081020C" w:rsidRPr="0081020C" w:rsidRDefault="0081020C" w:rsidP="0081020C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81020C" w:rsidRPr="0081020C" w:rsidRDefault="0081020C" w:rsidP="0081020C">
      <w:pPr>
        <w:pStyle w:val="PargrafodaLista"/>
        <w:spacing w:after="0" w:line="240" w:lineRule="auto"/>
        <w:ind w:left="840"/>
        <w:jc w:val="both"/>
        <w:rPr>
          <w:rFonts w:ascii="Verdana" w:hAnsi="Verdana"/>
          <w:b/>
          <w:sz w:val="24"/>
          <w:szCs w:val="24"/>
        </w:rPr>
      </w:pPr>
      <w:r w:rsidRPr="0081020C">
        <w:rPr>
          <w:rFonts w:ascii="Verdana" w:hAnsi="Verdana"/>
          <w:b/>
          <w:sz w:val="24"/>
          <w:szCs w:val="24"/>
        </w:rPr>
        <w:t>CÂMARA MUNICIPAL</w:t>
      </w:r>
    </w:p>
    <w:p w:rsidR="0081020C" w:rsidRPr="0081020C" w:rsidRDefault="0081020C" w:rsidP="0081020C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81020C">
        <w:rPr>
          <w:rFonts w:ascii="Verdana" w:hAnsi="Verdana"/>
          <w:sz w:val="24"/>
          <w:szCs w:val="24"/>
        </w:rPr>
        <w:t>Presidente: Milton Leite</w:t>
      </w:r>
    </w:p>
    <w:p w:rsidR="0081020C" w:rsidRPr="0081020C" w:rsidRDefault="0081020C" w:rsidP="0081020C">
      <w:pPr>
        <w:pStyle w:val="PargrafodaLista"/>
        <w:spacing w:after="0" w:line="240" w:lineRule="auto"/>
        <w:ind w:left="840"/>
        <w:jc w:val="both"/>
        <w:rPr>
          <w:rFonts w:ascii="Verdana" w:hAnsi="Verdana"/>
          <w:b/>
          <w:sz w:val="24"/>
          <w:szCs w:val="24"/>
        </w:rPr>
      </w:pPr>
      <w:r w:rsidRPr="0081020C">
        <w:rPr>
          <w:rFonts w:ascii="Verdana" w:hAnsi="Verdana"/>
          <w:b/>
          <w:sz w:val="24"/>
          <w:szCs w:val="24"/>
        </w:rPr>
        <w:t>GABINETE DO PRESIDENTE</w:t>
      </w:r>
    </w:p>
    <w:p w:rsidR="0081020C" w:rsidRPr="0081020C" w:rsidRDefault="0081020C" w:rsidP="0081020C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81020C">
        <w:rPr>
          <w:rFonts w:ascii="Verdana" w:hAnsi="Verdana"/>
          <w:sz w:val="24"/>
          <w:szCs w:val="24"/>
        </w:rPr>
        <w:t>CÂMARA MUNICIPAL</w:t>
      </w:r>
    </w:p>
    <w:p w:rsidR="0081020C" w:rsidRPr="0081020C" w:rsidRDefault="0081020C" w:rsidP="0081020C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81020C" w:rsidRPr="0081020C" w:rsidRDefault="0081020C" w:rsidP="0081020C">
      <w:pPr>
        <w:pStyle w:val="PargrafodaLista"/>
        <w:spacing w:after="0" w:line="240" w:lineRule="auto"/>
        <w:ind w:left="840"/>
        <w:jc w:val="both"/>
        <w:rPr>
          <w:rFonts w:ascii="Verdana" w:hAnsi="Verdana"/>
          <w:b/>
          <w:sz w:val="24"/>
          <w:szCs w:val="24"/>
        </w:rPr>
      </w:pPr>
      <w:r w:rsidRPr="0081020C">
        <w:rPr>
          <w:rFonts w:ascii="Verdana" w:hAnsi="Verdana"/>
          <w:b/>
          <w:sz w:val="24"/>
          <w:szCs w:val="24"/>
        </w:rPr>
        <w:t xml:space="preserve">COMISSÃO EXTRAORDINÁRIA DE APOIO AO DESENVOLVIMENTO DO TURISMO, DO LAZER E DA </w:t>
      </w:r>
      <w:proofErr w:type="gramStart"/>
      <w:r w:rsidRPr="0081020C">
        <w:rPr>
          <w:rFonts w:ascii="Verdana" w:hAnsi="Verdana"/>
          <w:b/>
          <w:sz w:val="24"/>
          <w:szCs w:val="24"/>
        </w:rPr>
        <w:t>GASTRONOMIA</w:t>
      </w:r>
      <w:proofErr w:type="gramEnd"/>
    </w:p>
    <w:p w:rsidR="0081020C" w:rsidRPr="0081020C" w:rsidRDefault="0081020C" w:rsidP="0081020C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81020C" w:rsidRPr="0081020C" w:rsidRDefault="0081020C" w:rsidP="0081020C">
      <w:pPr>
        <w:pStyle w:val="PargrafodaLista"/>
        <w:spacing w:after="0" w:line="240" w:lineRule="auto"/>
        <w:ind w:left="840"/>
        <w:jc w:val="both"/>
        <w:rPr>
          <w:rFonts w:ascii="Verdana" w:hAnsi="Verdana"/>
          <w:b/>
          <w:sz w:val="24"/>
          <w:szCs w:val="24"/>
        </w:rPr>
      </w:pPr>
      <w:r w:rsidRPr="0081020C">
        <w:rPr>
          <w:rFonts w:ascii="Verdana" w:hAnsi="Verdana"/>
          <w:b/>
          <w:sz w:val="24"/>
          <w:szCs w:val="24"/>
        </w:rPr>
        <w:t>Reunião Ordinária</w:t>
      </w:r>
    </w:p>
    <w:p w:rsidR="0081020C" w:rsidRPr="0081020C" w:rsidRDefault="0081020C" w:rsidP="0081020C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81020C">
        <w:rPr>
          <w:rFonts w:ascii="Verdana" w:hAnsi="Verdana"/>
          <w:sz w:val="24"/>
          <w:szCs w:val="24"/>
        </w:rPr>
        <w:t xml:space="preserve">Data: 01 de junho de </w:t>
      </w:r>
      <w:proofErr w:type="gramStart"/>
      <w:r w:rsidRPr="0081020C">
        <w:rPr>
          <w:rFonts w:ascii="Verdana" w:hAnsi="Verdana"/>
          <w:sz w:val="24"/>
          <w:szCs w:val="24"/>
        </w:rPr>
        <w:t>2021 - terça-feira</w:t>
      </w:r>
      <w:proofErr w:type="gramEnd"/>
    </w:p>
    <w:p w:rsidR="0081020C" w:rsidRPr="0081020C" w:rsidRDefault="0081020C" w:rsidP="0081020C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81020C">
        <w:rPr>
          <w:rFonts w:ascii="Verdana" w:hAnsi="Verdana"/>
          <w:sz w:val="24"/>
          <w:szCs w:val="24"/>
        </w:rPr>
        <w:t>Horário: 13h00</w:t>
      </w:r>
    </w:p>
    <w:p w:rsidR="0081020C" w:rsidRPr="0081020C" w:rsidRDefault="0081020C" w:rsidP="0081020C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81020C">
        <w:rPr>
          <w:rFonts w:ascii="Verdana" w:hAnsi="Verdana"/>
          <w:sz w:val="24"/>
          <w:szCs w:val="24"/>
        </w:rPr>
        <w:t xml:space="preserve">A Reunião será realizada por videoconferência e pode ser acompanhada pelo público em geral através do site da Câmara Municipal de São Paulo (www.saopaulo.sp.leg.br, link Auditórios Online) e pelos canais da Câmara no </w:t>
      </w:r>
      <w:proofErr w:type="spellStart"/>
      <w:r w:rsidRPr="0081020C">
        <w:rPr>
          <w:rFonts w:ascii="Verdana" w:hAnsi="Verdana"/>
          <w:sz w:val="24"/>
          <w:szCs w:val="24"/>
        </w:rPr>
        <w:t>Facebook</w:t>
      </w:r>
      <w:proofErr w:type="spellEnd"/>
      <w:r w:rsidRPr="0081020C">
        <w:rPr>
          <w:rFonts w:ascii="Verdana" w:hAnsi="Verdana"/>
          <w:sz w:val="24"/>
          <w:szCs w:val="24"/>
        </w:rPr>
        <w:t xml:space="preserve"> (www.facebook. com/</w:t>
      </w:r>
      <w:proofErr w:type="spellStart"/>
      <w:r w:rsidRPr="0081020C">
        <w:rPr>
          <w:rFonts w:ascii="Verdana" w:hAnsi="Verdana"/>
          <w:sz w:val="24"/>
          <w:szCs w:val="24"/>
        </w:rPr>
        <w:t>camarasaopaulo</w:t>
      </w:r>
      <w:proofErr w:type="spellEnd"/>
      <w:r w:rsidRPr="0081020C">
        <w:rPr>
          <w:rFonts w:ascii="Verdana" w:hAnsi="Verdana"/>
          <w:sz w:val="24"/>
          <w:szCs w:val="24"/>
        </w:rPr>
        <w:t xml:space="preserve">) e no </w:t>
      </w:r>
      <w:proofErr w:type="spellStart"/>
      <w:proofErr w:type="gramStart"/>
      <w:r w:rsidRPr="0081020C">
        <w:rPr>
          <w:rFonts w:ascii="Verdana" w:hAnsi="Verdana"/>
          <w:sz w:val="24"/>
          <w:szCs w:val="24"/>
        </w:rPr>
        <w:t>YouTube</w:t>
      </w:r>
      <w:proofErr w:type="spellEnd"/>
      <w:proofErr w:type="gramEnd"/>
      <w:r w:rsidRPr="0081020C">
        <w:rPr>
          <w:rFonts w:ascii="Verdana" w:hAnsi="Verdana"/>
          <w:sz w:val="24"/>
          <w:szCs w:val="24"/>
        </w:rPr>
        <w:t xml:space="preserve"> (www.youtube.com/user/ </w:t>
      </w:r>
      <w:proofErr w:type="spellStart"/>
      <w:r w:rsidRPr="0081020C">
        <w:rPr>
          <w:rFonts w:ascii="Verdana" w:hAnsi="Verdana"/>
          <w:sz w:val="24"/>
          <w:szCs w:val="24"/>
        </w:rPr>
        <w:t>camarasaopaulo</w:t>
      </w:r>
      <w:proofErr w:type="spellEnd"/>
      <w:r w:rsidRPr="0081020C">
        <w:rPr>
          <w:rFonts w:ascii="Verdana" w:hAnsi="Verdana"/>
          <w:sz w:val="24"/>
          <w:szCs w:val="24"/>
        </w:rPr>
        <w:t>).</w:t>
      </w:r>
    </w:p>
    <w:p w:rsidR="0081020C" w:rsidRPr="0081020C" w:rsidRDefault="0081020C" w:rsidP="0081020C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81020C">
        <w:rPr>
          <w:rFonts w:ascii="Verdana" w:hAnsi="Verdana"/>
          <w:sz w:val="24"/>
          <w:szCs w:val="24"/>
        </w:rPr>
        <w:t>Pauta: "</w:t>
      </w:r>
      <w:proofErr w:type="gramStart"/>
      <w:r w:rsidRPr="0081020C">
        <w:rPr>
          <w:rFonts w:ascii="Verdana" w:hAnsi="Verdana"/>
          <w:sz w:val="24"/>
          <w:szCs w:val="24"/>
        </w:rPr>
        <w:t>1)</w:t>
      </w:r>
      <w:proofErr w:type="gramEnd"/>
      <w:r w:rsidRPr="0081020C">
        <w:rPr>
          <w:rFonts w:ascii="Verdana" w:hAnsi="Verdana"/>
          <w:sz w:val="24"/>
          <w:szCs w:val="24"/>
        </w:rPr>
        <w:t xml:space="preserve"> Exposição sobre o tema 'Importância histórica das feiras de negócios para o desenvolvimento econômico do município de São Paulo e subsídios para o reconhecimento das feiras de negócios como Patrimônio Imaterial da Cidade de São Paulo';</w:t>
      </w:r>
    </w:p>
    <w:p w:rsidR="0081020C" w:rsidRDefault="0081020C" w:rsidP="0081020C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proofErr w:type="gramStart"/>
      <w:r w:rsidRPr="0081020C">
        <w:rPr>
          <w:rFonts w:ascii="Verdana" w:hAnsi="Verdana"/>
          <w:sz w:val="24"/>
          <w:szCs w:val="24"/>
        </w:rPr>
        <w:t>2</w:t>
      </w:r>
      <w:proofErr w:type="gramEnd"/>
      <w:r w:rsidRPr="0081020C">
        <w:rPr>
          <w:rFonts w:ascii="Verdana" w:hAnsi="Verdana"/>
          <w:sz w:val="24"/>
          <w:szCs w:val="24"/>
        </w:rPr>
        <w:t>) PPI e a retomada econômica dos segmentos afetos ao Turismo."</w:t>
      </w:r>
    </w:p>
    <w:p w:rsidR="0081020C" w:rsidRDefault="0081020C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81020C" w:rsidRDefault="0081020C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9C57DE" w:rsidRPr="009C57DE" w:rsidRDefault="009C57DE" w:rsidP="002F294E">
      <w:pPr>
        <w:pStyle w:val="PargrafodaLista"/>
        <w:spacing w:after="0" w:line="240" w:lineRule="auto"/>
        <w:ind w:left="840"/>
        <w:jc w:val="center"/>
        <w:rPr>
          <w:rFonts w:ascii="Verdana" w:hAnsi="Verdana"/>
          <w:b/>
          <w:sz w:val="24"/>
          <w:szCs w:val="24"/>
        </w:rPr>
      </w:pPr>
      <w:r w:rsidRPr="009C57DE">
        <w:rPr>
          <w:rFonts w:ascii="Verdana" w:hAnsi="Verdana"/>
          <w:b/>
          <w:sz w:val="24"/>
          <w:szCs w:val="24"/>
        </w:rPr>
        <w:t>TRIBUNAL DE CONTAS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>PAG. 111 E 112</w:t>
      </w:r>
    </w:p>
    <w:p w:rsidR="009C57DE" w:rsidRDefault="009C57DE" w:rsidP="002F294E">
      <w:pPr>
        <w:pStyle w:val="PargrafodaLista"/>
        <w:spacing w:after="0" w:line="240" w:lineRule="auto"/>
        <w:ind w:left="840"/>
        <w:jc w:val="center"/>
        <w:rPr>
          <w:rFonts w:ascii="Verdana" w:hAnsi="Verdana"/>
          <w:sz w:val="24"/>
          <w:szCs w:val="24"/>
        </w:rPr>
      </w:pPr>
    </w:p>
    <w:p w:rsidR="009C57DE" w:rsidRPr="009C57DE" w:rsidRDefault="009C57DE" w:rsidP="009C57DE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9C57DE">
        <w:rPr>
          <w:rFonts w:ascii="Verdana" w:hAnsi="Verdana"/>
          <w:sz w:val="24"/>
          <w:szCs w:val="24"/>
        </w:rPr>
        <w:t>Presidente: Conselheiro João Antônio</w:t>
      </w:r>
    </w:p>
    <w:p w:rsidR="009C57DE" w:rsidRDefault="009C57DE" w:rsidP="009C57DE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9C57DE" w:rsidRPr="009C57DE" w:rsidRDefault="009C57DE" w:rsidP="009C57DE">
      <w:pPr>
        <w:pStyle w:val="PargrafodaLista"/>
        <w:spacing w:after="0" w:line="240" w:lineRule="auto"/>
        <w:ind w:left="840"/>
        <w:jc w:val="both"/>
        <w:rPr>
          <w:rFonts w:ascii="Verdana" w:hAnsi="Verdana"/>
          <w:b/>
          <w:sz w:val="24"/>
          <w:szCs w:val="24"/>
        </w:rPr>
      </w:pPr>
      <w:r w:rsidRPr="009C57DE">
        <w:rPr>
          <w:rFonts w:ascii="Verdana" w:hAnsi="Verdana"/>
          <w:b/>
          <w:sz w:val="24"/>
          <w:szCs w:val="24"/>
        </w:rPr>
        <w:t>GABINETE DO PRESIDENTE</w:t>
      </w:r>
      <w:bookmarkStart w:id="0" w:name="_GoBack"/>
      <w:bookmarkEnd w:id="0"/>
    </w:p>
    <w:p w:rsidR="0081020C" w:rsidRDefault="009C57DE" w:rsidP="009C57DE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  <w:r w:rsidRPr="009C57DE">
        <w:rPr>
          <w:rFonts w:ascii="Verdana" w:hAnsi="Verdana"/>
          <w:sz w:val="24"/>
          <w:szCs w:val="24"/>
        </w:rPr>
        <w:t>ATA EXTRATO DE SESSÃO PLENÁRIA</w:t>
      </w:r>
    </w:p>
    <w:p w:rsidR="0081020C" w:rsidRDefault="0081020C" w:rsidP="00F0517B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9C57DE" w:rsidRPr="009C57DE" w:rsidRDefault="009C57DE" w:rsidP="009C57DE">
      <w:pPr>
        <w:pStyle w:val="PargrafodaLista"/>
        <w:spacing w:after="0" w:line="240" w:lineRule="auto"/>
        <w:ind w:left="840"/>
        <w:jc w:val="both"/>
        <w:rPr>
          <w:rFonts w:ascii="Verdana" w:hAnsi="Verdana"/>
          <w:b/>
          <w:sz w:val="24"/>
          <w:szCs w:val="24"/>
        </w:rPr>
      </w:pPr>
      <w:r w:rsidRPr="009C57DE">
        <w:rPr>
          <w:rFonts w:ascii="Verdana" w:hAnsi="Verdana"/>
          <w:b/>
          <w:sz w:val="24"/>
          <w:szCs w:val="24"/>
        </w:rPr>
        <w:t xml:space="preserve">ATA </w:t>
      </w:r>
      <w:proofErr w:type="gramStart"/>
      <w:r w:rsidRPr="009C57DE">
        <w:rPr>
          <w:rFonts w:ascii="Verdana" w:hAnsi="Verdana"/>
          <w:b/>
          <w:sz w:val="24"/>
          <w:szCs w:val="24"/>
        </w:rPr>
        <w:t>DA 3.144</w:t>
      </w:r>
      <w:proofErr w:type="gramEnd"/>
      <w:r w:rsidRPr="009C57DE">
        <w:rPr>
          <w:rFonts w:ascii="Verdana" w:hAnsi="Verdana"/>
          <w:b/>
          <w:sz w:val="24"/>
          <w:szCs w:val="24"/>
        </w:rPr>
        <w:t>ª SESSÃO EXTRAORDINÁRIA DO</w:t>
      </w:r>
    </w:p>
    <w:p w:rsidR="009C57DE" w:rsidRPr="009C57DE" w:rsidRDefault="009C57DE" w:rsidP="009C57DE">
      <w:pPr>
        <w:pStyle w:val="PargrafodaLista"/>
        <w:spacing w:after="0" w:line="240" w:lineRule="auto"/>
        <w:ind w:left="840"/>
        <w:jc w:val="both"/>
        <w:rPr>
          <w:rFonts w:ascii="Verdana" w:hAnsi="Verdana"/>
          <w:b/>
          <w:sz w:val="24"/>
          <w:szCs w:val="24"/>
        </w:rPr>
      </w:pPr>
      <w:r w:rsidRPr="009C57DE">
        <w:rPr>
          <w:rFonts w:ascii="Verdana" w:hAnsi="Verdana"/>
          <w:b/>
          <w:sz w:val="24"/>
          <w:szCs w:val="24"/>
        </w:rPr>
        <w:t>TRIBUNAL PLENO</w:t>
      </w:r>
    </w:p>
    <w:p w:rsidR="009C57DE" w:rsidRDefault="009C57DE" w:rsidP="009C57DE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9C57DE" w:rsidRPr="009C57DE" w:rsidRDefault="009C57DE" w:rsidP="009C57D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57DE">
        <w:rPr>
          <w:rFonts w:ascii="Verdana" w:hAnsi="Verdana"/>
          <w:sz w:val="24"/>
          <w:szCs w:val="24"/>
        </w:rPr>
        <w:lastRenderedPageBreak/>
        <w:t>Aos doze dias do mês de maio de 2021, às 13h05, realizou-</w:t>
      </w:r>
      <w:r>
        <w:rPr>
          <w:rFonts w:ascii="Verdana" w:hAnsi="Verdana"/>
          <w:sz w:val="24"/>
          <w:szCs w:val="24"/>
        </w:rPr>
        <w:t xml:space="preserve"> </w:t>
      </w:r>
      <w:r w:rsidRPr="009C57DE">
        <w:rPr>
          <w:rFonts w:ascii="Verdana" w:hAnsi="Verdana"/>
          <w:sz w:val="24"/>
          <w:szCs w:val="24"/>
        </w:rPr>
        <w:t>-se a 3.144ª sessão (extraordinária) de julgamento presencial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9C57DE">
        <w:rPr>
          <w:rFonts w:ascii="Verdana" w:hAnsi="Verdana"/>
          <w:sz w:val="24"/>
          <w:szCs w:val="24"/>
        </w:rPr>
        <w:t>por sistema eletrônico de videoconferência do Tribunal de</w:t>
      </w:r>
      <w:r>
        <w:rPr>
          <w:rFonts w:ascii="Verdana" w:hAnsi="Verdana"/>
          <w:sz w:val="24"/>
          <w:szCs w:val="24"/>
        </w:rPr>
        <w:t xml:space="preserve">  </w:t>
      </w:r>
      <w:r w:rsidRPr="009C57DE">
        <w:rPr>
          <w:rFonts w:ascii="Verdana" w:hAnsi="Verdana"/>
          <w:sz w:val="24"/>
          <w:szCs w:val="24"/>
        </w:rPr>
        <w:t>Contas do Município de São Paulo, com fulcro na Resolução</w:t>
      </w:r>
      <w:r>
        <w:rPr>
          <w:rFonts w:ascii="Verdana" w:hAnsi="Verdana"/>
          <w:sz w:val="24"/>
          <w:szCs w:val="24"/>
        </w:rPr>
        <w:t xml:space="preserve">  </w:t>
      </w:r>
      <w:r w:rsidRPr="009C57DE">
        <w:rPr>
          <w:rFonts w:ascii="Verdana" w:hAnsi="Verdana"/>
          <w:sz w:val="24"/>
          <w:szCs w:val="24"/>
        </w:rPr>
        <w:t>06/2020 e respaldo no Decreto Municipal 59.283, de 16 de</w:t>
      </w:r>
      <w:r>
        <w:rPr>
          <w:rFonts w:ascii="Verdana" w:hAnsi="Verdana"/>
          <w:sz w:val="24"/>
          <w:szCs w:val="24"/>
        </w:rPr>
        <w:t xml:space="preserve">  </w:t>
      </w:r>
      <w:r w:rsidRPr="009C57DE">
        <w:rPr>
          <w:rFonts w:ascii="Verdana" w:hAnsi="Verdana"/>
          <w:sz w:val="24"/>
          <w:szCs w:val="24"/>
        </w:rPr>
        <w:t>março de 2020, sob a presidência do Conselheiro João Antonio,</w:t>
      </w:r>
      <w:r>
        <w:rPr>
          <w:rFonts w:ascii="Verdana" w:hAnsi="Verdana"/>
          <w:sz w:val="24"/>
          <w:szCs w:val="24"/>
        </w:rPr>
        <w:t xml:space="preserve">  </w:t>
      </w:r>
      <w:r w:rsidRPr="009C57DE">
        <w:rPr>
          <w:rFonts w:ascii="Verdana" w:hAnsi="Verdana"/>
          <w:sz w:val="24"/>
          <w:szCs w:val="24"/>
        </w:rPr>
        <w:t xml:space="preserve">participando os Conselheiros Roberto </w:t>
      </w:r>
      <w:proofErr w:type="spellStart"/>
      <w:r w:rsidRPr="009C57DE">
        <w:rPr>
          <w:rFonts w:ascii="Verdana" w:hAnsi="Verdana"/>
          <w:sz w:val="24"/>
          <w:szCs w:val="24"/>
        </w:rPr>
        <w:t>Braguim</w:t>
      </w:r>
      <w:proofErr w:type="spellEnd"/>
      <w:r w:rsidRPr="009C57DE">
        <w:rPr>
          <w:rFonts w:ascii="Verdana" w:hAnsi="Verdana"/>
          <w:sz w:val="24"/>
          <w:szCs w:val="24"/>
        </w:rPr>
        <w:t>, Vice-Presidente,</w:t>
      </w:r>
      <w:r>
        <w:rPr>
          <w:rFonts w:ascii="Verdana" w:hAnsi="Verdana"/>
          <w:sz w:val="24"/>
          <w:szCs w:val="24"/>
        </w:rPr>
        <w:t xml:space="preserve">  </w:t>
      </w:r>
      <w:r w:rsidRPr="009C57DE">
        <w:rPr>
          <w:rFonts w:ascii="Verdana" w:hAnsi="Verdana"/>
          <w:sz w:val="24"/>
          <w:szCs w:val="24"/>
        </w:rPr>
        <w:t xml:space="preserve">Maurício Faria, Domingos </w:t>
      </w:r>
      <w:proofErr w:type="spellStart"/>
      <w:r w:rsidRPr="009C57DE">
        <w:rPr>
          <w:rFonts w:ascii="Verdana" w:hAnsi="Verdana"/>
          <w:sz w:val="24"/>
          <w:szCs w:val="24"/>
        </w:rPr>
        <w:t>Dissei</w:t>
      </w:r>
      <w:proofErr w:type="spellEnd"/>
      <w:r w:rsidRPr="009C57DE">
        <w:rPr>
          <w:rFonts w:ascii="Verdana" w:hAnsi="Verdana"/>
          <w:sz w:val="24"/>
          <w:szCs w:val="24"/>
        </w:rPr>
        <w:t xml:space="preserve"> e Eduardo Tuma, Corregedor, o</w:t>
      </w:r>
      <w:r>
        <w:rPr>
          <w:rFonts w:ascii="Verdana" w:hAnsi="Verdana"/>
          <w:sz w:val="24"/>
          <w:szCs w:val="24"/>
        </w:rPr>
        <w:t xml:space="preserve">  </w:t>
      </w:r>
      <w:r w:rsidRPr="009C57DE">
        <w:rPr>
          <w:rFonts w:ascii="Verdana" w:hAnsi="Verdana"/>
          <w:sz w:val="24"/>
          <w:szCs w:val="24"/>
        </w:rPr>
        <w:t xml:space="preserve">Secretário-Geral Ricardo E. L. O. </w:t>
      </w:r>
      <w:proofErr w:type="spellStart"/>
      <w:r w:rsidRPr="009C57DE">
        <w:rPr>
          <w:rFonts w:ascii="Verdana" w:hAnsi="Verdana"/>
          <w:sz w:val="24"/>
          <w:szCs w:val="24"/>
        </w:rPr>
        <w:t>Panato</w:t>
      </w:r>
      <w:proofErr w:type="spellEnd"/>
      <w:r w:rsidRPr="009C57DE">
        <w:rPr>
          <w:rFonts w:ascii="Verdana" w:hAnsi="Verdana"/>
          <w:sz w:val="24"/>
          <w:szCs w:val="24"/>
        </w:rPr>
        <w:t>, a Subsecretária-Geral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9C57DE">
        <w:rPr>
          <w:rFonts w:ascii="Verdana" w:hAnsi="Verdana"/>
          <w:sz w:val="24"/>
          <w:szCs w:val="24"/>
        </w:rPr>
        <w:t>Roseli de Morais Chaves e o Procurador-Chefe da Fazenda</w:t>
      </w:r>
      <w:r>
        <w:rPr>
          <w:rFonts w:ascii="Verdana" w:hAnsi="Verdana"/>
          <w:sz w:val="24"/>
          <w:szCs w:val="24"/>
        </w:rPr>
        <w:t xml:space="preserve">  </w:t>
      </w:r>
      <w:r w:rsidRPr="009C57DE">
        <w:rPr>
          <w:rFonts w:ascii="Verdana" w:hAnsi="Verdana"/>
          <w:sz w:val="24"/>
          <w:szCs w:val="24"/>
        </w:rPr>
        <w:t xml:space="preserve">Robinson </w:t>
      </w:r>
      <w:proofErr w:type="spellStart"/>
      <w:r w:rsidRPr="009C57DE">
        <w:rPr>
          <w:rFonts w:ascii="Verdana" w:hAnsi="Verdana"/>
          <w:sz w:val="24"/>
          <w:szCs w:val="24"/>
        </w:rPr>
        <w:t>Sakiyama</w:t>
      </w:r>
      <w:proofErr w:type="spellEnd"/>
      <w:r w:rsidRPr="009C57DE">
        <w:rPr>
          <w:rFonts w:ascii="Verdana" w:hAnsi="Verdana"/>
          <w:sz w:val="24"/>
          <w:szCs w:val="24"/>
        </w:rPr>
        <w:t xml:space="preserve"> Barreirinhas.</w:t>
      </w:r>
    </w:p>
    <w:p w:rsidR="009C57DE" w:rsidRPr="00263D54" w:rsidRDefault="009C57DE" w:rsidP="00263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C57DE">
        <w:rPr>
          <w:rFonts w:ascii="Verdana" w:hAnsi="Verdana"/>
          <w:sz w:val="24"/>
          <w:szCs w:val="24"/>
        </w:rPr>
        <w:t>Havendo número legal, a Presidência declarou aberta a</w:t>
      </w:r>
      <w:r>
        <w:rPr>
          <w:rFonts w:ascii="Verdana" w:hAnsi="Verdana"/>
          <w:sz w:val="24"/>
          <w:szCs w:val="24"/>
        </w:rPr>
        <w:t xml:space="preserve"> </w:t>
      </w:r>
      <w:r w:rsidRPr="009C57DE">
        <w:rPr>
          <w:rFonts w:ascii="Verdana" w:hAnsi="Verdana"/>
          <w:sz w:val="24"/>
          <w:szCs w:val="24"/>
        </w:rPr>
        <w:t>sessão sob a proteção de Deus. Conforme publicação no Diário</w:t>
      </w:r>
      <w:r w:rsidR="00263D54">
        <w:rPr>
          <w:rFonts w:ascii="Verdana" w:hAnsi="Verdana"/>
          <w:sz w:val="24"/>
          <w:szCs w:val="24"/>
        </w:rPr>
        <w:t xml:space="preserve"> </w:t>
      </w:r>
      <w:r w:rsidRPr="00263D54">
        <w:rPr>
          <w:rFonts w:ascii="Verdana" w:hAnsi="Verdana"/>
          <w:sz w:val="24"/>
          <w:szCs w:val="24"/>
        </w:rPr>
        <w:t xml:space="preserve">Oficial da Cidade de São Paulo, de </w:t>
      </w:r>
      <w:proofErr w:type="gramStart"/>
      <w:r w:rsidRPr="00263D54">
        <w:rPr>
          <w:rFonts w:ascii="Verdana" w:hAnsi="Verdana"/>
          <w:sz w:val="24"/>
          <w:szCs w:val="24"/>
        </w:rPr>
        <w:t>8</w:t>
      </w:r>
      <w:proofErr w:type="gramEnd"/>
      <w:r w:rsidRPr="00263D54">
        <w:rPr>
          <w:rFonts w:ascii="Verdana" w:hAnsi="Verdana"/>
          <w:sz w:val="24"/>
          <w:szCs w:val="24"/>
        </w:rPr>
        <w:t xml:space="preserve"> de maio </w:t>
      </w:r>
      <w:proofErr w:type="spellStart"/>
      <w:r w:rsidRPr="00263D54">
        <w:rPr>
          <w:rFonts w:ascii="Verdana" w:hAnsi="Verdana"/>
          <w:sz w:val="24"/>
          <w:szCs w:val="24"/>
        </w:rPr>
        <w:t>p.p</w:t>
      </w:r>
      <w:proofErr w:type="spellEnd"/>
      <w:r w:rsidRPr="00263D54">
        <w:rPr>
          <w:rFonts w:ascii="Verdana" w:hAnsi="Verdana"/>
          <w:sz w:val="24"/>
          <w:szCs w:val="24"/>
        </w:rPr>
        <w:t>., esta sessão</w:t>
      </w:r>
      <w:r w:rsidR="00263D54">
        <w:rPr>
          <w:rFonts w:ascii="Verdana" w:hAnsi="Verdana"/>
          <w:sz w:val="24"/>
          <w:szCs w:val="24"/>
        </w:rPr>
        <w:t xml:space="preserve">  </w:t>
      </w:r>
      <w:r w:rsidRPr="00263D54">
        <w:rPr>
          <w:rFonts w:ascii="Verdana" w:hAnsi="Verdana"/>
          <w:sz w:val="24"/>
          <w:szCs w:val="24"/>
        </w:rPr>
        <w:t>destina-se ao julgamento do Balanço da São Paulo Negócios</w:t>
      </w:r>
      <w:r w:rsidR="00263D54">
        <w:rPr>
          <w:rFonts w:ascii="Verdana" w:hAnsi="Verdana"/>
          <w:sz w:val="24"/>
          <w:szCs w:val="24"/>
        </w:rPr>
        <w:t xml:space="preserve">  </w:t>
      </w:r>
      <w:r w:rsidRPr="00263D54">
        <w:rPr>
          <w:rFonts w:ascii="Verdana" w:hAnsi="Verdana"/>
          <w:sz w:val="24"/>
          <w:szCs w:val="24"/>
        </w:rPr>
        <w:t>S.A. – SP Negócios, referente ao exercício de 2017.</w:t>
      </w:r>
    </w:p>
    <w:p w:rsidR="009C57DE" w:rsidRPr="00263D54" w:rsidRDefault="009C57DE" w:rsidP="00263D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3D54">
        <w:rPr>
          <w:rFonts w:ascii="Verdana" w:hAnsi="Verdana"/>
          <w:b/>
          <w:sz w:val="24"/>
          <w:szCs w:val="24"/>
        </w:rPr>
        <w:t>ORDEM DO DIA</w:t>
      </w:r>
    </w:p>
    <w:p w:rsidR="009C57DE" w:rsidRPr="00263D54" w:rsidRDefault="009C57DE" w:rsidP="00263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3D54">
        <w:rPr>
          <w:rFonts w:ascii="Verdana" w:hAnsi="Verdana"/>
          <w:sz w:val="24"/>
          <w:szCs w:val="24"/>
        </w:rPr>
        <w:t>A seguir, foi discutido e julgado o processo em pauta. O</w:t>
      </w:r>
    </w:p>
    <w:p w:rsidR="009C57DE" w:rsidRPr="00263D54" w:rsidRDefault="009C57DE" w:rsidP="00263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63D54">
        <w:rPr>
          <w:rFonts w:ascii="Verdana" w:hAnsi="Verdana"/>
          <w:sz w:val="24"/>
          <w:szCs w:val="24"/>
        </w:rPr>
        <w:t>inteiro</w:t>
      </w:r>
      <w:proofErr w:type="gramEnd"/>
      <w:r w:rsidRPr="00263D54">
        <w:rPr>
          <w:rFonts w:ascii="Verdana" w:hAnsi="Verdana"/>
          <w:sz w:val="24"/>
          <w:szCs w:val="24"/>
        </w:rPr>
        <w:t xml:space="preserve"> teor do acórdão estará disponível no sítio eletrônico do</w:t>
      </w:r>
    </w:p>
    <w:p w:rsidR="009C57DE" w:rsidRPr="00263D54" w:rsidRDefault="009C57DE" w:rsidP="00263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3D54">
        <w:rPr>
          <w:rFonts w:ascii="Verdana" w:hAnsi="Verdana"/>
          <w:sz w:val="24"/>
          <w:szCs w:val="24"/>
        </w:rPr>
        <w:t>Tribunal de Contas do Município de São Paulo.</w:t>
      </w:r>
    </w:p>
    <w:p w:rsidR="009C57DE" w:rsidRPr="00263D54" w:rsidRDefault="009C57DE" w:rsidP="00263D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3D54">
        <w:rPr>
          <w:rFonts w:ascii="Verdana" w:hAnsi="Verdana"/>
          <w:b/>
          <w:sz w:val="24"/>
          <w:szCs w:val="24"/>
        </w:rPr>
        <w:t>CONSELHEIRO MAURÍCIO FARIA</w:t>
      </w:r>
    </w:p>
    <w:p w:rsidR="009C57DE" w:rsidRPr="00263D54" w:rsidRDefault="009C57DE" w:rsidP="00263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3D54">
        <w:rPr>
          <w:rFonts w:ascii="Verdana" w:hAnsi="Verdana"/>
          <w:b/>
          <w:sz w:val="24"/>
          <w:szCs w:val="24"/>
        </w:rPr>
        <w:t>TC/002366/2018</w:t>
      </w:r>
      <w:r w:rsidRPr="00263D54">
        <w:rPr>
          <w:rFonts w:ascii="Verdana" w:hAnsi="Verdana"/>
          <w:sz w:val="24"/>
          <w:szCs w:val="24"/>
        </w:rPr>
        <w:t xml:space="preserve"> – São Paulo Negócios S.A. – Balanço</w:t>
      </w:r>
      <w:r w:rsidR="00263D54">
        <w:rPr>
          <w:rFonts w:ascii="Verdana" w:hAnsi="Verdana"/>
          <w:sz w:val="24"/>
          <w:szCs w:val="24"/>
        </w:rPr>
        <w:t xml:space="preserve"> </w:t>
      </w:r>
      <w:r w:rsidRPr="00263D54">
        <w:rPr>
          <w:rFonts w:ascii="Verdana" w:hAnsi="Verdana"/>
          <w:sz w:val="24"/>
          <w:szCs w:val="24"/>
        </w:rPr>
        <w:t>referente ao exercício de 2017.</w:t>
      </w:r>
    </w:p>
    <w:p w:rsidR="009C57DE" w:rsidRPr="00263D54" w:rsidRDefault="00263D54" w:rsidP="00263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9C57DE" w:rsidRPr="00263D54">
        <w:rPr>
          <w:rFonts w:ascii="Verdana" w:hAnsi="Verdana"/>
          <w:b/>
          <w:sz w:val="24"/>
          <w:szCs w:val="24"/>
        </w:rPr>
        <w:t>Resultado</w:t>
      </w:r>
      <w:r w:rsidR="009C57DE" w:rsidRPr="00263D54">
        <w:rPr>
          <w:rFonts w:ascii="Verdana" w:hAnsi="Verdana"/>
          <w:sz w:val="24"/>
          <w:szCs w:val="24"/>
        </w:rPr>
        <w:t>: Por unanimidade, é julgada regular a Prestação</w:t>
      </w:r>
      <w:r>
        <w:rPr>
          <w:rFonts w:ascii="Verdana" w:hAnsi="Verdana"/>
          <w:sz w:val="24"/>
          <w:szCs w:val="24"/>
        </w:rPr>
        <w:t xml:space="preserve"> </w:t>
      </w:r>
      <w:r w:rsidR="009C57DE" w:rsidRPr="00263D54">
        <w:rPr>
          <w:rFonts w:ascii="Verdana" w:hAnsi="Verdana"/>
          <w:sz w:val="24"/>
          <w:szCs w:val="24"/>
        </w:rPr>
        <w:t>de Contas da São Paulo Negócios, relativa ao exercício de 2017,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="009C57DE" w:rsidRPr="00263D54">
        <w:rPr>
          <w:rFonts w:ascii="Verdana" w:hAnsi="Verdana"/>
          <w:sz w:val="24"/>
          <w:szCs w:val="24"/>
        </w:rPr>
        <w:t>ressalvados os atos pendentes de apreciação. São acolhidas as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="009C57DE" w:rsidRPr="00263D54">
        <w:rPr>
          <w:rFonts w:ascii="Verdana" w:hAnsi="Verdana"/>
          <w:sz w:val="24"/>
          <w:szCs w:val="24"/>
        </w:rPr>
        <w:t>Infringências e Propostas de Determinações constatadas no Relatório Anual de Fiscalização de 2017 (item 8). São declaradas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="009C57DE" w:rsidRPr="00263D54">
        <w:rPr>
          <w:rFonts w:ascii="Verdana" w:hAnsi="Verdana"/>
          <w:sz w:val="24"/>
          <w:szCs w:val="24"/>
        </w:rPr>
        <w:t>superadas as infringências apontadas nos itens 8.12 e 8.13. É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="009C57DE" w:rsidRPr="00263D54">
        <w:rPr>
          <w:rFonts w:ascii="Verdana" w:hAnsi="Verdana"/>
          <w:sz w:val="24"/>
          <w:szCs w:val="24"/>
        </w:rPr>
        <w:t xml:space="preserve">determinado à entidade que informe a esta Corte, </w:t>
      </w:r>
      <w:r w:rsidR="009C57DE" w:rsidRPr="00263D54">
        <w:rPr>
          <w:rFonts w:ascii="Verdana" w:hAnsi="Verdana"/>
          <w:b/>
          <w:sz w:val="24"/>
          <w:szCs w:val="24"/>
        </w:rPr>
        <w:t>no prazo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 </w:t>
      </w:r>
      <w:r w:rsidR="009C57DE" w:rsidRPr="00263D54">
        <w:rPr>
          <w:rFonts w:ascii="Verdana" w:hAnsi="Verdana"/>
          <w:b/>
          <w:sz w:val="24"/>
          <w:szCs w:val="24"/>
        </w:rPr>
        <w:t>máximo de 30 dias</w:t>
      </w:r>
      <w:r w:rsidR="009C57DE" w:rsidRPr="00263D54">
        <w:rPr>
          <w:rFonts w:ascii="Verdana" w:hAnsi="Verdana"/>
          <w:sz w:val="24"/>
          <w:szCs w:val="24"/>
        </w:rPr>
        <w:t>, sobre as providências adotadas visando</w:t>
      </w:r>
      <w:r>
        <w:rPr>
          <w:rFonts w:ascii="Verdana" w:hAnsi="Verdana"/>
          <w:sz w:val="24"/>
          <w:szCs w:val="24"/>
        </w:rPr>
        <w:t xml:space="preserve">  à regularização do </w:t>
      </w:r>
      <w:r w:rsidR="009C57DE" w:rsidRPr="00263D54">
        <w:rPr>
          <w:rFonts w:ascii="Verdana" w:hAnsi="Verdana"/>
          <w:sz w:val="24"/>
          <w:szCs w:val="24"/>
        </w:rPr>
        <w:t>apontamento constante do item 8.14, sem</w:t>
      </w:r>
      <w:r>
        <w:rPr>
          <w:rFonts w:ascii="Verdana" w:hAnsi="Verdana"/>
          <w:sz w:val="24"/>
          <w:szCs w:val="24"/>
        </w:rPr>
        <w:t xml:space="preserve"> </w:t>
      </w:r>
      <w:r w:rsidR="009C57DE" w:rsidRPr="00263D54">
        <w:rPr>
          <w:rFonts w:ascii="Verdana" w:hAnsi="Verdana"/>
          <w:sz w:val="24"/>
          <w:szCs w:val="24"/>
        </w:rPr>
        <w:t>prejuízo do enfrentamento do tema quando do julgamento das</w:t>
      </w:r>
      <w:r>
        <w:rPr>
          <w:rFonts w:ascii="Verdana" w:hAnsi="Verdana"/>
          <w:sz w:val="24"/>
          <w:szCs w:val="24"/>
        </w:rPr>
        <w:t xml:space="preserve"> </w:t>
      </w:r>
      <w:r w:rsidR="009C57DE" w:rsidRPr="00263D54">
        <w:rPr>
          <w:rFonts w:ascii="Verdana" w:hAnsi="Verdana"/>
          <w:sz w:val="24"/>
          <w:szCs w:val="24"/>
        </w:rPr>
        <w:t>demonstrações contábeis do exercício de 2018. É determinado</w:t>
      </w:r>
      <w:r>
        <w:rPr>
          <w:rFonts w:ascii="Verdana" w:hAnsi="Verdana"/>
          <w:sz w:val="24"/>
          <w:szCs w:val="24"/>
        </w:rPr>
        <w:t xml:space="preserve"> </w:t>
      </w:r>
      <w:r w:rsidR="009C57DE" w:rsidRPr="00263D54">
        <w:rPr>
          <w:rFonts w:ascii="Verdana" w:hAnsi="Verdana"/>
          <w:sz w:val="24"/>
          <w:szCs w:val="24"/>
        </w:rPr>
        <w:t>o envio de cópia do julgado à Câmara Municipal de São Paulo,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="009C57DE" w:rsidRPr="00263D54">
        <w:rPr>
          <w:rFonts w:ascii="Verdana" w:hAnsi="Verdana"/>
          <w:sz w:val="24"/>
          <w:szCs w:val="24"/>
        </w:rPr>
        <w:t>ao Excelentíssimo Senhor Prefeito da Cidade de São Paulo, à</w:t>
      </w:r>
      <w:r>
        <w:rPr>
          <w:rFonts w:ascii="Verdana" w:hAnsi="Verdana"/>
          <w:sz w:val="24"/>
          <w:szCs w:val="24"/>
        </w:rPr>
        <w:t xml:space="preserve">  </w:t>
      </w:r>
      <w:r w:rsidR="009C57DE" w:rsidRPr="00263D54">
        <w:rPr>
          <w:rFonts w:ascii="Verdana" w:hAnsi="Verdana"/>
          <w:sz w:val="24"/>
          <w:szCs w:val="24"/>
        </w:rPr>
        <w:t>Secretaria Municipal de Finanças, à Controladoria Geral do</w:t>
      </w:r>
      <w:r>
        <w:rPr>
          <w:rFonts w:ascii="Verdana" w:hAnsi="Verdana"/>
          <w:sz w:val="24"/>
          <w:szCs w:val="24"/>
        </w:rPr>
        <w:t xml:space="preserve">  </w:t>
      </w:r>
      <w:r w:rsidR="009C57DE" w:rsidRPr="00263D54">
        <w:rPr>
          <w:rFonts w:ascii="Verdana" w:hAnsi="Verdana"/>
          <w:sz w:val="24"/>
          <w:szCs w:val="24"/>
        </w:rPr>
        <w:t>Município e ao Comitê de Acompanhamento da Administração</w:t>
      </w:r>
      <w:r>
        <w:rPr>
          <w:rFonts w:ascii="Verdana" w:hAnsi="Verdana"/>
          <w:sz w:val="24"/>
          <w:szCs w:val="24"/>
        </w:rPr>
        <w:t xml:space="preserve">  </w:t>
      </w:r>
      <w:r w:rsidR="009C57DE" w:rsidRPr="00263D54">
        <w:rPr>
          <w:rFonts w:ascii="Verdana" w:hAnsi="Verdana"/>
          <w:sz w:val="24"/>
          <w:szCs w:val="24"/>
        </w:rPr>
        <w:t>Indireta da Prefeitura do Município de São Paulo, nos termos do</w:t>
      </w:r>
      <w:r>
        <w:rPr>
          <w:rFonts w:ascii="Verdana" w:hAnsi="Verdana"/>
          <w:sz w:val="24"/>
          <w:szCs w:val="24"/>
        </w:rPr>
        <w:t xml:space="preserve">  </w:t>
      </w:r>
      <w:r w:rsidR="009C57DE" w:rsidRPr="00263D54">
        <w:rPr>
          <w:rFonts w:ascii="Verdana" w:hAnsi="Verdana"/>
          <w:sz w:val="24"/>
          <w:szCs w:val="24"/>
        </w:rPr>
        <w:t>relatório e voto do Relator.</w:t>
      </w:r>
    </w:p>
    <w:p w:rsidR="0081020C" w:rsidRPr="00263D54" w:rsidRDefault="00263D54" w:rsidP="00263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C57DE" w:rsidRPr="00263D54">
        <w:rPr>
          <w:rFonts w:ascii="Verdana" w:hAnsi="Verdana"/>
          <w:sz w:val="24"/>
          <w:szCs w:val="24"/>
        </w:rPr>
        <w:t>Nada mais havendo a tratar, às 13h15, o Presidente encerrou a sessão de videoconferência, da qual foi lavrada a presente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="009C57DE" w:rsidRPr="00263D54">
        <w:rPr>
          <w:rFonts w:ascii="Verdana" w:hAnsi="Verdana"/>
          <w:sz w:val="24"/>
          <w:szCs w:val="24"/>
        </w:rPr>
        <w:t>ata, que vai, subscrita, de forma eletrônica, por mim, Ricardo E.</w:t>
      </w:r>
      <w:r>
        <w:rPr>
          <w:rFonts w:ascii="Verdana" w:hAnsi="Verdana"/>
          <w:sz w:val="24"/>
          <w:szCs w:val="24"/>
        </w:rPr>
        <w:t xml:space="preserve">  </w:t>
      </w:r>
      <w:r w:rsidR="009C57DE" w:rsidRPr="00263D54">
        <w:rPr>
          <w:rFonts w:ascii="Verdana" w:hAnsi="Verdana"/>
          <w:sz w:val="24"/>
          <w:szCs w:val="24"/>
        </w:rPr>
        <w:t xml:space="preserve">L. O. </w:t>
      </w:r>
      <w:proofErr w:type="spellStart"/>
      <w:r w:rsidR="009C57DE" w:rsidRPr="00263D54">
        <w:rPr>
          <w:rFonts w:ascii="Verdana" w:hAnsi="Verdana"/>
          <w:sz w:val="24"/>
          <w:szCs w:val="24"/>
        </w:rPr>
        <w:t>Panato</w:t>
      </w:r>
      <w:proofErr w:type="spellEnd"/>
      <w:r w:rsidR="009C57DE" w:rsidRPr="00263D54">
        <w:rPr>
          <w:rFonts w:ascii="Verdana" w:hAnsi="Verdana"/>
          <w:sz w:val="24"/>
          <w:szCs w:val="24"/>
        </w:rPr>
        <w:t>, Secretário-Geral, e assinada pelo Presidente, pelos</w:t>
      </w:r>
      <w:r>
        <w:rPr>
          <w:rFonts w:ascii="Verdana" w:hAnsi="Verdana"/>
          <w:sz w:val="24"/>
          <w:szCs w:val="24"/>
        </w:rPr>
        <w:t xml:space="preserve"> </w:t>
      </w:r>
      <w:r w:rsidR="009C57DE" w:rsidRPr="00263D54">
        <w:rPr>
          <w:rFonts w:ascii="Verdana" w:hAnsi="Verdana"/>
          <w:sz w:val="24"/>
          <w:szCs w:val="24"/>
        </w:rPr>
        <w:t>Conselheiros e pelo Procurador-Chefe da Fazenda.</w:t>
      </w:r>
    </w:p>
    <w:p w:rsidR="009C57DE" w:rsidRDefault="009C57DE" w:rsidP="009C57DE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p w:rsidR="009C57DE" w:rsidRPr="00F0517B" w:rsidRDefault="009C57DE" w:rsidP="009C57DE">
      <w:pPr>
        <w:pStyle w:val="PargrafodaLista"/>
        <w:spacing w:after="0" w:line="240" w:lineRule="auto"/>
        <w:ind w:left="840"/>
        <w:jc w:val="both"/>
        <w:rPr>
          <w:rFonts w:ascii="Verdana" w:hAnsi="Verdana"/>
          <w:sz w:val="24"/>
          <w:szCs w:val="24"/>
        </w:rPr>
      </w:pPr>
    </w:p>
    <w:sectPr w:rsidR="009C57DE" w:rsidRPr="00F05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09C4"/>
    <w:multiLevelType w:val="hybridMultilevel"/>
    <w:tmpl w:val="CB344500"/>
    <w:lvl w:ilvl="0" w:tplc="5B00650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56EEE"/>
    <w:rsid w:val="0007520B"/>
    <w:rsid w:val="00083CDB"/>
    <w:rsid w:val="000A272B"/>
    <w:rsid w:val="000C1894"/>
    <w:rsid w:val="000E511E"/>
    <w:rsid w:val="001E3ADC"/>
    <w:rsid w:val="00263D54"/>
    <w:rsid w:val="002F294E"/>
    <w:rsid w:val="0031162F"/>
    <w:rsid w:val="00335493"/>
    <w:rsid w:val="00377C49"/>
    <w:rsid w:val="00400CDC"/>
    <w:rsid w:val="004169D3"/>
    <w:rsid w:val="0047792D"/>
    <w:rsid w:val="007748FE"/>
    <w:rsid w:val="00796809"/>
    <w:rsid w:val="007C2AEA"/>
    <w:rsid w:val="0081020C"/>
    <w:rsid w:val="008826E8"/>
    <w:rsid w:val="008D3668"/>
    <w:rsid w:val="009B1C2B"/>
    <w:rsid w:val="009C57DE"/>
    <w:rsid w:val="00A33CA0"/>
    <w:rsid w:val="00AD7B33"/>
    <w:rsid w:val="00AE2A9D"/>
    <w:rsid w:val="00B257F2"/>
    <w:rsid w:val="00BD1BE8"/>
    <w:rsid w:val="00C21259"/>
    <w:rsid w:val="00C47E25"/>
    <w:rsid w:val="00D65AD1"/>
    <w:rsid w:val="00ED6128"/>
    <w:rsid w:val="00F0517B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6E8B-C800-41AA-A26A-1F1DC15D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1666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18</cp:revision>
  <dcterms:created xsi:type="dcterms:W3CDTF">2020-12-08T17:15:00Z</dcterms:created>
  <dcterms:modified xsi:type="dcterms:W3CDTF">2021-05-27T14:37:00Z</dcterms:modified>
</cp:coreProperties>
</file>