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4132" w14:textId="60473E12" w:rsidR="00CB3BF0" w:rsidRDefault="00C75B83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</w:t>
      </w:r>
      <w:r w:rsidR="00DA2064">
        <w:rPr>
          <w:b/>
          <w:color w:val="000000" w:themeColor="text1"/>
          <w:sz w:val="32"/>
        </w:rPr>
        <w:t>9</w:t>
      </w:r>
      <w:r w:rsidR="00585CB7" w:rsidRPr="00AD7313">
        <w:rPr>
          <w:b/>
          <w:color w:val="000000" w:themeColor="text1"/>
          <w:sz w:val="32"/>
        </w:rPr>
        <w:t>.</w:t>
      </w:r>
      <w:r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4632D7C8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278CEB79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6432564C" w14:textId="77777777" w:rsidR="00787892" w:rsidRDefault="00787892" w:rsidP="00787892">
      <w:pPr>
        <w:pStyle w:val="SemEspaamento"/>
        <w:jc w:val="both"/>
      </w:pPr>
    </w:p>
    <w:p w14:paraId="551BAA72" w14:textId="2166AAA9" w:rsidR="0031615C" w:rsidRDefault="0031615C" w:rsidP="00C75B83">
      <w:pPr>
        <w:spacing w:line="240" w:lineRule="auto"/>
        <w:rPr>
          <w:b/>
          <w:bCs/>
          <w:sz w:val="28"/>
          <w:szCs w:val="28"/>
        </w:rPr>
      </w:pPr>
      <w:r w:rsidRPr="0031615C">
        <w:rPr>
          <w:b/>
          <w:bCs/>
          <w:sz w:val="28"/>
          <w:szCs w:val="28"/>
        </w:rPr>
        <w:t>Secretaria Municipal de Desenvolvimento Econômico e Trabalho</w:t>
      </w:r>
    </w:p>
    <w:p w14:paraId="1019A19C" w14:textId="55EF36F1" w:rsidR="00C75B83" w:rsidRDefault="00C75B83" w:rsidP="00C75B83">
      <w:pPr>
        <w:spacing w:line="240" w:lineRule="auto"/>
        <w:rPr>
          <w:b/>
          <w:bCs/>
          <w:sz w:val="24"/>
          <w:szCs w:val="24"/>
        </w:rPr>
      </w:pPr>
      <w:r w:rsidRPr="00C75B83">
        <w:rPr>
          <w:b/>
          <w:bCs/>
          <w:sz w:val="24"/>
          <w:szCs w:val="24"/>
        </w:rPr>
        <w:t>Gabinete da Secretária</w:t>
      </w:r>
      <w:r w:rsidR="002F0FBD">
        <w:rPr>
          <w:b/>
          <w:bCs/>
          <w:sz w:val="24"/>
          <w:szCs w:val="24"/>
        </w:rPr>
        <w:t>.</w:t>
      </w:r>
    </w:p>
    <w:p w14:paraId="4F02E210" w14:textId="05AB7D6B" w:rsidR="004B659B" w:rsidRDefault="004B659B" w:rsidP="002F0FBD">
      <w:pPr>
        <w:spacing w:line="240" w:lineRule="auto"/>
        <w:rPr>
          <w:b/>
          <w:bCs/>
          <w:sz w:val="24"/>
          <w:szCs w:val="24"/>
        </w:rPr>
      </w:pPr>
      <w:r w:rsidRPr="004B659B">
        <w:rPr>
          <w:b/>
          <w:bCs/>
          <w:sz w:val="24"/>
          <w:szCs w:val="24"/>
        </w:rPr>
        <w:t>Documento: 091225377 | Portaria</w:t>
      </w:r>
    </w:p>
    <w:p w14:paraId="19475DF3" w14:textId="77777777" w:rsidR="004B659B" w:rsidRDefault="004B659B" w:rsidP="004B659B">
      <w:r>
        <w:t>Portaria SMDET n. 32, de 05 de outubro de 2023.</w:t>
      </w:r>
    </w:p>
    <w:p w14:paraId="61EBED58" w14:textId="77777777" w:rsidR="004B659B" w:rsidRDefault="004B659B" w:rsidP="004B659B">
      <w:r>
        <w:t>Dispõe sobre os critérios para realização de viagens nacionais e internacionais no âmbito da Secretaria Municipal de Desenvolvimento Econômico e Trabalho.</w:t>
      </w:r>
    </w:p>
    <w:p w14:paraId="389C9DCA" w14:textId="285F5176" w:rsidR="004B659B" w:rsidRDefault="004B659B" w:rsidP="004B659B">
      <w:r>
        <w:t>Considerando que o exercício das atribuições da Secretaria Municipal de Desenvolvimento Econômico e Trabalho, bem como o atingimento do fim institucional obriga ao</w:t>
      </w:r>
      <w:r w:rsidR="00EE1B89">
        <w:t xml:space="preserve"> </w:t>
      </w:r>
      <w:r>
        <w:t>permanente intercâmbio com governos, órgãos e entidades nacionais e internacionais;</w:t>
      </w:r>
    </w:p>
    <w:p w14:paraId="7D8B5185" w14:textId="1CC19E09" w:rsidR="004B659B" w:rsidRDefault="004B659B" w:rsidP="004B659B">
      <w:r>
        <w:t>Considerando que, no exercício deste mister os agentes públicos da Pasta demandam realizar viagens nacionais e internacionais para possibilitar o desenvolvimento e</w:t>
      </w:r>
      <w:r w:rsidR="00EE1B89">
        <w:t xml:space="preserve"> </w:t>
      </w:r>
      <w:r>
        <w:t>implementação das ações, políticas e programas de competência da Secretaria Municipal de Desenvolvimento Econômico e Trabalho que promovam o melhor atingimento das</w:t>
      </w:r>
      <w:r w:rsidR="00EE1B89">
        <w:t xml:space="preserve"> </w:t>
      </w:r>
      <w:r>
        <w:t>funções, metas e políticas públicas atribuídas à Pasta;</w:t>
      </w:r>
    </w:p>
    <w:p w14:paraId="64C34E8E" w14:textId="77777777" w:rsidR="004B659B" w:rsidRDefault="004B659B" w:rsidP="004B659B">
      <w:r>
        <w:t>Considerando o disposto no Decreto n. 61.280, de 11 de maio de 2022;</w:t>
      </w:r>
    </w:p>
    <w:p w14:paraId="0973C9F6" w14:textId="70A7CDAA" w:rsidR="004B659B" w:rsidRDefault="004B659B" w:rsidP="004B659B">
      <w:r>
        <w:t>Considerando, por fim, a necessidade de fixação de parâmetros para realização de viagens nacionais e internacionais por servidores da Secretaria Municipal de Desenvolvimento Econômico e Trabalho, para fins de solução da lacuna normativa resultante da revogação do Decreto Municipal 58.527, de 23 de novembro de 2018, de</w:t>
      </w:r>
      <w:r w:rsidR="00EE1B89">
        <w:t xml:space="preserve"> </w:t>
      </w:r>
      <w:r>
        <w:t>acordo com as melhores práticas administrativas, atendendo-se a probidade e a economicidade no exercício da função pública;</w:t>
      </w:r>
    </w:p>
    <w:p w14:paraId="3A178DE7" w14:textId="77777777" w:rsidR="004B659B" w:rsidRDefault="004B659B" w:rsidP="004B659B">
      <w:r>
        <w:t>A Secretária Municipal de Desenvolvimento Econômico e Trabalho, no uso de suas atribuições, resolve:</w:t>
      </w:r>
    </w:p>
    <w:p w14:paraId="36F9D30F" w14:textId="731BA880" w:rsidR="004B659B" w:rsidRDefault="004B659B" w:rsidP="004B659B">
      <w:r>
        <w:t>Art. 1º Estabelecer os parâmetros para viagens nacionais e internacionais e utilização de passagens aéreas no âmbito desta Pasta, visando suprir quaisquer lacunas normativas,</w:t>
      </w:r>
      <w:r w:rsidR="00EE1B89">
        <w:t xml:space="preserve"> </w:t>
      </w:r>
      <w:r>
        <w:t>bem como ao aperfeiçoamento da gestão das mesmas.</w:t>
      </w:r>
    </w:p>
    <w:p w14:paraId="2922B354" w14:textId="77777777" w:rsidR="004B659B" w:rsidRDefault="004B659B" w:rsidP="004B659B">
      <w:r>
        <w:t>Art. 2º A aquisição de passagem aérea com recursos públicos será realizada sempre no valor correspondente à classe econômica, ressalvada a hipótese de comprovação de menor preço de passagem em categoria superior.</w:t>
      </w:r>
    </w:p>
    <w:p w14:paraId="33465EEE" w14:textId="77777777" w:rsidR="004B659B" w:rsidRDefault="004B659B" w:rsidP="004B659B">
      <w:r>
        <w:t>Parágrafo único. Excepcionalmente, poderá ser adquirida passagem em classe superior, caso comprovada a inexistência de bilhetes disponíveis na classe econômica.</w:t>
      </w:r>
    </w:p>
    <w:p w14:paraId="2DB499E4" w14:textId="77777777" w:rsidR="004B659B" w:rsidRDefault="004B659B" w:rsidP="004B659B">
      <w:r>
        <w:t>Art. 3º O titular desta pasta poderá realizar viagem internacional em classe executiva, em qualquer trecho voado, quando a mesma tiver duração superior a 6 (seis) horas.</w:t>
      </w:r>
    </w:p>
    <w:p w14:paraId="549F8646" w14:textId="5D0D0FEF" w:rsidR="004B659B" w:rsidRDefault="004B659B" w:rsidP="004B659B">
      <w:r>
        <w:lastRenderedPageBreak/>
        <w:t>Parágrafo único. Em caso de servidor idoso ou com alguma condição médica limitadora, devidamente comprovada, poderá ser acrescida na compra da passagem aérea a</w:t>
      </w:r>
      <w:r w:rsidR="00EE1B89">
        <w:t xml:space="preserve"> </w:t>
      </w:r>
      <w:r>
        <w:t>disponibilização de assento especial.</w:t>
      </w:r>
    </w:p>
    <w:p w14:paraId="06EF1AB4" w14:textId="77777777" w:rsidR="004B659B" w:rsidRDefault="004B659B" w:rsidP="004B659B">
      <w:r>
        <w:t>Art. 4º Não devem viajar no mesmo voo mais de 4 (quatro) servidores da mesma área e/ou departamento, em conformidade com as recomendações internacionais de órgãos de</w:t>
      </w:r>
    </w:p>
    <w:p w14:paraId="1DE014C1" w14:textId="77777777" w:rsidR="004B659B" w:rsidRDefault="004B659B" w:rsidP="004B659B">
      <w:r>
        <w:t>segurança corporativa.</w:t>
      </w:r>
    </w:p>
    <w:p w14:paraId="7816D7F0" w14:textId="56D85165" w:rsidR="004B659B" w:rsidRDefault="004B659B" w:rsidP="004B659B">
      <w:r>
        <w:t>Art. 5º Os pedidos de emissão de passagens aéreas deverão ser encaminhados pelo responsável da unidade administrativa, com no mínimo cinco dias de antecedência da data d</w:t>
      </w:r>
      <w:r w:rsidR="00EE1B89">
        <w:t xml:space="preserve"> </w:t>
      </w:r>
      <w:proofErr w:type="spellStart"/>
      <w:r>
        <w:t>oevento</w:t>
      </w:r>
      <w:proofErr w:type="spellEnd"/>
      <w:r>
        <w:t>.</w:t>
      </w:r>
    </w:p>
    <w:p w14:paraId="4CA74133" w14:textId="319FB465" w:rsidR="004B659B" w:rsidRDefault="004B659B" w:rsidP="004B659B">
      <w:r>
        <w:t>Parágrafo único. Alterações ou cancelamentos de bilhetes, bem como solicitações de emissão que desrespeitarem o prazo estabelecido no caput deste artigo dependem de</w:t>
      </w:r>
      <w:r w:rsidR="00EE1B89">
        <w:t xml:space="preserve"> </w:t>
      </w:r>
      <w:r>
        <w:t>autorização da chefia imediata do servidor.</w:t>
      </w:r>
    </w:p>
    <w:p w14:paraId="277580F7" w14:textId="6EE531BD" w:rsidR="004B659B" w:rsidRDefault="004B659B" w:rsidP="004B659B">
      <w:r>
        <w:t>Art. 6º O servidor se responsabilizará por alterações de voo que não forem realizadas no interesse do órgão, estando a municipalidade isenta de qualquer responsabilidade sobre</w:t>
      </w:r>
      <w:r w:rsidR="00EE1B89">
        <w:t xml:space="preserve"> </w:t>
      </w:r>
      <w:r>
        <w:t>acontecimentos que possam ocorrer em período e local diferentes dos estipulados na autorização de viagem.</w:t>
      </w:r>
    </w:p>
    <w:p w14:paraId="1CDB26B5" w14:textId="6FE7E557" w:rsidR="004B659B" w:rsidRDefault="004B659B" w:rsidP="004B659B">
      <w:r>
        <w:t>Art. 7º Os pedidos de emissão de passagens que não observarem as condições previstas nesta Portaria dependerão de autorização da autoridade competente, mediante</w:t>
      </w:r>
      <w:r w:rsidR="00EE1B89">
        <w:t xml:space="preserve"> </w:t>
      </w:r>
      <w:r>
        <w:t>justificativa do solicitante.</w:t>
      </w:r>
    </w:p>
    <w:p w14:paraId="2FAD7E38" w14:textId="3A382A42" w:rsidR="004B659B" w:rsidRDefault="004B659B" w:rsidP="004B659B">
      <w:r>
        <w:t>Art. 8º A diária será concedida por dia de deslocamento e corresponderá, quanto aos valores serão os estabelecidos no Decreto 48.744, de 20 de setembro de 2007 ou legislação</w:t>
      </w:r>
      <w:r w:rsidR="00EE1B89">
        <w:t xml:space="preserve"> </w:t>
      </w:r>
      <w:r>
        <w:t>vigente, conforme o caso:</w:t>
      </w:r>
    </w:p>
    <w:p w14:paraId="2DCFEE88" w14:textId="77777777" w:rsidR="004B659B" w:rsidRDefault="004B659B" w:rsidP="004B659B">
      <w:r>
        <w:t>I - No Anexo I desta Portaria, para viagens nacionais, em reais;</w:t>
      </w:r>
    </w:p>
    <w:p w14:paraId="1CFE9620" w14:textId="77777777" w:rsidR="004B659B" w:rsidRDefault="004B659B" w:rsidP="004B659B">
      <w:r>
        <w:t>II - No Anexo II desta Portaria, para viagens internacionais, em dólares americanos.</w:t>
      </w:r>
    </w:p>
    <w:p w14:paraId="6DD1FE5F" w14:textId="77777777" w:rsidR="004B659B" w:rsidRDefault="004B659B" w:rsidP="004B659B">
      <w:r>
        <w:t>Art. 9º O arbitramento de diárias, em caráter excepcional, previsto no § 4º do artigo 2º do Decreto nº 48.744/2007, com redação que lhe foi conferida pelo Decreto n.</w:t>
      </w:r>
    </w:p>
    <w:p w14:paraId="2C187DEC" w14:textId="77777777" w:rsidR="004B659B" w:rsidRDefault="004B659B" w:rsidP="004B659B">
      <w:r>
        <w:t>61.280/2022, não poderá exceder os valores estabelecidos para diárias de viagens, consoante tabelas veiculadas em Anexo III desta Portaria.</w:t>
      </w:r>
    </w:p>
    <w:p w14:paraId="42A38081" w14:textId="77777777" w:rsidR="004B659B" w:rsidRDefault="004B659B" w:rsidP="004B659B">
      <w:r>
        <w:t>Parágrafo único. No caso de eventos, que aumentem significativamente a demanda de viagens ao local de sua realização e, portanto, impliquem impacto à oferta,</w:t>
      </w:r>
    </w:p>
    <w:p w14:paraId="1585B06E" w14:textId="77777777" w:rsidR="004B659B" w:rsidRDefault="004B659B" w:rsidP="004B659B">
      <w:r>
        <w:t>disponibilidade ou preço de passagens, hospedagem, transporte e alimentação, fica delegado ao Chefe de Gabinete arbitrar diárias excepcionais, em valores superiores àqueles</w:t>
      </w:r>
    </w:p>
    <w:p w14:paraId="44CE1E17" w14:textId="77777777" w:rsidR="004B659B" w:rsidRDefault="004B659B" w:rsidP="004B659B">
      <w:r>
        <w:t>constantes dos Anexos I e II desta Portaria, desde que devidamente justificado pelo requisitante e mediante comprovação, através de pesquisa de preços, realizada pelo Departamento de Administração e Finanças.</w:t>
      </w:r>
    </w:p>
    <w:p w14:paraId="32651FB0" w14:textId="77777777" w:rsidR="004B659B" w:rsidRDefault="004B659B" w:rsidP="004B659B">
      <w:r>
        <w:lastRenderedPageBreak/>
        <w:t>Art. 10º Não poderão ser adquiridas passagens aéreas para fins particulares, por intermédio do contrato celebrado pelos órgãos participantes contratantes da agência de viagens</w:t>
      </w:r>
    </w:p>
    <w:p w14:paraId="6C7D79C7" w14:textId="77777777" w:rsidR="004B659B" w:rsidRDefault="004B659B" w:rsidP="004B659B">
      <w:r>
        <w:t>corporativas vencedora da Ata de Registro de Preços.</w:t>
      </w:r>
    </w:p>
    <w:p w14:paraId="263A5B1F" w14:textId="2E481C44" w:rsidR="004B659B" w:rsidRDefault="004B659B" w:rsidP="004B659B">
      <w:r>
        <w:t>Art. 11º Esta portaria entra em vigor na data de sua publicação. Revogam-se disposições anteriores.</w:t>
      </w:r>
    </w:p>
    <w:p w14:paraId="54E84C15" w14:textId="1EC5585F" w:rsidR="004B659B" w:rsidRDefault="004B659B" w:rsidP="004B659B">
      <w:r>
        <w:t xml:space="preserve">Veja o ANEXO I e II, sobre as tabelas de diárias para viagens internacionais – valores em dólares e a tabela diárias com valores máximos a serem arbitrados em caráter excepcional, na página 139 </w:t>
      </w:r>
      <w:proofErr w:type="gramStart"/>
      <w:r>
        <w:t>à</w:t>
      </w:r>
      <w:proofErr w:type="gramEnd"/>
      <w:r>
        <w:t xml:space="preserve"> 140 – do diário oficial da cidade de São Paulo, acessando o link: </w:t>
      </w:r>
      <w:hyperlink r:id="rId4" w:history="1">
        <w:r w:rsidR="0031615C" w:rsidRPr="00CC0954">
          <w:rPr>
            <w:rStyle w:val="Hyperlink"/>
          </w:rPr>
          <w:t>https://bit.ly/diarioficialcidadesp</w:t>
        </w:r>
      </w:hyperlink>
    </w:p>
    <w:p w14:paraId="7C9D4F87" w14:textId="77777777" w:rsidR="0031615C" w:rsidRDefault="0031615C" w:rsidP="004B659B"/>
    <w:p w14:paraId="4FD5033D" w14:textId="77777777" w:rsidR="0031615C" w:rsidRDefault="0031615C" w:rsidP="004B659B"/>
    <w:p w14:paraId="6414D418" w14:textId="77777777" w:rsidR="0031615C" w:rsidRDefault="0031615C" w:rsidP="004B659B"/>
    <w:p w14:paraId="02E03260" w14:textId="77777777" w:rsidR="0031615C" w:rsidRDefault="0031615C" w:rsidP="004B659B"/>
    <w:p w14:paraId="53DC26BD" w14:textId="77777777" w:rsidR="0031615C" w:rsidRDefault="0031615C" w:rsidP="004B659B"/>
    <w:p w14:paraId="4A0F9436" w14:textId="52B5B5C1" w:rsidR="0031615C" w:rsidRDefault="0031615C">
      <w:r>
        <w:br w:type="page"/>
      </w:r>
    </w:p>
    <w:p w14:paraId="65303739" w14:textId="77777777" w:rsidR="00DA2064" w:rsidRPr="00DA2064" w:rsidRDefault="00DA2064" w:rsidP="00DA2064">
      <w:pPr>
        <w:rPr>
          <w:b/>
          <w:bCs/>
        </w:rPr>
      </w:pPr>
      <w:r w:rsidRPr="00DA2064">
        <w:rPr>
          <w:b/>
          <w:bCs/>
        </w:rPr>
        <w:lastRenderedPageBreak/>
        <w:t xml:space="preserve">Documento: 091285066 | Despacho </w:t>
      </w:r>
      <w:proofErr w:type="spellStart"/>
      <w:r w:rsidRPr="00DA2064">
        <w:rPr>
          <w:b/>
          <w:bCs/>
        </w:rPr>
        <w:t>Autorizatório</w:t>
      </w:r>
      <w:proofErr w:type="spellEnd"/>
    </w:p>
    <w:p w14:paraId="05C369E4" w14:textId="77777777" w:rsidR="00DA2064" w:rsidRDefault="00DA2064" w:rsidP="00DA2064">
      <w:r>
        <w:t>6064.2023/0001254-8</w:t>
      </w:r>
    </w:p>
    <w:p w14:paraId="5A7ABCEA" w14:textId="33E7571A" w:rsidR="00DA2064" w:rsidRDefault="00DA2064" w:rsidP="00DA2064">
      <w:r>
        <w:t>I - Em face das informações contidas nos autos e com base no Decreto Municipal n.º 48.743/2007, AUTORIZO o afastamento do servidor Armando de Almeida Pinto Júnior , RF 886.006.8, ocupante do cargo de Secretário Adjunto da Secretaria Municipal de Desenvolvimento Econômico e Trabalho, com</w:t>
      </w:r>
      <w:r>
        <w:t xml:space="preserve"> </w:t>
      </w:r>
      <w:r>
        <w:t xml:space="preserve">a finalidade de representar a Cidade de São Paulo no encontro mundial “Gartner IT </w:t>
      </w:r>
      <w:proofErr w:type="spellStart"/>
      <w:r>
        <w:t>Symposium</w:t>
      </w:r>
      <w:proofErr w:type="spellEnd"/>
      <w:r>
        <w:t>/</w:t>
      </w:r>
      <w:proofErr w:type="spellStart"/>
      <w:r>
        <w:t>Xpo</w:t>
      </w:r>
      <w:proofErr w:type="spellEnd"/>
      <w:r>
        <w:t>” sobre Negócios digitais e tecnologias da</w:t>
      </w:r>
      <w:r>
        <w:t xml:space="preserve"> </w:t>
      </w:r>
      <w:r>
        <w:t>informação, nos dias 14 a 20 de outubro de 2023, a ser realizado em Orlando, Estados Unidos da América, sem prejuízo de vencimentos e demais</w:t>
      </w:r>
      <w:r>
        <w:t xml:space="preserve"> </w:t>
      </w:r>
      <w:r>
        <w:t>vantagens do cargo que ocupa, de acordo com o documento SEI n. 090521559.</w:t>
      </w:r>
    </w:p>
    <w:p w14:paraId="45E66F47" w14:textId="5422F6CE" w:rsidR="00DA2064" w:rsidRDefault="00DA2064" w:rsidP="00DA2064">
      <w:r>
        <w:t>II - Observo que o servidor deverá apresentar, no prazo de 30 (trinta) dias, contados da reassunção ao serviço, comprovante de participação no evento,</w:t>
      </w:r>
      <w:r>
        <w:t xml:space="preserve"> </w:t>
      </w:r>
      <w:r>
        <w:t>subscrito pelos organizadores, e o respectivo relatório das atividades desenvolvidas no período acima, conforme determinado pelo art. 5º do Decreto</w:t>
      </w:r>
      <w:r>
        <w:t xml:space="preserve"> </w:t>
      </w:r>
      <w:r>
        <w:t>48.743/07.</w:t>
      </w:r>
    </w:p>
    <w:p w14:paraId="3447DB93" w14:textId="77777777" w:rsidR="00DA2064" w:rsidRDefault="00DA2064" w:rsidP="00DA2064">
      <w:r>
        <w:t>III - Restituam-se os autos ao Departamento de Gestão de Pessoas desta Pasta para publicação e adoção das providências preconizadas no parágrafo</w:t>
      </w:r>
    </w:p>
    <w:p w14:paraId="0A9FCD12" w14:textId="1E455A1C" w:rsidR="00DA2064" w:rsidRDefault="00DA2064">
      <w:r>
        <w:t>único do artigo 6º do Decreto 48.743/2007.</w:t>
      </w:r>
      <w:r>
        <w:cr/>
      </w:r>
      <w:r>
        <w:br w:type="page"/>
      </w:r>
    </w:p>
    <w:p w14:paraId="659E9C5E" w14:textId="029A662F" w:rsidR="004B659B" w:rsidRDefault="00DA2064" w:rsidP="00DA2064">
      <w:pPr>
        <w:rPr>
          <w:b/>
          <w:bCs/>
          <w:sz w:val="32"/>
          <w:szCs w:val="32"/>
        </w:rPr>
      </w:pPr>
      <w:r w:rsidRPr="00DA2064">
        <w:rPr>
          <w:b/>
          <w:bCs/>
          <w:sz w:val="32"/>
          <w:szCs w:val="32"/>
        </w:rPr>
        <w:lastRenderedPageBreak/>
        <w:t>Departamento de Administração e Finanças</w:t>
      </w:r>
    </w:p>
    <w:p w14:paraId="005242B0" w14:textId="379D1D96" w:rsidR="00DA2064" w:rsidRDefault="00DA2064" w:rsidP="00DA2064">
      <w:pPr>
        <w:rPr>
          <w:b/>
          <w:bCs/>
        </w:rPr>
      </w:pPr>
      <w:r w:rsidRPr="00DA2064">
        <w:rPr>
          <w:b/>
          <w:bCs/>
        </w:rPr>
        <w:t>Documento: 091356930 | Comunicado (NP)</w:t>
      </w:r>
    </w:p>
    <w:p w14:paraId="466A47D8" w14:textId="77777777" w:rsidR="00DA2064" w:rsidRPr="00DA2064" w:rsidRDefault="00DA2064" w:rsidP="00DA2064">
      <w:r w:rsidRPr="00DA2064">
        <w:t>PRINCIPAL</w:t>
      </w:r>
    </w:p>
    <w:p w14:paraId="76530ACC" w14:textId="77777777" w:rsidR="00DA2064" w:rsidRPr="00DA2064" w:rsidRDefault="00DA2064" w:rsidP="00DA2064">
      <w:r w:rsidRPr="00DA2064">
        <w:t>Síntese (Texto do Despacho)</w:t>
      </w:r>
    </w:p>
    <w:p w14:paraId="0855B3AB" w14:textId="0F858556" w:rsidR="00DA2064" w:rsidRPr="00DA2064" w:rsidRDefault="00DA2064" w:rsidP="00DA2064">
      <w:r w:rsidRPr="00DA2064">
        <w:t>LISTAGEM FINAL DAS PROPONENTES HABILITADAS</w:t>
      </w:r>
      <w:r w:rsidR="00EE1B89">
        <w:t xml:space="preserve"> </w:t>
      </w:r>
      <w:r w:rsidRPr="00DA2064">
        <w:t xml:space="preserve">Cooperativa Crescer, de CNPJ 07.985.847/0001-11;Cooperativa </w:t>
      </w:r>
      <w:proofErr w:type="spellStart"/>
      <w:r w:rsidRPr="00DA2064">
        <w:t>Coopercaps</w:t>
      </w:r>
      <w:proofErr w:type="spellEnd"/>
      <w:r w:rsidRPr="00DA2064">
        <w:t>, filial</w:t>
      </w:r>
      <w:r>
        <w:t xml:space="preserve"> </w:t>
      </w:r>
      <w:proofErr w:type="spellStart"/>
      <w:r w:rsidRPr="00DA2064">
        <w:t>Baiadeiras</w:t>
      </w:r>
      <w:proofErr w:type="spellEnd"/>
      <w:r w:rsidRPr="00DA2064">
        <w:t xml:space="preserve">, de CNPJ 07.002.604/0006-20;Cooperativa </w:t>
      </w:r>
      <w:proofErr w:type="spellStart"/>
      <w:r w:rsidRPr="00DA2064">
        <w:t>Coopercaps</w:t>
      </w:r>
      <w:proofErr w:type="spellEnd"/>
      <w:r w:rsidRPr="00DA2064">
        <w:t xml:space="preserve">, Filial Paraisópolis, de CNPJ 07.002.604/0003-88;Cooperativa </w:t>
      </w:r>
      <w:proofErr w:type="spellStart"/>
      <w:r w:rsidRPr="00DA2064">
        <w:t>Coopercaps</w:t>
      </w:r>
      <w:proofErr w:type="spellEnd"/>
      <w:r w:rsidRPr="00DA2064">
        <w:t xml:space="preserve">, matriz, de CNPJ 07.002.604/0001-16Cooperativa Vitória do Belém, de CNPJ 19.732.328/0001-20;Cooperativa Rainha da Reciclagem, de CNPJ 24.495.246/0001-40;Cooperativa </w:t>
      </w:r>
      <w:proofErr w:type="spellStart"/>
      <w:r w:rsidRPr="00DA2064">
        <w:t>You</w:t>
      </w:r>
      <w:proofErr w:type="spellEnd"/>
      <w:r w:rsidRPr="00DA2064">
        <w:t xml:space="preserve"> Green, de CNPJ 14.450.646/0001-85;Cooperativa Parelheiros, de CNPJ 24.896.076/0001-05;Cooperativa Cooper Viva Bem, de CNPJ 06.939.012/0001-62;Cooperativa Caminho Certo, de CNPJ 07.240.969/0001-89;Cooperativa </w:t>
      </w:r>
      <w:proofErr w:type="spellStart"/>
      <w:r w:rsidRPr="00DA2064">
        <w:t>Recifavela</w:t>
      </w:r>
      <w:proofErr w:type="spellEnd"/>
      <w:r w:rsidRPr="00DA2064">
        <w:t xml:space="preserve">, de CNPJ 09.376.147/0001-55;Cooperativa </w:t>
      </w:r>
      <w:proofErr w:type="spellStart"/>
      <w:r w:rsidRPr="00DA2064">
        <w:t>Coopermiti</w:t>
      </w:r>
      <w:proofErr w:type="spellEnd"/>
      <w:r w:rsidRPr="00DA2064">
        <w:t xml:space="preserve">, matriz, de CNPJ 11.258.736/0001-80;Cooperativa Coopere Centro, de CNPJ 07.012.957/0001-05;Cooperativa </w:t>
      </w:r>
      <w:proofErr w:type="spellStart"/>
      <w:r w:rsidRPr="00DA2064">
        <w:t>Cooperpoba</w:t>
      </w:r>
      <w:proofErr w:type="spellEnd"/>
      <w:r w:rsidRPr="00DA2064">
        <w:t>,</w:t>
      </w:r>
      <w:r>
        <w:t xml:space="preserve"> </w:t>
      </w:r>
      <w:r w:rsidRPr="00DA2064">
        <w:t xml:space="preserve">de CNPJ 43.022.000/0001-03Cooperativa </w:t>
      </w:r>
      <w:proofErr w:type="spellStart"/>
      <w:r w:rsidRPr="00DA2064">
        <w:t>Cooperleste</w:t>
      </w:r>
      <w:proofErr w:type="spellEnd"/>
      <w:r w:rsidRPr="00DA2064">
        <w:t>, de CNPJ 07.006.179/0001-33;Cooperativa Chico Mendes, de CNPJ 05.946.265/0001-</w:t>
      </w:r>
      <w:r>
        <w:t xml:space="preserve"> </w:t>
      </w:r>
      <w:r w:rsidRPr="00DA2064">
        <w:t>09;Cooperativa Giba GPS, de CNPJ 24.895.932/0001-08;Cooperativa Central Tietê, de CNPJ 06.996.360/0001-71;Cooperativa Jardim Modelo, de CNPJ</w:t>
      </w:r>
      <w:r>
        <w:t xml:space="preserve"> </w:t>
      </w:r>
      <w:r w:rsidRPr="00DA2064">
        <w:t xml:space="preserve">33.160.352/0001-63;Cooperativa Vitória Nossa, de CNPJ 25.025.387/0001-61;Cooperativa Vira Lata, de CNPJ 09.209.218/0001-25;Cooperativa </w:t>
      </w:r>
      <w:proofErr w:type="spellStart"/>
      <w:r w:rsidRPr="00DA2064">
        <w:t>Coopercral</w:t>
      </w:r>
      <w:proofErr w:type="spellEnd"/>
      <w:r w:rsidRPr="00DA2064">
        <w:t>, de CNPJ 07.664.011/0001-15;Cooperativa Vitória da Penha, de CNPJ 06.939.021/0001-53;Cooperativa Recicla Butantã, de CNPJ</w:t>
      </w:r>
      <w:r>
        <w:t xml:space="preserve"> </w:t>
      </w:r>
      <w:r w:rsidRPr="00DA2064">
        <w:t xml:space="preserve">10.281.986/0001-79;Cooperativa Casa do Catador, de CNPJ 08.989.123/0001-09;Cooperativa </w:t>
      </w:r>
      <w:proofErr w:type="spellStart"/>
      <w:r w:rsidRPr="00DA2064">
        <w:t>Cooperpac</w:t>
      </w:r>
      <w:proofErr w:type="spellEnd"/>
      <w:r w:rsidRPr="00DA2064">
        <w:t xml:space="preserve">, de CNPJ 10.491.377/0001-44;Cooperativa Associação 28 Comunidade Esperança, de CNPJ 24.377.626/0001-80;Cooperativa </w:t>
      </w:r>
      <w:proofErr w:type="spellStart"/>
      <w:r w:rsidRPr="00DA2064">
        <w:t>Tiquatira</w:t>
      </w:r>
      <w:proofErr w:type="spellEnd"/>
      <w:r w:rsidRPr="00DA2064">
        <w:t>, de CNPJ 12.721.425/0001-79;Cooperativa União de</w:t>
      </w:r>
      <w:r>
        <w:t xml:space="preserve"> </w:t>
      </w:r>
      <w:r w:rsidRPr="00DA2064">
        <w:t xml:space="preserve">Itaquera, de CNPJ 07.079.374/0001-93;Cooperativa </w:t>
      </w:r>
      <w:proofErr w:type="spellStart"/>
      <w:r w:rsidRPr="00DA2064">
        <w:t>Coopermiti</w:t>
      </w:r>
      <w:proofErr w:type="spellEnd"/>
      <w:r w:rsidRPr="00DA2064">
        <w:t>, filial, de CNPJ 11.258.736/0002-61;</w:t>
      </w:r>
    </w:p>
    <w:p w14:paraId="5ADA4A43" w14:textId="77777777" w:rsidR="00DA2064" w:rsidRPr="00DA2064" w:rsidRDefault="00DA2064" w:rsidP="00DA2064">
      <w:r w:rsidRPr="00DA2064">
        <w:t>Data de Publicação</w:t>
      </w:r>
    </w:p>
    <w:p w14:paraId="7E4ED886" w14:textId="035FCD73" w:rsidR="00DA2064" w:rsidRPr="00DA2064" w:rsidRDefault="00DA2064" w:rsidP="00DA2064">
      <w:r w:rsidRPr="00DA2064">
        <w:t>09/10/2023</w:t>
      </w:r>
      <w:r w:rsidRPr="00DA2064">
        <w:cr/>
      </w:r>
    </w:p>
    <w:p w14:paraId="6ABB12B4" w14:textId="77777777" w:rsidR="00DA2064" w:rsidRPr="00DA2064" w:rsidRDefault="00DA2064" w:rsidP="00DA2064">
      <w:pPr>
        <w:rPr>
          <w:b/>
          <w:bCs/>
        </w:rPr>
      </w:pPr>
    </w:p>
    <w:p w14:paraId="3F4DDD8A" w14:textId="77777777" w:rsidR="00EE1B89" w:rsidRDefault="00EE1B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B7F9C7E" w14:textId="1058F223" w:rsidR="00DA2064" w:rsidRDefault="00DA2064" w:rsidP="00DA2064">
      <w:pPr>
        <w:rPr>
          <w:b/>
          <w:bCs/>
          <w:sz w:val="40"/>
          <w:szCs w:val="40"/>
        </w:rPr>
      </w:pPr>
      <w:r w:rsidRPr="00DA2064">
        <w:rPr>
          <w:b/>
          <w:bCs/>
          <w:sz w:val="40"/>
          <w:szCs w:val="40"/>
        </w:rPr>
        <w:lastRenderedPageBreak/>
        <w:t>Atos da CMSP</w:t>
      </w:r>
      <w:r>
        <w:rPr>
          <w:b/>
          <w:bCs/>
          <w:sz w:val="40"/>
          <w:szCs w:val="40"/>
        </w:rPr>
        <w:t xml:space="preserve"> </w:t>
      </w:r>
    </w:p>
    <w:p w14:paraId="2F65A5C8" w14:textId="0E697253" w:rsidR="00DA2064" w:rsidRPr="00DA2064" w:rsidRDefault="00DA2064" w:rsidP="00DA2064">
      <w:pPr>
        <w:rPr>
          <w:b/>
          <w:bCs/>
          <w:sz w:val="28"/>
          <w:szCs w:val="28"/>
        </w:rPr>
      </w:pPr>
      <w:r w:rsidRPr="00DA2064">
        <w:rPr>
          <w:b/>
          <w:bCs/>
          <w:sz w:val="28"/>
          <w:szCs w:val="28"/>
        </w:rPr>
        <w:t>COMISSÃO DE ADMINISTRAÇÃO PÚBLICA</w:t>
      </w:r>
    </w:p>
    <w:p w14:paraId="10F35928" w14:textId="19A37900" w:rsidR="00DA2064" w:rsidRDefault="00DA2064" w:rsidP="00DA2064">
      <w:r>
        <w:t>COMISSÃO DE ADMINISTRAÇÃO PÚBLICA</w:t>
      </w:r>
    </w:p>
    <w:p w14:paraId="7C995D27" w14:textId="77777777" w:rsidR="00DA2064" w:rsidRPr="00DA2064" w:rsidRDefault="00DA2064">
      <w:pPr>
        <w:rPr>
          <w:b/>
          <w:bCs/>
        </w:rPr>
      </w:pPr>
      <w:r w:rsidRPr="00EE1B89">
        <w:rPr>
          <w:b/>
          <w:bCs/>
        </w:rPr>
        <w:t xml:space="preserve">EXTRATO DA ATA DA SEGUNDA AUDIÊNCIA PÚBLICA DA COMISSÃO DE ADMINISTRAÇÃO PÚBLICA </w:t>
      </w:r>
      <w:r w:rsidRPr="00DA2064">
        <w:rPr>
          <w:b/>
          <w:bCs/>
        </w:rPr>
        <w:t>(PRESENCIAL) DO ANO DE</w:t>
      </w:r>
      <w:r w:rsidRPr="00DA2064">
        <w:rPr>
          <w:b/>
          <w:bCs/>
        </w:rPr>
        <w:t xml:space="preserve"> </w:t>
      </w:r>
      <w:r w:rsidRPr="00DA2064">
        <w:rPr>
          <w:b/>
          <w:bCs/>
        </w:rPr>
        <w:t>DOIS MIL E VINTE E TRÊS - TERCEIRA SESSÃO LEGISLATIVA DA DÉCIMA OITAVA LEGISLATURA DA CÂMARA MUNICIPAL DE</w:t>
      </w:r>
      <w:r w:rsidRPr="00DA2064">
        <w:rPr>
          <w:b/>
          <w:bCs/>
        </w:rPr>
        <w:t xml:space="preserve"> </w:t>
      </w:r>
      <w:r w:rsidRPr="00DA2064">
        <w:rPr>
          <w:b/>
          <w:bCs/>
        </w:rPr>
        <w:t>SÃO PAULO.</w:t>
      </w:r>
    </w:p>
    <w:p w14:paraId="7CA0595F" w14:textId="123B00C6" w:rsidR="00DA2064" w:rsidRDefault="00DA2064">
      <w:r>
        <w:t xml:space="preserve"> Aos quinze dias do mês de abril do ano de dois mil e três, às dez horas e doze minutos, na Rua Carolina Fonseca, 584 - Itaquera - Universidade Brasil,</w:t>
      </w:r>
      <w:r>
        <w:t xml:space="preserve"> </w:t>
      </w:r>
      <w:r>
        <w:t>reuniu-se a Comissão de Administração Pública para a realização da primeira Audiência Pública ao PL 127/2023, (PDE) - Executivo - Ricardo Nunes -</w:t>
      </w:r>
      <w:r>
        <w:t xml:space="preserve"> </w:t>
      </w:r>
      <w:r>
        <w:t>“Dispõe sobre a revisão intermediária do Plano Diretor Estratégico do Munícipio de São Paulo, aprovado pela Lei nº 16.050, de 31 de julho de 2014, nos</w:t>
      </w:r>
      <w:r>
        <w:t xml:space="preserve"> </w:t>
      </w:r>
      <w:r>
        <w:t>termos da previsão de seu art. 4º”. sob a presidência do Vereador Gilson Barreto (PSDB), João Ananias (PT) e com a participação do Vereador Alessandro Guedes (PT) se iniciou a audiência, o Presidente informou que a Audiência Pública vendo sendo publicada no Diário Oficial da Cidade desde</w:t>
      </w:r>
      <w:r>
        <w:t xml:space="preserve"> </w:t>
      </w:r>
      <w:r>
        <w:t>o dia onze de abril até a presente data, que foi publicado nos jornais de Grande circulação o Estado de São Paulo no dia treze de abril e na Folha de São</w:t>
      </w:r>
      <w:r>
        <w:t xml:space="preserve"> </w:t>
      </w:r>
      <w:r>
        <w:t xml:space="preserve">Paulo dia quatorze de abril, que foram convidados para a audiência o senhor Marcos Duque Gadelho - Secretário Municipal de Urbanismo e Licenciamento quer foi representado pela senhora Katia de Cassia </w:t>
      </w:r>
      <w:proofErr w:type="spellStart"/>
      <w:r>
        <w:t>Jovanini</w:t>
      </w:r>
      <w:proofErr w:type="spellEnd"/>
      <w:r>
        <w:t xml:space="preserve"> e Tadeu Lara Baltar da Rocha, o senhor Eduardo de Castro - Secretário Municipal do Verde e do Meio Ambiente, o senhor Marcos Monteiro - Secretário Municipal de Infraestrutura e Obra, que foi representado pelo senhor</w:t>
      </w:r>
      <w:r>
        <w:t xml:space="preserve"> </w:t>
      </w:r>
      <w:r>
        <w:t xml:space="preserve">Sérgio Ferreira Lima, Alexandre </w:t>
      </w:r>
      <w:proofErr w:type="spellStart"/>
      <w:r>
        <w:t>Modonezi</w:t>
      </w:r>
      <w:proofErr w:type="spellEnd"/>
      <w:r>
        <w:t xml:space="preserve"> de Andrade - Secretário Municipal das Subprefeituras que estava representado pelo senhor Joel Bonfim,</w:t>
      </w:r>
      <w:r>
        <w:t xml:space="preserve"> </w:t>
      </w:r>
      <w:r>
        <w:t>Subprefeito de Ermelino Matarazzo e pelo senhor Marcos Bonfim, subprefeito da Mooca, a senhora Aline Torres - Secretária Municipal de Cultura, o</w:t>
      </w:r>
      <w:r>
        <w:t xml:space="preserve"> </w:t>
      </w:r>
      <w:r>
        <w:t xml:space="preserve">senhor Ricardo Teixeira - Secretário Municipal de Mobilidade e Trânsito, o senhor João Siqueira de Farias - Secretário Municipal de Habitação, senhor Carlos Alberto Bezerra - Secretário Municipal de Assistência e Desenvolvimento Social, </w:t>
      </w:r>
      <w:r w:rsidRPr="00DA2064">
        <w:rPr>
          <w:b/>
          <w:bCs/>
        </w:rPr>
        <w:t xml:space="preserve">senhora Aline Pereira Cardoso de Sá </w:t>
      </w:r>
      <w:proofErr w:type="spellStart"/>
      <w:r w:rsidRPr="00DA2064">
        <w:rPr>
          <w:b/>
          <w:bCs/>
        </w:rPr>
        <w:t>Barabinot</w:t>
      </w:r>
      <w:proofErr w:type="spellEnd"/>
      <w:r w:rsidRPr="00DA2064">
        <w:rPr>
          <w:b/>
          <w:bCs/>
        </w:rPr>
        <w:t xml:space="preserve"> - Secretária Municipal de Desenvolvimento Econômico e Trabalho</w:t>
      </w:r>
      <w:r>
        <w:t>, os subprefeitos de Aricanduva - Formosa - Carrão; Mooca; Penha; Vila Prudente; Sapopemba;</w:t>
      </w:r>
      <w:r>
        <w:t xml:space="preserve"> </w:t>
      </w:r>
      <w:r>
        <w:t xml:space="preserve">Cidade Tiradentes; Ermelino Matarazzo; Guaianazes; Itaim Paulista; Itaquera, o Dr. Marcos Vinicius Monteiro dos Santos - Promotor Secretario - Ministério Público do Estado de São Paulo, Dr. Florisvaldo </w:t>
      </w:r>
      <w:proofErr w:type="spellStart"/>
      <w:r>
        <w:t>Fiorentio</w:t>
      </w:r>
      <w:proofErr w:type="spellEnd"/>
      <w:r>
        <w:t xml:space="preserve"> Junior - Defensor Público Geral, os Vereadores da Câmara Municipal de São Paulo</w:t>
      </w:r>
      <w:r>
        <w:t xml:space="preserve"> </w:t>
      </w:r>
      <w:r>
        <w:t>e a população em geral. Em, seguida o Presidente convidou para compor a mesa de debate o senhor Sergio Lima, o senhor Tadeu Lara, o senhor Joel</w:t>
      </w:r>
      <w:r>
        <w:t xml:space="preserve"> </w:t>
      </w:r>
      <w:r>
        <w:t xml:space="preserve">Bonfim, o senhor Marcos Vinícius e o senhor </w:t>
      </w:r>
      <w:proofErr w:type="spellStart"/>
      <w:r>
        <w:t>Fransciso</w:t>
      </w:r>
      <w:proofErr w:type="spellEnd"/>
      <w:r>
        <w:t xml:space="preserve"> </w:t>
      </w:r>
      <w:proofErr w:type="spellStart"/>
      <w:r>
        <w:t>Roldan</w:t>
      </w:r>
      <w:proofErr w:type="spellEnd"/>
      <w:r>
        <w:t xml:space="preserve"> Pereira - Presidente da Associação dos Moradores, Comerciantes e Empresários de</w:t>
      </w:r>
      <w:r>
        <w:t xml:space="preserve"> </w:t>
      </w:r>
      <w:r>
        <w:t>Itaquera, ato continuo o Presidente fez alguns comentários sobre o conteúdo do projeto, informou como se desenvolveria a reunião e passou a palavra</w:t>
      </w:r>
      <w:r>
        <w:t xml:space="preserve"> </w:t>
      </w:r>
      <w:r>
        <w:t>para o senhor Tadeu para efetuar suas considerações sobre o conteúdo do projeto de lei, finalizada a sua participação o Presidente passou a palavra ao Vereadores que compunham a mesa de debate e aos demais convidados para que também pudessem se manifestar sobre o conteúdo do projeto. Encerrada</w:t>
      </w:r>
      <w:r>
        <w:t xml:space="preserve"> </w:t>
      </w:r>
      <w:r>
        <w:t xml:space="preserve">a participação de todos da mesa o Presidente passou a </w:t>
      </w:r>
      <w:r>
        <w:lastRenderedPageBreak/>
        <w:t>convidar os inscritos dentre o público presente para que pudessem se manifestar e efetuar seus</w:t>
      </w:r>
      <w:r>
        <w:t xml:space="preserve"> </w:t>
      </w:r>
      <w:r>
        <w:t>questionamentos aos integrantes da mesa, terminada os questionamentos o Presidente passou a palavra aos integrantes da mesa para responder aos</w:t>
      </w:r>
      <w:r>
        <w:t xml:space="preserve"> </w:t>
      </w:r>
      <w:r>
        <w:t>questionamentos. Respondidos, o Presidente teceu alguns comentários sobre a audiência pública e, nada mais havendo a tratar deu por encerrada a</w:t>
      </w:r>
      <w:r>
        <w:t xml:space="preserve"> </w:t>
      </w:r>
      <w:r>
        <w:t xml:space="preserve">reunião às doze horas e cinco minutos. A tradução em LIBRAS foi realizada pelas intérpretes </w:t>
      </w:r>
      <w:proofErr w:type="spellStart"/>
      <w:r>
        <w:t>Luanary</w:t>
      </w:r>
      <w:proofErr w:type="spellEnd"/>
      <w:r>
        <w:t xml:space="preserve"> </w:t>
      </w:r>
      <w:proofErr w:type="spellStart"/>
      <w:r>
        <w:t>Kaynne</w:t>
      </w:r>
      <w:proofErr w:type="spellEnd"/>
      <w:r>
        <w:t xml:space="preserve"> e Renata </w:t>
      </w:r>
      <w:proofErr w:type="spellStart"/>
      <w:r>
        <w:t>Delmido</w:t>
      </w:r>
      <w:proofErr w:type="spellEnd"/>
      <w:r>
        <w:t>, para constar, nós, Aparecido Ferreira, Mario Sergio Horta e Caio Cesar Rodrigues, lavramos, a presente ata, que, lida e achada conforme, segue assinada pelos membros e</w:t>
      </w:r>
      <w:r>
        <w:t xml:space="preserve"> </w:t>
      </w:r>
      <w:r>
        <w:t>por nós subscrita.</w:t>
      </w:r>
      <w:r>
        <w:cr/>
      </w:r>
      <w:r>
        <w:br w:type="page"/>
      </w:r>
    </w:p>
    <w:p w14:paraId="7EBC2095" w14:textId="77777777" w:rsidR="004B659B" w:rsidRDefault="004B659B" w:rsidP="00DA2064"/>
    <w:p w14:paraId="78785304" w14:textId="77777777" w:rsidR="00DA2064" w:rsidRPr="00DA2064" w:rsidRDefault="00DA2064" w:rsidP="00DA2064">
      <w:pPr>
        <w:rPr>
          <w:b/>
          <w:bCs/>
        </w:rPr>
      </w:pPr>
      <w:r w:rsidRPr="00DA2064">
        <w:rPr>
          <w:b/>
          <w:bCs/>
        </w:rPr>
        <w:t>EXTRATO DA ATA DA TERCEIRA AUDIÊNCIA PÚBLICA DA COMISSÃO DE ADMINISTRAÇÃO PÚBLICA (PRESENCIAL) DO ANO DE</w:t>
      </w:r>
      <w:r w:rsidRPr="00DA2064">
        <w:rPr>
          <w:b/>
          <w:bCs/>
        </w:rPr>
        <w:t xml:space="preserve"> </w:t>
      </w:r>
      <w:r w:rsidRPr="00DA2064">
        <w:rPr>
          <w:b/>
          <w:bCs/>
        </w:rPr>
        <w:t>DOIS MIL E VINTE E TRÊS - TERCEIRA SESSÃO LEGISLATIVA DA DÉCIMA OITAVA LEGISLATURA DA CÂMARA MUNICIPAL DE</w:t>
      </w:r>
      <w:r w:rsidRPr="00DA2064">
        <w:rPr>
          <w:b/>
          <w:bCs/>
        </w:rPr>
        <w:t xml:space="preserve"> </w:t>
      </w:r>
      <w:r w:rsidRPr="00DA2064">
        <w:rPr>
          <w:b/>
          <w:bCs/>
        </w:rPr>
        <w:t xml:space="preserve">SÃO PAULO. </w:t>
      </w:r>
    </w:p>
    <w:p w14:paraId="1279B84A" w14:textId="3B15A5FB" w:rsidR="00DA2064" w:rsidRDefault="00DA2064" w:rsidP="00DA2064">
      <w:r>
        <w:t>Aos vinte e sete dias do mês de abril do ano de dois mil e três, às dezenove horas e cinco minutos, no SENAI Theobaldo De Nigris, Localizado à Rua Bresser, número 2315, reuniu-se a Comissão de Administração Pública para a realização da segunda Audiência Pública ao Projeto de Lei 127/2023,</w:t>
      </w:r>
      <w:r>
        <w:t xml:space="preserve"> </w:t>
      </w:r>
      <w:r>
        <w:t>(PDE) - Executivo - Ricardo Nunes - “Dispõe sobre a revisão intermediária do Plano Diretor Estratégico do Munícipio de São Paulo, aprovado pela Lei</w:t>
      </w:r>
      <w:r>
        <w:t xml:space="preserve"> </w:t>
      </w:r>
      <w:r>
        <w:t xml:space="preserve">nº 16.050, de 31 de julho de 2014, nos termos da previsão de seu art. 4º”. Sob a presidência do Vereador Gilson Barreto (PSDB), João Ananias (PT), </w:t>
      </w:r>
      <w:proofErr w:type="spellStart"/>
      <w:r>
        <w:t>ElyTeruel</w:t>
      </w:r>
      <w:proofErr w:type="spellEnd"/>
      <w:r>
        <w:t xml:space="preserve"> (PODE) e com a participação do Vereador Adilson Amadeu, representante da Comissão de Trânsito, Transporte e Atividade Econômica. </w:t>
      </w:r>
      <w:r>
        <w:t xml:space="preserve">O </w:t>
      </w:r>
      <w:r>
        <w:t>Presidente informou que a Audiência Pública vendo sendo publicada no Diário Oficial da Cidade desde o dia 11 de abril até a presente data, e que foi</w:t>
      </w:r>
      <w:r>
        <w:t xml:space="preserve"> </w:t>
      </w:r>
      <w:r>
        <w:t>publicado nos jornais de Grande circulação o Estado de São Paulo no dia vinte e cinco de abril e na Folha de São Paulo dia vinte e seis de abril e</w:t>
      </w:r>
      <w:r>
        <w:t xml:space="preserve"> </w:t>
      </w:r>
      <w:r>
        <w:t>transmitida ao vivo através do endereço www.saopaulo.sp.leg.br/</w:t>
      </w:r>
      <w:proofErr w:type="spellStart"/>
      <w:r>
        <w:t>transparencia</w:t>
      </w:r>
      <w:proofErr w:type="spellEnd"/>
      <w:r>
        <w:t>/</w:t>
      </w:r>
      <w:proofErr w:type="spellStart"/>
      <w:r>
        <w:t>auditorios</w:t>
      </w:r>
      <w:proofErr w:type="spellEnd"/>
      <w:r>
        <w:t xml:space="preserve">-online, também pelo Youtube e Facebook e da Câmara Municipal de São Paulo pelo canal 8.3 da TV Câmara São Paulo. Em seguida o Presidente convidou para </w:t>
      </w:r>
      <w:proofErr w:type="spellStart"/>
      <w:r>
        <w:t>compôr</w:t>
      </w:r>
      <w:proofErr w:type="spellEnd"/>
      <w:r>
        <w:t xml:space="preserve"> a mesa de debate: o Professor </w:t>
      </w:r>
      <w:proofErr w:type="spellStart"/>
      <w:r>
        <w:t>Elcio</w:t>
      </w:r>
      <w:proofErr w:type="spellEnd"/>
      <w:r>
        <w:t xml:space="preserve"> de</w:t>
      </w:r>
      <w:r>
        <w:t xml:space="preserve"> </w:t>
      </w:r>
      <w:r>
        <w:t>Souza, Diretor do Senai, Sra. Vania Maria Gonzaga da Silva, Presidente do Rotary Mooca em seguida leu a lista de convidados: Sr. Marcos Duque Gadelho - Secretário Municipal de Urbanismo e Licenciamento, confirmada a presença Sra. Priscila Coelho Pereira da Coordenação de Participação -</w:t>
      </w:r>
      <w:r>
        <w:t xml:space="preserve"> </w:t>
      </w:r>
      <w:r>
        <w:t xml:space="preserve">SMUL; Sr. Eduardo de Castro, Secretário Municipal do Verde e do Meio Ambiente; Sr. Marcos Monteiro - Secretário Municipal de Infraestrutura e Obras, confirmada a presença da Sra. Márcia </w:t>
      </w:r>
      <w:proofErr w:type="spellStart"/>
      <w:r>
        <w:t>Tieko</w:t>
      </w:r>
      <w:proofErr w:type="spellEnd"/>
      <w:r>
        <w:t xml:space="preserve"> </w:t>
      </w:r>
      <w:proofErr w:type="spellStart"/>
      <w:r>
        <w:t>Omoto</w:t>
      </w:r>
      <w:proofErr w:type="spellEnd"/>
      <w:r>
        <w:t xml:space="preserve">; Sr. Alexandre </w:t>
      </w:r>
      <w:proofErr w:type="spellStart"/>
      <w:r>
        <w:t>Modonezi</w:t>
      </w:r>
      <w:proofErr w:type="spellEnd"/>
      <w:r>
        <w:t xml:space="preserve"> de Andrade, Secretário Municipal das Subprefeituras, representante</w:t>
      </w:r>
      <w:r>
        <w:t xml:space="preserve"> </w:t>
      </w:r>
      <w:r>
        <w:t xml:space="preserve">Sr. Celso Leiva e </w:t>
      </w:r>
      <w:proofErr w:type="spellStart"/>
      <w:r>
        <w:t>Antonio</w:t>
      </w:r>
      <w:proofErr w:type="spellEnd"/>
      <w:r>
        <w:t xml:space="preserve"> Mateus </w:t>
      </w:r>
      <w:proofErr w:type="spellStart"/>
      <w:r>
        <w:t>Buzunas</w:t>
      </w:r>
      <w:proofErr w:type="spellEnd"/>
      <w:r>
        <w:t xml:space="preserve">: Sra. Aline Torres, Secretária Municipal de Cultura; Sr. Ricardo Teixeira, Secretário Municipal de Mobilidade e Trânsito, representante Sr. Rogério B. dos Santos; Sr. João Siqueira de Farias, Secretário Municipal de Habitação; Sr. Carlos Alberto Bezerra, Secretário Municipal de Assistência e Desenvolvimento Social; </w:t>
      </w:r>
      <w:r w:rsidRPr="00DA2064">
        <w:rPr>
          <w:b/>
          <w:bCs/>
        </w:rPr>
        <w:t xml:space="preserve">Sra. Aline Pereira Cardoso de Sá </w:t>
      </w:r>
      <w:proofErr w:type="spellStart"/>
      <w:r w:rsidRPr="00DA2064">
        <w:rPr>
          <w:b/>
          <w:bCs/>
        </w:rPr>
        <w:t>Barabinot</w:t>
      </w:r>
      <w:proofErr w:type="spellEnd"/>
      <w:r w:rsidRPr="00DA2064">
        <w:rPr>
          <w:b/>
          <w:bCs/>
        </w:rPr>
        <w:t>, Secretária Municipal de Desenvolvimento Econômico e Trabalho</w:t>
      </w:r>
      <w:r>
        <w:t xml:space="preserve">, representante Sr. Felipe da Silva Sousa; Sr. Rafael </w:t>
      </w:r>
      <w:proofErr w:type="spellStart"/>
      <w:r>
        <w:t>Dirvan</w:t>
      </w:r>
      <w:proofErr w:type="spellEnd"/>
      <w:r>
        <w:t xml:space="preserve"> Martinez Meira; Subprefeito Aricanduva Formosa Carrão; Sr. Marcos Vinicius Valerio, Subprefeito da Mooca, representante Sr. Eduardo Febo, Governo Local; Sr. Flavio Ricardo Sol, Subprefeito Penha;</w:t>
      </w:r>
      <w:r>
        <w:t xml:space="preserve"> </w:t>
      </w:r>
      <w:r>
        <w:t xml:space="preserve">Sra. Elisete Aparecida Mesquita, Subprefeita Vila Prudente; Sr. Marlon Sales da Silva, Subprefeito Sapopemba; Sr. Lucas Santos </w:t>
      </w:r>
      <w:proofErr w:type="spellStart"/>
      <w:r>
        <w:t>Sorrillo</w:t>
      </w:r>
      <w:proofErr w:type="spellEnd"/>
      <w:r>
        <w:t>, Subprefeito Cidade Tiradentes; Sr. Joel Bomfim da Silva, Subprefeito Ermelino Matarazzo; Sr. Thiago Della Volpi, Subprefeito Guaianases; Sr. Guilherme Bahia Henriques, Subprefeito Itaim Paulista; Sra. Silvia Regina de Almeida, Subprefeitura Itaquera, Dr. Marcos Vinicius Monteiro dos Santos; Promotor</w:t>
      </w:r>
      <w:r>
        <w:t xml:space="preserve"> </w:t>
      </w:r>
      <w:r>
        <w:t xml:space="preserve">Secretario do Ministério Público do Estado de São Paulo; Dr. Florisvaldo </w:t>
      </w:r>
      <w:proofErr w:type="spellStart"/>
      <w:r>
        <w:t>Fiorentio</w:t>
      </w:r>
      <w:proofErr w:type="spellEnd"/>
      <w:r>
        <w:t xml:space="preserve"> Junior, Defensor Público Geral de Defensoria Pública Geral; os Vereadores da Câmara Municipal de São Paulo e a população em geral. Em, seguida o Presidente fez alguns comentários sobre o conteúdo do projeto</w:t>
      </w:r>
      <w:r>
        <w:t xml:space="preserve"> </w:t>
      </w:r>
      <w:r>
        <w:t xml:space="preserve">concedeu a palavra aos Vereadores Adilson Amadeu, </w:t>
      </w:r>
      <w:proofErr w:type="spellStart"/>
      <w:r>
        <w:t>Jõao</w:t>
      </w:r>
      <w:proofErr w:type="spellEnd"/>
      <w:r>
        <w:t xml:space="preserve"> Ananias e Vereadora Ely Teruel, Professor </w:t>
      </w:r>
      <w:proofErr w:type="spellStart"/>
      <w:r>
        <w:t>Elcio</w:t>
      </w:r>
      <w:proofErr w:type="spellEnd"/>
      <w:r>
        <w:t xml:space="preserve">, Diretor do Senai, dando </w:t>
      </w:r>
      <w:proofErr w:type="spellStart"/>
      <w:r>
        <w:t>processeguimento</w:t>
      </w:r>
      <w:proofErr w:type="spellEnd"/>
      <w:r>
        <w:t xml:space="preserve"> </w:t>
      </w:r>
      <w:r>
        <w:t xml:space="preserve">abriu a palavra aos inscritos para manifestação e efetuar seus questionamentos dentre eles: Sr. </w:t>
      </w:r>
      <w:r>
        <w:lastRenderedPageBreak/>
        <w:t xml:space="preserve">Gerson Guarino, Morador da Mooca, Sra. </w:t>
      </w:r>
      <w:proofErr w:type="spellStart"/>
      <w:r>
        <w:t>Karem</w:t>
      </w:r>
      <w:proofErr w:type="spellEnd"/>
      <w:r>
        <w:t xml:space="preserve"> Q. Nasser, Moradora da Mooca Sr. Osvaldo Fernandes Filho, morador da região e assessor do Vereador Adilson Amadeu, Sra. Marcelle Fernandes, Tv Mooca, Sr. Patricio da Silva e Sr. </w:t>
      </w:r>
      <w:proofErr w:type="spellStart"/>
      <w:r>
        <w:t>Italo</w:t>
      </w:r>
      <w:proofErr w:type="spellEnd"/>
      <w:r>
        <w:t>, Associação dos Moradores, Comerciantes e Empresários de Mooca, ato continuo o Presidente, Vereador Gilson Barreto agradeceu as presenças e participação de todos passou a palavra aos integrantes da mesa para suas considerações finais e, nada mais havendo a</w:t>
      </w:r>
      <w:r>
        <w:t xml:space="preserve"> </w:t>
      </w:r>
      <w:r>
        <w:t xml:space="preserve">tratar e às vinte horas e quinze minutos. A tradução em LIBRAS foi realizada pelas intérpretes: </w:t>
      </w:r>
      <w:proofErr w:type="spellStart"/>
      <w:r>
        <w:t>Gyanny</w:t>
      </w:r>
      <w:proofErr w:type="spellEnd"/>
      <w:r>
        <w:t xml:space="preserve"> Villanova e Bruno Benjamim, para constar, nós, Ana Lúcia de Oliveira Sousa, Vera Nice Rodrigues e Vinicius Moreira, lavramos, a presente ata, que, lida e achada conforme, segue assinada pelos membros e por nós subscrita.</w:t>
      </w:r>
    </w:p>
    <w:sectPr w:rsidR="00DA2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2F0FBD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2C5E"/>
    <w:rsid w:val="004D33D9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A2064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3B4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diarioficialcidade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2705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2023-10-09T13:37:00Z</dcterms:created>
  <dcterms:modified xsi:type="dcterms:W3CDTF">2023-10-09T14:47:00Z</dcterms:modified>
</cp:coreProperties>
</file>