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E7578A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E7578A">
        <w:rPr>
          <w:rFonts w:ascii="Verdana" w:hAnsi="Verdana"/>
          <w:b/>
          <w:sz w:val="24"/>
          <w:szCs w:val="24"/>
        </w:rPr>
        <w:t>Paulo,</w:t>
      </w:r>
      <w:proofErr w:type="gramEnd"/>
      <w:r w:rsidR="00E7578A">
        <w:rPr>
          <w:rFonts w:ascii="Verdana" w:hAnsi="Verdana"/>
          <w:b/>
          <w:sz w:val="24"/>
          <w:szCs w:val="24"/>
        </w:rPr>
        <w:t>176, Ano 66  Sex</w:t>
      </w:r>
      <w:r w:rsidR="00D302F9">
        <w:rPr>
          <w:rFonts w:ascii="Verdana" w:hAnsi="Verdana"/>
          <w:b/>
          <w:sz w:val="24"/>
          <w:szCs w:val="24"/>
        </w:rPr>
        <w:t>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8E3513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10</w:t>
      </w:r>
      <w:r w:rsidR="00E7578A">
        <w:rPr>
          <w:rFonts w:ascii="Verdana" w:hAnsi="Verdana"/>
          <w:b/>
          <w:sz w:val="24"/>
          <w:szCs w:val="24"/>
        </w:rPr>
        <w:t xml:space="preserve"> de Setembro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8C56E9" w:rsidRDefault="008C56E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C56E9" w:rsidRPr="008C56E9" w:rsidRDefault="008C56E9" w:rsidP="008C56E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C56E9">
        <w:rPr>
          <w:rFonts w:ascii="Verdana" w:hAnsi="Verdana"/>
          <w:b/>
          <w:sz w:val="24"/>
          <w:szCs w:val="24"/>
        </w:rPr>
        <w:t>GABINETE DO PREFEITO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C56E9">
        <w:rPr>
          <w:rFonts w:ascii="Verdana" w:hAnsi="Verdana"/>
          <w:b/>
          <w:sz w:val="24"/>
          <w:szCs w:val="24"/>
        </w:rPr>
        <w:t>RICARDO NUNES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C56E9" w:rsidRPr="008C56E9" w:rsidRDefault="008C56E9" w:rsidP="008C56E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C56E9">
        <w:rPr>
          <w:rFonts w:ascii="Verdana" w:hAnsi="Verdana"/>
          <w:b/>
          <w:sz w:val="24"/>
          <w:szCs w:val="24"/>
        </w:rPr>
        <w:t>LEIS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C56E9" w:rsidRPr="008C56E9" w:rsidRDefault="008C56E9" w:rsidP="008C56E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C56E9">
        <w:rPr>
          <w:rFonts w:ascii="Verdana" w:hAnsi="Verdana"/>
          <w:b/>
          <w:sz w:val="24"/>
          <w:szCs w:val="24"/>
        </w:rPr>
        <w:t xml:space="preserve">LEI Nº 17.638, DE </w:t>
      </w:r>
      <w:proofErr w:type="gramStart"/>
      <w:r w:rsidRPr="008C56E9">
        <w:rPr>
          <w:rFonts w:ascii="Verdana" w:hAnsi="Verdana"/>
          <w:b/>
          <w:sz w:val="24"/>
          <w:szCs w:val="24"/>
        </w:rPr>
        <w:t>9</w:t>
      </w:r>
      <w:proofErr w:type="gramEnd"/>
      <w:r w:rsidRPr="008C56E9">
        <w:rPr>
          <w:rFonts w:ascii="Verdana" w:hAnsi="Verdana"/>
          <w:b/>
          <w:sz w:val="24"/>
          <w:szCs w:val="24"/>
        </w:rPr>
        <w:t xml:space="preserve"> DE SETEMBRO DE 2021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C56E9">
        <w:rPr>
          <w:rFonts w:ascii="Verdana" w:hAnsi="Verdana"/>
          <w:b/>
          <w:sz w:val="24"/>
          <w:szCs w:val="24"/>
        </w:rPr>
        <w:t xml:space="preserve">(PROJETO </w:t>
      </w:r>
      <w:r>
        <w:rPr>
          <w:rFonts w:ascii="Verdana" w:hAnsi="Verdana"/>
          <w:b/>
          <w:sz w:val="24"/>
          <w:szCs w:val="24"/>
        </w:rPr>
        <w:t xml:space="preserve">DE LEI Nº 390/21, DO EXECUTIVO, </w:t>
      </w:r>
      <w:r w:rsidRPr="008C56E9">
        <w:rPr>
          <w:rFonts w:ascii="Verdana" w:hAnsi="Verdana"/>
          <w:b/>
          <w:sz w:val="24"/>
          <w:szCs w:val="24"/>
        </w:rPr>
        <w:t>APROV</w:t>
      </w:r>
      <w:r>
        <w:rPr>
          <w:rFonts w:ascii="Verdana" w:hAnsi="Verdana"/>
          <w:b/>
          <w:sz w:val="24"/>
          <w:szCs w:val="24"/>
        </w:rPr>
        <w:t xml:space="preserve">ADO NA FORMA DE SUBSTITUTIVO DO </w:t>
      </w:r>
      <w:r w:rsidRPr="008C56E9">
        <w:rPr>
          <w:rFonts w:ascii="Verdana" w:hAnsi="Verdana"/>
          <w:b/>
          <w:sz w:val="24"/>
          <w:szCs w:val="24"/>
        </w:rPr>
        <w:t>LEGISLATIVO</w:t>
      </w:r>
      <w:proofErr w:type="gramStart"/>
      <w:r w:rsidRPr="008C56E9">
        <w:rPr>
          <w:rFonts w:ascii="Verdana" w:hAnsi="Verdana"/>
          <w:b/>
          <w:sz w:val="24"/>
          <w:szCs w:val="24"/>
        </w:rPr>
        <w:t>)</w:t>
      </w:r>
      <w:proofErr w:type="gramEnd"/>
    </w:p>
    <w:p w:rsidR="006B7B2B" w:rsidRDefault="006B7B2B" w:rsidP="008C56E9">
      <w:pPr>
        <w:spacing w:after="0" w:line="240" w:lineRule="auto"/>
        <w:rPr>
          <w:rFonts w:ascii="Verdana" w:hAnsi="Verdana"/>
          <w:sz w:val="24"/>
          <w:szCs w:val="24"/>
        </w:rPr>
      </w:pP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bookmarkStart w:id="0" w:name="_GoBack"/>
      <w:bookmarkEnd w:id="0"/>
      <w:r w:rsidRPr="008C56E9">
        <w:rPr>
          <w:rFonts w:ascii="Verdana" w:hAnsi="Verdana"/>
          <w:sz w:val="24"/>
          <w:szCs w:val="24"/>
        </w:rPr>
        <w:t>Disciplina o Programa Pod</w:t>
      </w:r>
      <w:r>
        <w:rPr>
          <w:rFonts w:ascii="Verdana" w:hAnsi="Verdana"/>
          <w:sz w:val="24"/>
          <w:szCs w:val="24"/>
        </w:rPr>
        <w:t xml:space="preserve">e Entrar, estabelecendo regras, </w:t>
      </w:r>
      <w:r w:rsidRPr="008C56E9">
        <w:rPr>
          <w:rFonts w:ascii="Verdana" w:hAnsi="Verdana"/>
          <w:sz w:val="24"/>
          <w:szCs w:val="24"/>
        </w:rPr>
        <w:t>mecanismos e instrumentos para sua operacionalização.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RICARDO NUNES, Prefeit</w:t>
      </w:r>
      <w:r>
        <w:rPr>
          <w:rFonts w:ascii="Verdana" w:hAnsi="Verdana"/>
          <w:sz w:val="24"/>
          <w:szCs w:val="24"/>
        </w:rPr>
        <w:t xml:space="preserve">o do Município de São Paulo, no </w:t>
      </w:r>
      <w:r w:rsidRPr="008C56E9">
        <w:rPr>
          <w:rFonts w:ascii="Verdana" w:hAnsi="Verdana"/>
          <w:sz w:val="24"/>
          <w:szCs w:val="24"/>
        </w:rPr>
        <w:t>uso das atribuições que lhe sã</w:t>
      </w:r>
      <w:r>
        <w:rPr>
          <w:rFonts w:ascii="Verdana" w:hAnsi="Verdana"/>
          <w:sz w:val="24"/>
          <w:szCs w:val="24"/>
        </w:rPr>
        <w:t xml:space="preserve">o conferidas por lei, faz saber </w:t>
      </w:r>
      <w:r w:rsidRPr="008C56E9">
        <w:rPr>
          <w:rFonts w:ascii="Verdana" w:hAnsi="Verdana"/>
          <w:sz w:val="24"/>
          <w:szCs w:val="24"/>
        </w:rPr>
        <w:t xml:space="preserve">que a Câmara Municipal, em </w:t>
      </w:r>
      <w:r>
        <w:rPr>
          <w:rFonts w:ascii="Verdana" w:hAnsi="Verdana"/>
          <w:sz w:val="24"/>
          <w:szCs w:val="24"/>
        </w:rPr>
        <w:t xml:space="preserve">sessão de 17 de agosto de 2021, </w:t>
      </w:r>
      <w:r w:rsidRPr="008C56E9">
        <w:rPr>
          <w:rFonts w:ascii="Verdana" w:hAnsi="Verdana"/>
          <w:sz w:val="24"/>
          <w:szCs w:val="24"/>
        </w:rPr>
        <w:t>decretou e eu promulgo a seguinte lei: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CAPÍTULO I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DAS DISPOSIÇÕES GERAIS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Art. 1º O Programa Pode Entr</w:t>
      </w:r>
      <w:r>
        <w:rPr>
          <w:rFonts w:ascii="Verdana" w:hAnsi="Verdana"/>
          <w:sz w:val="24"/>
          <w:szCs w:val="24"/>
        </w:rPr>
        <w:t xml:space="preserve">ar passa a ser disciplinado nos </w:t>
      </w:r>
      <w:r w:rsidRPr="008C56E9">
        <w:rPr>
          <w:rFonts w:ascii="Verdana" w:hAnsi="Verdana"/>
          <w:sz w:val="24"/>
          <w:szCs w:val="24"/>
        </w:rPr>
        <w:t xml:space="preserve">termos desta Lei, que consolida e </w:t>
      </w:r>
      <w:proofErr w:type="gramStart"/>
      <w:r>
        <w:rPr>
          <w:rFonts w:ascii="Verdana" w:hAnsi="Verdana"/>
          <w:sz w:val="24"/>
          <w:szCs w:val="24"/>
        </w:rPr>
        <w:t>estabelece</w:t>
      </w:r>
      <w:proofErr w:type="gramEnd"/>
      <w:r>
        <w:rPr>
          <w:rFonts w:ascii="Verdana" w:hAnsi="Verdana"/>
          <w:sz w:val="24"/>
          <w:szCs w:val="24"/>
        </w:rPr>
        <w:t xml:space="preserve"> regras, mecanismos e </w:t>
      </w:r>
      <w:r w:rsidRPr="008C56E9">
        <w:rPr>
          <w:rFonts w:ascii="Verdana" w:hAnsi="Verdana"/>
          <w:sz w:val="24"/>
          <w:szCs w:val="24"/>
        </w:rPr>
        <w:t>instrumentos para sua operacionalização.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Art. 2º O Programa Pode Entrar tem por objetivo criar mecanismos de incentivo à produção de empreendimentos habitacionais de interesse social, a requal</w:t>
      </w:r>
      <w:r>
        <w:rPr>
          <w:rFonts w:ascii="Verdana" w:hAnsi="Verdana"/>
          <w:sz w:val="24"/>
          <w:szCs w:val="24"/>
        </w:rPr>
        <w:t xml:space="preserve">ificação de imóveis urbanos </w:t>
      </w:r>
      <w:r w:rsidRPr="008C56E9">
        <w:rPr>
          <w:rFonts w:ascii="Verdana" w:hAnsi="Verdana"/>
          <w:sz w:val="24"/>
          <w:szCs w:val="24"/>
        </w:rPr>
        <w:t>ou aquisição de unidades habita</w:t>
      </w:r>
      <w:r>
        <w:rPr>
          <w:rFonts w:ascii="Verdana" w:hAnsi="Verdana"/>
          <w:sz w:val="24"/>
          <w:szCs w:val="24"/>
        </w:rPr>
        <w:t xml:space="preserve">cionais, destinadas às famílias </w:t>
      </w:r>
      <w:r w:rsidRPr="008C56E9">
        <w:rPr>
          <w:rFonts w:ascii="Verdana" w:hAnsi="Verdana"/>
          <w:sz w:val="24"/>
          <w:szCs w:val="24"/>
        </w:rPr>
        <w:t>de baixa renda, estabelecen</w:t>
      </w:r>
      <w:r>
        <w:rPr>
          <w:rFonts w:ascii="Verdana" w:hAnsi="Verdana"/>
          <w:sz w:val="24"/>
          <w:szCs w:val="24"/>
        </w:rPr>
        <w:t xml:space="preserve">do uma política habitacional de </w:t>
      </w:r>
      <w:r w:rsidRPr="008C56E9">
        <w:rPr>
          <w:rFonts w:ascii="Verdana" w:hAnsi="Verdana"/>
          <w:sz w:val="24"/>
          <w:szCs w:val="24"/>
        </w:rPr>
        <w:t>financiamento e locação subsidiados.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Parágrafo único. Para a </w:t>
      </w:r>
      <w:proofErr w:type="gramStart"/>
      <w:r w:rsidRPr="008C56E9">
        <w:rPr>
          <w:rFonts w:ascii="Verdana" w:hAnsi="Verdana"/>
          <w:sz w:val="24"/>
          <w:szCs w:val="24"/>
        </w:rPr>
        <w:t>implementação</w:t>
      </w:r>
      <w:proofErr w:type="gramEnd"/>
      <w:r w:rsidRPr="008C56E9">
        <w:rPr>
          <w:rFonts w:ascii="Verdana" w:hAnsi="Verdana"/>
          <w:sz w:val="24"/>
          <w:szCs w:val="24"/>
        </w:rPr>
        <w:t xml:space="preserve"> e o desenvolvimento do programa poderão s</w:t>
      </w:r>
      <w:r>
        <w:rPr>
          <w:rFonts w:ascii="Verdana" w:hAnsi="Verdana"/>
          <w:sz w:val="24"/>
          <w:szCs w:val="24"/>
        </w:rPr>
        <w:t xml:space="preserve">er utilizados todos os meios de </w:t>
      </w:r>
      <w:r w:rsidRPr="008C56E9">
        <w:rPr>
          <w:rFonts w:ascii="Verdana" w:hAnsi="Verdana"/>
          <w:sz w:val="24"/>
          <w:szCs w:val="24"/>
        </w:rPr>
        <w:t>atuação previstos nesta Lei, além de outros destes derivados.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Art. 3º São diretrizes específicas do Programa Pode Entrar: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 - ampliação dos convênios e parcerias para fins de provisão de Habitação de Interesse Social – HIS;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II - ampliação dos modelo</w:t>
      </w:r>
      <w:r>
        <w:rPr>
          <w:rFonts w:ascii="Verdana" w:hAnsi="Verdana"/>
          <w:sz w:val="24"/>
          <w:szCs w:val="24"/>
        </w:rPr>
        <w:t xml:space="preserve">s de contratação e gestão com a </w:t>
      </w:r>
      <w:r w:rsidRPr="008C56E9">
        <w:rPr>
          <w:rFonts w:ascii="Verdana" w:hAnsi="Verdana"/>
          <w:sz w:val="24"/>
          <w:szCs w:val="24"/>
        </w:rPr>
        <w:t>finalidade de fomentar parcerias com associações e cooperativas habitacionais sem fins lucrativos;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lastRenderedPageBreak/>
        <w:t>III - legalização e comercialização das unidades habitacionais construídas nas hipóteses de atendimento definitivo;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IV - promoção de alterna</w:t>
      </w:r>
      <w:r>
        <w:rPr>
          <w:rFonts w:ascii="Verdana" w:hAnsi="Verdana"/>
          <w:sz w:val="24"/>
          <w:szCs w:val="24"/>
        </w:rPr>
        <w:t xml:space="preserve">tivas de autogestão coletiva em </w:t>
      </w:r>
      <w:r w:rsidRPr="008C56E9">
        <w:rPr>
          <w:rFonts w:ascii="Verdana" w:hAnsi="Verdana"/>
          <w:sz w:val="24"/>
          <w:szCs w:val="24"/>
        </w:rPr>
        <w:t>parceria com organizações da sociedade civil;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V - adoção de mecanismos adequados de acompanhamento das ações realizadas no âmbito do programa;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VI - promover o acesso ao crédito para produção de empreendimentos habitacionais</w:t>
      </w:r>
      <w:r>
        <w:rPr>
          <w:rFonts w:ascii="Verdana" w:hAnsi="Verdana"/>
          <w:sz w:val="24"/>
          <w:szCs w:val="24"/>
        </w:rPr>
        <w:t xml:space="preserve"> de interesse social em imóveis </w:t>
      </w:r>
      <w:r w:rsidRPr="008C56E9">
        <w:rPr>
          <w:rFonts w:ascii="Verdana" w:hAnsi="Verdana"/>
          <w:sz w:val="24"/>
          <w:szCs w:val="24"/>
        </w:rPr>
        <w:t>públicos ou privados para edif</w:t>
      </w:r>
      <w:r>
        <w:rPr>
          <w:rFonts w:ascii="Verdana" w:hAnsi="Verdana"/>
          <w:sz w:val="24"/>
          <w:szCs w:val="24"/>
        </w:rPr>
        <w:t xml:space="preserve">icações novas ou por intermédio </w:t>
      </w:r>
      <w:r w:rsidRPr="008C56E9">
        <w:rPr>
          <w:rFonts w:ascii="Verdana" w:hAnsi="Verdana"/>
          <w:sz w:val="24"/>
          <w:szCs w:val="24"/>
        </w:rPr>
        <w:t>de requalificação de edificações existentes;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VII - priorização da destinação dos subsídios para empreendimentos destinados </w:t>
      </w:r>
      <w:r>
        <w:rPr>
          <w:rFonts w:ascii="Verdana" w:hAnsi="Verdana"/>
          <w:sz w:val="24"/>
          <w:szCs w:val="24"/>
        </w:rPr>
        <w:t xml:space="preserve">a famílias do Grupo </w:t>
      </w:r>
      <w:proofErr w:type="gramStart"/>
      <w:r>
        <w:rPr>
          <w:rFonts w:ascii="Verdana" w:hAnsi="Verdana"/>
          <w:sz w:val="24"/>
          <w:szCs w:val="24"/>
        </w:rPr>
        <w:t>1</w:t>
      </w:r>
      <w:proofErr w:type="gramEnd"/>
      <w:r>
        <w:rPr>
          <w:rFonts w:ascii="Verdana" w:hAnsi="Verdana"/>
          <w:sz w:val="24"/>
          <w:szCs w:val="24"/>
        </w:rPr>
        <w:t xml:space="preserve">, conforme </w:t>
      </w:r>
      <w:r w:rsidRPr="008C56E9">
        <w:rPr>
          <w:rFonts w:ascii="Verdana" w:hAnsi="Verdana"/>
          <w:sz w:val="24"/>
          <w:szCs w:val="24"/>
        </w:rPr>
        <w:t>previsto nesta Lei, excetuando-s</w:t>
      </w:r>
      <w:r>
        <w:rPr>
          <w:rFonts w:ascii="Verdana" w:hAnsi="Verdana"/>
          <w:sz w:val="24"/>
          <w:szCs w:val="24"/>
        </w:rPr>
        <w:t xml:space="preserve">e a hipótese prevista no inciso </w:t>
      </w:r>
      <w:r w:rsidRPr="008C56E9">
        <w:rPr>
          <w:rFonts w:ascii="Verdana" w:hAnsi="Verdana"/>
          <w:sz w:val="24"/>
          <w:szCs w:val="24"/>
        </w:rPr>
        <w:t>II do art. 4º.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Art. 4º As unidades habita</w:t>
      </w:r>
      <w:r>
        <w:rPr>
          <w:rFonts w:ascii="Verdana" w:hAnsi="Verdana"/>
          <w:sz w:val="24"/>
          <w:szCs w:val="24"/>
        </w:rPr>
        <w:t xml:space="preserve">cionais serão viabilizadas para </w:t>
      </w:r>
      <w:r w:rsidRPr="008C56E9">
        <w:rPr>
          <w:rFonts w:ascii="Verdana" w:hAnsi="Verdana"/>
          <w:sz w:val="24"/>
          <w:szCs w:val="24"/>
        </w:rPr>
        <w:t xml:space="preserve">fins de atendimento de situações específicas, </w:t>
      </w:r>
      <w:r>
        <w:rPr>
          <w:rFonts w:ascii="Verdana" w:hAnsi="Verdana"/>
          <w:sz w:val="24"/>
          <w:szCs w:val="24"/>
        </w:rPr>
        <w:t xml:space="preserve">no âmbito do </w:t>
      </w:r>
      <w:r w:rsidRPr="008C56E9">
        <w:rPr>
          <w:rFonts w:ascii="Verdana" w:hAnsi="Verdana"/>
          <w:sz w:val="24"/>
          <w:szCs w:val="24"/>
        </w:rPr>
        <w:t>presente programa, dentro das seguintes modalidades: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I - empreendimentos destinados ao atendimento de beneficiados cadastrados no </w:t>
      </w:r>
      <w:r>
        <w:rPr>
          <w:rFonts w:ascii="Verdana" w:hAnsi="Verdana"/>
          <w:sz w:val="24"/>
          <w:szCs w:val="24"/>
        </w:rPr>
        <w:t xml:space="preserve">Município como destinatários de </w:t>
      </w:r>
      <w:r w:rsidRPr="008C56E9">
        <w:rPr>
          <w:rFonts w:ascii="Verdana" w:hAnsi="Verdana"/>
          <w:sz w:val="24"/>
          <w:szCs w:val="24"/>
        </w:rPr>
        <w:t>programas habitacionais da Se</w:t>
      </w:r>
      <w:r>
        <w:rPr>
          <w:rFonts w:ascii="Verdana" w:hAnsi="Verdana"/>
          <w:sz w:val="24"/>
          <w:szCs w:val="24"/>
        </w:rPr>
        <w:t xml:space="preserve">cretaria Municipal de Habitação </w:t>
      </w:r>
      <w:r w:rsidRPr="008C56E9">
        <w:rPr>
          <w:rFonts w:ascii="Verdana" w:hAnsi="Verdana"/>
          <w:sz w:val="24"/>
          <w:szCs w:val="24"/>
        </w:rPr>
        <w:t>– SEHAB e Companhia Me</w:t>
      </w:r>
      <w:r>
        <w:rPr>
          <w:rFonts w:ascii="Verdana" w:hAnsi="Verdana"/>
          <w:sz w:val="24"/>
          <w:szCs w:val="24"/>
        </w:rPr>
        <w:t xml:space="preserve">tropolitana de Habitação de São </w:t>
      </w:r>
      <w:r w:rsidRPr="008C56E9">
        <w:rPr>
          <w:rFonts w:ascii="Verdana" w:hAnsi="Verdana"/>
          <w:sz w:val="24"/>
          <w:szCs w:val="24"/>
        </w:rPr>
        <w:t>Paulo – COHAB-SP;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II - empreendimentos destinados ao atendimento de famílias removidas involuntaria</w:t>
      </w:r>
      <w:r>
        <w:rPr>
          <w:rFonts w:ascii="Verdana" w:hAnsi="Verdana"/>
          <w:sz w:val="24"/>
          <w:szCs w:val="24"/>
        </w:rPr>
        <w:t xml:space="preserve">mente por intervenções de obras </w:t>
      </w:r>
      <w:r w:rsidRPr="008C56E9">
        <w:rPr>
          <w:rFonts w:ascii="Verdana" w:hAnsi="Verdana"/>
          <w:sz w:val="24"/>
          <w:szCs w:val="24"/>
        </w:rPr>
        <w:t>públicas;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III - empreendimentos em parceria com associações e cooperativas habitacionais habi</w:t>
      </w:r>
      <w:r>
        <w:rPr>
          <w:rFonts w:ascii="Verdana" w:hAnsi="Verdana"/>
          <w:sz w:val="24"/>
          <w:szCs w:val="24"/>
        </w:rPr>
        <w:t xml:space="preserve">litadas pela SEHAB ou COHAB-SP, </w:t>
      </w:r>
      <w:r w:rsidRPr="008C56E9">
        <w:rPr>
          <w:rFonts w:ascii="Verdana" w:hAnsi="Verdana"/>
          <w:sz w:val="24"/>
          <w:szCs w:val="24"/>
        </w:rPr>
        <w:t>implantados em imóveis públicos ou privados;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IV - empreendimentos ou unidades habitacionais implantados em imóveis privados.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Art. 5º O Programa Pode E</w:t>
      </w:r>
      <w:r>
        <w:rPr>
          <w:rFonts w:ascii="Verdana" w:hAnsi="Verdana"/>
          <w:sz w:val="24"/>
          <w:szCs w:val="24"/>
        </w:rPr>
        <w:t xml:space="preserve">ntrar destina-se ao atendimento </w:t>
      </w:r>
      <w:r w:rsidRPr="008C56E9">
        <w:rPr>
          <w:rFonts w:ascii="Verdana" w:hAnsi="Verdana"/>
          <w:sz w:val="24"/>
          <w:szCs w:val="24"/>
        </w:rPr>
        <w:t>de beneficiários em dois grupos de renda: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I - Grupo </w:t>
      </w:r>
      <w:proofErr w:type="gramStart"/>
      <w:r w:rsidRPr="008C56E9">
        <w:rPr>
          <w:rFonts w:ascii="Verdana" w:hAnsi="Verdana"/>
          <w:sz w:val="24"/>
          <w:szCs w:val="24"/>
        </w:rPr>
        <w:t>1</w:t>
      </w:r>
      <w:proofErr w:type="gramEnd"/>
      <w:r w:rsidRPr="008C56E9">
        <w:rPr>
          <w:rFonts w:ascii="Verdana" w:hAnsi="Verdana"/>
          <w:sz w:val="24"/>
          <w:szCs w:val="24"/>
        </w:rPr>
        <w:t>, com renda familiar bruta de até 3 (três) salários-mínimos;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II - Grupo </w:t>
      </w:r>
      <w:proofErr w:type="gramStart"/>
      <w:r w:rsidRPr="008C56E9">
        <w:rPr>
          <w:rFonts w:ascii="Verdana" w:hAnsi="Verdana"/>
          <w:sz w:val="24"/>
          <w:szCs w:val="24"/>
        </w:rPr>
        <w:t>2</w:t>
      </w:r>
      <w:proofErr w:type="gramEnd"/>
      <w:r w:rsidRPr="008C56E9">
        <w:rPr>
          <w:rFonts w:ascii="Verdana" w:hAnsi="Verdana"/>
          <w:sz w:val="24"/>
          <w:szCs w:val="24"/>
        </w:rPr>
        <w:t>, com renda familiar bruta entre 3 (três) e 6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(seis) salários-mínimos.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Parágrafo único. O limite de renda não se aplicará às famílias que se enquadrarem no inciso II do art. 4º.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Art. 6º Os beneficiários q</w:t>
      </w:r>
      <w:r>
        <w:rPr>
          <w:rFonts w:ascii="Verdana" w:hAnsi="Verdana"/>
          <w:sz w:val="24"/>
          <w:szCs w:val="24"/>
        </w:rPr>
        <w:t xml:space="preserve">ue se enquadrarem nos grupos de </w:t>
      </w:r>
      <w:r w:rsidRPr="008C56E9">
        <w:rPr>
          <w:rFonts w:ascii="Verdana" w:hAnsi="Verdana"/>
          <w:sz w:val="24"/>
          <w:szCs w:val="24"/>
        </w:rPr>
        <w:t xml:space="preserve">renda previstos no art. 5º desta </w:t>
      </w:r>
      <w:r>
        <w:rPr>
          <w:rFonts w:ascii="Verdana" w:hAnsi="Verdana"/>
          <w:sz w:val="24"/>
          <w:szCs w:val="24"/>
        </w:rPr>
        <w:t xml:space="preserve">Lei deverão atender, ainda, aos </w:t>
      </w:r>
      <w:r w:rsidRPr="008C56E9">
        <w:rPr>
          <w:rFonts w:ascii="Verdana" w:hAnsi="Verdana"/>
          <w:sz w:val="24"/>
          <w:szCs w:val="24"/>
        </w:rPr>
        <w:t>seguintes requisitos para sua elegibilidade no programa: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 - não serem atualmente proprietários, promitentes compradores, possuidores a qualqu</w:t>
      </w:r>
      <w:r>
        <w:rPr>
          <w:rFonts w:ascii="Verdana" w:hAnsi="Verdana"/>
          <w:sz w:val="24"/>
          <w:szCs w:val="24"/>
        </w:rPr>
        <w:t xml:space="preserve">er título ou concessionários de </w:t>
      </w:r>
      <w:r w:rsidRPr="008C56E9">
        <w:rPr>
          <w:rFonts w:ascii="Verdana" w:hAnsi="Verdana"/>
          <w:sz w:val="24"/>
          <w:szCs w:val="24"/>
        </w:rPr>
        <w:t>outro imóvel;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II - não terem sido beneficiados por atendimento habitacional definitivo em programa habi</w:t>
      </w:r>
      <w:r>
        <w:rPr>
          <w:rFonts w:ascii="Verdana" w:hAnsi="Verdana"/>
          <w:sz w:val="24"/>
          <w:szCs w:val="24"/>
        </w:rPr>
        <w:t xml:space="preserve">tacional de interesse social no </w:t>
      </w:r>
      <w:r w:rsidRPr="008C56E9">
        <w:rPr>
          <w:rFonts w:ascii="Verdana" w:hAnsi="Verdana"/>
          <w:sz w:val="24"/>
          <w:szCs w:val="24"/>
        </w:rPr>
        <w:t>território nacional.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Parágrafo único. O Pod</w:t>
      </w:r>
      <w:r>
        <w:rPr>
          <w:rFonts w:ascii="Verdana" w:hAnsi="Verdana"/>
          <w:sz w:val="24"/>
          <w:szCs w:val="24"/>
        </w:rPr>
        <w:t xml:space="preserve">er Executivo definirá condições </w:t>
      </w:r>
      <w:r w:rsidRPr="008C56E9">
        <w:rPr>
          <w:rFonts w:ascii="Verdana" w:hAnsi="Verdana"/>
          <w:sz w:val="24"/>
          <w:szCs w:val="24"/>
        </w:rPr>
        <w:t>em que, excepcional e fun</w:t>
      </w:r>
      <w:r>
        <w:rPr>
          <w:rFonts w:ascii="Verdana" w:hAnsi="Verdana"/>
          <w:sz w:val="24"/>
          <w:szCs w:val="24"/>
        </w:rPr>
        <w:t xml:space="preserve">damentadamente, serão elegíveis </w:t>
      </w:r>
      <w:r w:rsidRPr="008C56E9">
        <w:rPr>
          <w:rFonts w:ascii="Verdana" w:hAnsi="Verdana"/>
          <w:sz w:val="24"/>
          <w:szCs w:val="24"/>
        </w:rPr>
        <w:t xml:space="preserve">à participação no Programa </w:t>
      </w:r>
      <w:r>
        <w:rPr>
          <w:rFonts w:ascii="Verdana" w:hAnsi="Verdana"/>
          <w:sz w:val="24"/>
          <w:szCs w:val="24"/>
        </w:rPr>
        <w:t xml:space="preserve">Pode Entrar famílias que não se </w:t>
      </w:r>
      <w:r w:rsidRPr="008C56E9">
        <w:rPr>
          <w:rFonts w:ascii="Verdana" w:hAnsi="Verdana"/>
          <w:sz w:val="24"/>
          <w:szCs w:val="24"/>
        </w:rPr>
        <w:t>enquadrem nos incisos deste artigo.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lastRenderedPageBreak/>
        <w:t>Art. 7º Nos termos e condições estabelecidos por esta</w:t>
      </w:r>
      <w:r>
        <w:rPr>
          <w:rFonts w:ascii="Verdana" w:hAnsi="Verdana"/>
          <w:sz w:val="24"/>
          <w:szCs w:val="24"/>
        </w:rPr>
        <w:t xml:space="preserve"> </w:t>
      </w:r>
      <w:r w:rsidRPr="008C56E9">
        <w:rPr>
          <w:rFonts w:ascii="Verdana" w:hAnsi="Verdana"/>
          <w:sz w:val="24"/>
          <w:szCs w:val="24"/>
        </w:rPr>
        <w:t xml:space="preserve">Lei e seu regulamento, </w:t>
      </w:r>
      <w:proofErr w:type="gramStart"/>
      <w:r w:rsidRPr="008C56E9">
        <w:rPr>
          <w:rFonts w:ascii="Verdana" w:hAnsi="Verdana"/>
          <w:sz w:val="24"/>
          <w:szCs w:val="24"/>
        </w:rPr>
        <w:t>os e</w:t>
      </w:r>
      <w:r>
        <w:rPr>
          <w:rFonts w:ascii="Verdana" w:hAnsi="Verdana"/>
          <w:sz w:val="24"/>
          <w:szCs w:val="24"/>
        </w:rPr>
        <w:t xml:space="preserve">mpreendimentos habitacionais no </w:t>
      </w:r>
      <w:r w:rsidRPr="008C56E9">
        <w:rPr>
          <w:rFonts w:ascii="Verdana" w:hAnsi="Verdana"/>
          <w:sz w:val="24"/>
          <w:szCs w:val="24"/>
        </w:rPr>
        <w:t>âmbito do Programa Pode Entrar</w:t>
      </w:r>
      <w:proofErr w:type="gramEnd"/>
      <w:r w:rsidRPr="008C56E9">
        <w:rPr>
          <w:rFonts w:ascii="Verdana" w:hAnsi="Verdana"/>
          <w:sz w:val="24"/>
          <w:szCs w:val="24"/>
        </w:rPr>
        <w:t xml:space="preserve"> poderão ser produzidos por</w:t>
      </w:r>
      <w:r>
        <w:rPr>
          <w:rFonts w:ascii="Verdana" w:hAnsi="Verdana"/>
          <w:sz w:val="24"/>
          <w:szCs w:val="24"/>
        </w:rPr>
        <w:t xml:space="preserve"> </w:t>
      </w:r>
      <w:r w:rsidRPr="008C56E9">
        <w:rPr>
          <w:rFonts w:ascii="Verdana" w:hAnsi="Verdana"/>
          <w:sz w:val="24"/>
          <w:szCs w:val="24"/>
        </w:rPr>
        <w:t>intermédio dos regimes de execução de empreitada, co</w:t>
      </w:r>
      <w:r w:rsidR="001E4740">
        <w:rPr>
          <w:rFonts w:ascii="Verdana" w:hAnsi="Verdana"/>
          <w:sz w:val="24"/>
          <w:szCs w:val="24"/>
        </w:rPr>
        <w:t xml:space="preserve">gestão </w:t>
      </w:r>
      <w:r w:rsidRPr="008C56E9">
        <w:rPr>
          <w:rFonts w:ascii="Verdana" w:hAnsi="Verdana"/>
          <w:sz w:val="24"/>
          <w:szCs w:val="24"/>
        </w:rPr>
        <w:t>ou autogestão.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§ 1º Para fins de implantação do Programa Pode Entrar,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C56E9">
        <w:rPr>
          <w:rFonts w:ascii="Verdana" w:hAnsi="Verdana"/>
          <w:sz w:val="24"/>
          <w:szCs w:val="24"/>
        </w:rPr>
        <w:t>considera</w:t>
      </w:r>
      <w:proofErr w:type="gramEnd"/>
      <w:r w:rsidRPr="008C56E9">
        <w:rPr>
          <w:rFonts w:ascii="Verdana" w:hAnsi="Verdana"/>
          <w:sz w:val="24"/>
          <w:szCs w:val="24"/>
        </w:rPr>
        <w:t>-se: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I - contratação de empresa </w:t>
      </w:r>
      <w:r w:rsidR="001E4740">
        <w:rPr>
          <w:rFonts w:ascii="Verdana" w:hAnsi="Verdana"/>
          <w:sz w:val="24"/>
          <w:szCs w:val="24"/>
        </w:rPr>
        <w:t xml:space="preserve">do ramo da construção civil por </w:t>
      </w:r>
      <w:r w:rsidRPr="008C56E9">
        <w:rPr>
          <w:rFonts w:ascii="Verdana" w:hAnsi="Verdana"/>
          <w:sz w:val="24"/>
          <w:szCs w:val="24"/>
        </w:rPr>
        <w:t>um dos regimes de execução pre</w:t>
      </w:r>
      <w:r w:rsidR="001E4740">
        <w:rPr>
          <w:rFonts w:ascii="Verdana" w:hAnsi="Verdana"/>
          <w:sz w:val="24"/>
          <w:szCs w:val="24"/>
        </w:rPr>
        <w:t xml:space="preserve">vistos na legislação federal de </w:t>
      </w:r>
      <w:r w:rsidRPr="008C56E9">
        <w:rPr>
          <w:rFonts w:ascii="Verdana" w:hAnsi="Verdana"/>
          <w:sz w:val="24"/>
          <w:szCs w:val="24"/>
        </w:rPr>
        <w:t>licitações e contratos administrativos;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II - cogestão: associação</w:t>
      </w:r>
      <w:r w:rsidR="001E4740">
        <w:rPr>
          <w:rFonts w:ascii="Verdana" w:hAnsi="Verdana"/>
          <w:sz w:val="24"/>
          <w:szCs w:val="24"/>
        </w:rPr>
        <w:t xml:space="preserve"> entre a COHAB-SP e associações </w:t>
      </w:r>
      <w:r w:rsidRPr="008C56E9">
        <w:rPr>
          <w:rFonts w:ascii="Verdana" w:hAnsi="Verdana"/>
          <w:sz w:val="24"/>
          <w:szCs w:val="24"/>
        </w:rPr>
        <w:t xml:space="preserve">e cooperativas habitacionais, </w:t>
      </w:r>
      <w:r w:rsidR="001E4740">
        <w:rPr>
          <w:rFonts w:ascii="Verdana" w:hAnsi="Verdana"/>
          <w:sz w:val="24"/>
          <w:szCs w:val="24"/>
        </w:rPr>
        <w:t xml:space="preserve">que receberão recursos públicos </w:t>
      </w:r>
      <w:r w:rsidRPr="008C56E9">
        <w:rPr>
          <w:rFonts w:ascii="Verdana" w:hAnsi="Verdana"/>
          <w:sz w:val="24"/>
          <w:szCs w:val="24"/>
        </w:rPr>
        <w:t>para contratação de empresa</w:t>
      </w:r>
      <w:r w:rsidR="001E4740">
        <w:rPr>
          <w:rFonts w:ascii="Verdana" w:hAnsi="Verdana"/>
          <w:sz w:val="24"/>
          <w:szCs w:val="24"/>
        </w:rPr>
        <w:t xml:space="preserve">s previamente cadastradas junto </w:t>
      </w:r>
      <w:r w:rsidRPr="008C56E9">
        <w:rPr>
          <w:rFonts w:ascii="Verdana" w:hAnsi="Verdana"/>
          <w:sz w:val="24"/>
          <w:szCs w:val="24"/>
        </w:rPr>
        <w:t>ao Poder Público para produção total das unidades habitacionais vinculadas ao programa, por</w:t>
      </w:r>
      <w:r w:rsidR="001E4740">
        <w:rPr>
          <w:rFonts w:ascii="Verdana" w:hAnsi="Verdana"/>
          <w:sz w:val="24"/>
          <w:szCs w:val="24"/>
        </w:rPr>
        <w:t xml:space="preserve"> preço certo e total, incluindo </w:t>
      </w:r>
      <w:r w:rsidRPr="008C56E9">
        <w:rPr>
          <w:rFonts w:ascii="Verdana" w:hAnsi="Verdana"/>
          <w:sz w:val="24"/>
          <w:szCs w:val="24"/>
        </w:rPr>
        <w:t>remuneração para projetos, trabalho social, atividades de administração da construção e serviços de pós-ocupação;</w:t>
      </w:r>
      <w:r w:rsidRPr="008C56E9">
        <w:t xml:space="preserve"> </w:t>
      </w:r>
      <w:r w:rsidRPr="008C56E9">
        <w:rPr>
          <w:rFonts w:ascii="Verdana" w:hAnsi="Verdana"/>
          <w:sz w:val="24"/>
          <w:szCs w:val="24"/>
        </w:rPr>
        <w:t>III - auto</w:t>
      </w:r>
      <w:r w:rsidR="001E4740">
        <w:rPr>
          <w:rFonts w:ascii="Verdana" w:hAnsi="Verdana"/>
          <w:sz w:val="24"/>
          <w:szCs w:val="24"/>
        </w:rPr>
        <w:t xml:space="preserve">gestão: construção das unidades habitacionais </w:t>
      </w:r>
      <w:r w:rsidRPr="008C56E9">
        <w:rPr>
          <w:rFonts w:ascii="Verdana" w:hAnsi="Verdana"/>
          <w:sz w:val="24"/>
          <w:szCs w:val="24"/>
        </w:rPr>
        <w:t>desde a etapa de contratação de projetos e tr</w:t>
      </w:r>
      <w:r w:rsidR="001E4740">
        <w:rPr>
          <w:rFonts w:ascii="Verdana" w:hAnsi="Verdana"/>
          <w:sz w:val="24"/>
          <w:szCs w:val="24"/>
        </w:rPr>
        <w:t xml:space="preserve">abalho social até </w:t>
      </w:r>
      <w:r w:rsidRPr="008C56E9">
        <w:rPr>
          <w:rFonts w:ascii="Verdana" w:hAnsi="Verdana"/>
          <w:sz w:val="24"/>
          <w:szCs w:val="24"/>
        </w:rPr>
        <w:t>a etapa de obra e pós-obra, incluindo atividades de administração da construção e serviços d</w:t>
      </w:r>
      <w:r w:rsidR="001E4740">
        <w:rPr>
          <w:rFonts w:ascii="Verdana" w:hAnsi="Verdana"/>
          <w:sz w:val="24"/>
          <w:szCs w:val="24"/>
        </w:rPr>
        <w:t xml:space="preserve">e pós-ocupação, por associações </w:t>
      </w:r>
      <w:r w:rsidRPr="008C56E9">
        <w:rPr>
          <w:rFonts w:ascii="Verdana" w:hAnsi="Verdana"/>
          <w:sz w:val="24"/>
          <w:szCs w:val="24"/>
        </w:rPr>
        <w:t>e cooperativas habitacionais representantes das famílias participantes de cada empreendimento, mediante assessoria</w:t>
      </w:r>
      <w:r w:rsidR="001E4740">
        <w:rPr>
          <w:rFonts w:ascii="Verdana" w:hAnsi="Verdana"/>
          <w:sz w:val="24"/>
          <w:szCs w:val="24"/>
        </w:rPr>
        <w:t xml:space="preserve"> técnica e </w:t>
      </w:r>
      <w:r w:rsidRPr="008C56E9">
        <w:rPr>
          <w:rFonts w:ascii="Verdana" w:hAnsi="Verdana"/>
          <w:sz w:val="24"/>
          <w:szCs w:val="24"/>
        </w:rPr>
        <w:t>repasse de recursos providos pelo Poder Público.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a) (VETADO)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§ 2º O Poder Executivo definir</w:t>
      </w:r>
      <w:r w:rsidR="001E4740">
        <w:rPr>
          <w:rFonts w:ascii="Verdana" w:hAnsi="Verdana"/>
          <w:sz w:val="24"/>
          <w:szCs w:val="24"/>
        </w:rPr>
        <w:t xml:space="preserve">á os critérios de elegibilidade </w:t>
      </w:r>
      <w:r w:rsidRPr="008C56E9">
        <w:rPr>
          <w:rFonts w:ascii="Verdana" w:hAnsi="Verdana"/>
          <w:sz w:val="24"/>
          <w:szCs w:val="24"/>
        </w:rPr>
        <w:t xml:space="preserve">das associações e cooperativas </w:t>
      </w:r>
      <w:r w:rsidR="001E4740">
        <w:rPr>
          <w:rFonts w:ascii="Verdana" w:hAnsi="Verdana"/>
          <w:sz w:val="24"/>
          <w:szCs w:val="24"/>
        </w:rPr>
        <w:t xml:space="preserve">habitacionais para participação </w:t>
      </w:r>
      <w:r w:rsidRPr="008C56E9">
        <w:rPr>
          <w:rFonts w:ascii="Verdana" w:hAnsi="Verdana"/>
          <w:sz w:val="24"/>
          <w:szCs w:val="24"/>
        </w:rPr>
        <w:t>por meio de regime de exec</w:t>
      </w:r>
      <w:r w:rsidR="001E4740">
        <w:rPr>
          <w:rFonts w:ascii="Verdana" w:hAnsi="Verdana"/>
          <w:sz w:val="24"/>
          <w:szCs w:val="24"/>
        </w:rPr>
        <w:t xml:space="preserve">ução </w:t>
      </w:r>
      <w:proofErr w:type="gramStart"/>
      <w:r w:rsidR="001E4740">
        <w:rPr>
          <w:rFonts w:ascii="Verdana" w:hAnsi="Verdana"/>
          <w:sz w:val="24"/>
          <w:szCs w:val="24"/>
        </w:rPr>
        <w:t>sob cogestão</w:t>
      </w:r>
      <w:proofErr w:type="gramEnd"/>
      <w:r w:rsidR="001E4740">
        <w:rPr>
          <w:rFonts w:ascii="Verdana" w:hAnsi="Verdana"/>
          <w:sz w:val="24"/>
          <w:szCs w:val="24"/>
        </w:rPr>
        <w:t xml:space="preserve"> e autogestão, </w:t>
      </w:r>
      <w:r w:rsidRPr="008C56E9">
        <w:rPr>
          <w:rFonts w:ascii="Verdana" w:hAnsi="Verdana"/>
          <w:sz w:val="24"/>
          <w:szCs w:val="24"/>
        </w:rPr>
        <w:t>bem como das empresas que atuarão sob cogestão.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§ 3º O Poder Executivo def</w:t>
      </w:r>
      <w:r w:rsidR="001E4740">
        <w:rPr>
          <w:rFonts w:ascii="Verdana" w:hAnsi="Verdana"/>
          <w:sz w:val="24"/>
          <w:szCs w:val="24"/>
        </w:rPr>
        <w:t xml:space="preserve">inirá os critérios de seleção e </w:t>
      </w:r>
      <w:r w:rsidRPr="008C56E9">
        <w:rPr>
          <w:rFonts w:ascii="Verdana" w:hAnsi="Verdana"/>
          <w:sz w:val="24"/>
          <w:szCs w:val="24"/>
        </w:rPr>
        <w:t xml:space="preserve">contratação de empresa do </w:t>
      </w:r>
      <w:r w:rsidR="001E4740">
        <w:rPr>
          <w:rFonts w:ascii="Verdana" w:hAnsi="Verdana"/>
          <w:sz w:val="24"/>
          <w:szCs w:val="24"/>
        </w:rPr>
        <w:t xml:space="preserve">ramo da construção civil por um </w:t>
      </w:r>
      <w:r w:rsidRPr="008C56E9">
        <w:rPr>
          <w:rFonts w:ascii="Verdana" w:hAnsi="Verdana"/>
          <w:sz w:val="24"/>
          <w:szCs w:val="24"/>
        </w:rPr>
        <w:t>dos regimes de execução pre</w:t>
      </w:r>
      <w:r w:rsidR="001E4740">
        <w:rPr>
          <w:rFonts w:ascii="Verdana" w:hAnsi="Verdana"/>
          <w:sz w:val="24"/>
          <w:szCs w:val="24"/>
        </w:rPr>
        <w:t xml:space="preserve">vistos na legislação federal de </w:t>
      </w:r>
      <w:r w:rsidRPr="008C56E9">
        <w:rPr>
          <w:rFonts w:ascii="Verdana" w:hAnsi="Verdana"/>
          <w:sz w:val="24"/>
          <w:szCs w:val="24"/>
        </w:rPr>
        <w:t>licitações e contratos administrativos.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Art. 8º Para fins de pro</w:t>
      </w:r>
      <w:r w:rsidR="001E4740">
        <w:rPr>
          <w:rFonts w:ascii="Verdana" w:hAnsi="Verdana"/>
          <w:sz w:val="24"/>
          <w:szCs w:val="24"/>
        </w:rPr>
        <w:t xml:space="preserve">dução habitacional realizada em </w:t>
      </w:r>
      <w:r w:rsidRPr="008C56E9">
        <w:rPr>
          <w:rFonts w:ascii="Verdana" w:hAnsi="Verdana"/>
          <w:sz w:val="24"/>
          <w:szCs w:val="24"/>
        </w:rPr>
        <w:t>empreendimentos em parceria</w:t>
      </w:r>
      <w:r w:rsidR="001E4740">
        <w:rPr>
          <w:rFonts w:ascii="Verdana" w:hAnsi="Verdana"/>
          <w:sz w:val="24"/>
          <w:szCs w:val="24"/>
        </w:rPr>
        <w:t xml:space="preserve"> com associações e cooperativas </w:t>
      </w:r>
      <w:r w:rsidRPr="008C56E9">
        <w:rPr>
          <w:rFonts w:ascii="Verdana" w:hAnsi="Verdana"/>
          <w:sz w:val="24"/>
          <w:szCs w:val="24"/>
        </w:rPr>
        <w:t>habitacionais habilitadas, ou</w:t>
      </w:r>
      <w:r w:rsidR="001E4740">
        <w:rPr>
          <w:rFonts w:ascii="Verdana" w:hAnsi="Verdana"/>
          <w:sz w:val="24"/>
          <w:szCs w:val="24"/>
        </w:rPr>
        <w:t xml:space="preserve"> empresas do ramo de construção </w:t>
      </w:r>
      <w:r w:rsidRPr="008C56E9">
        <w:rPr>
          <w:rFonts w:ascii="Verdana" w:hAnsi="Verdana"/>
          <w:sz w:val="24"/>
          <w:szCs w:val="24"/>
        </w:rPr>
        <w:t>civil, selecionadas pela SEHAB ou COHAB-SP, referidas nos incisos I, II e III do art. 4º desta Lei: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 - as entidades organizadoras selecionadas nos chamamentos públicos realiz</w:t>
      </w:r>
      <w:r w:rsidR="001E4740">
        <w:rPr>
          <w:rFonts w:ascii="Verdana" w:hAnsi="Verdana"/>
          <w:sz w:val="24"/>
          <w:szCs w:val="24"/>
        </w:rPr>
        <w:t xml:space="preserve">ados pela COHAB-SP no âmbito do </w:t>
      </w:r>
      <w:r w:rsidRPr="008C56E9">
        <w:rPr>
          <w:rFonts w:ascii="Verdana" w:hAnsi="Verdana"/>
          <w:sz w:val="24"/>
          <w:szCs w:val="24"/>
        </w:rPr>
        <w:t>programa federal Minha Casa Minha Vida Entidades – PMCMV-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-FDS poderão viabilizar os emp</w:t>
      </w:r>
      <w:r w:rsidR="001E4740">
        <w:rPr>
          <w:rFonts w:ascii="Verdana" w:hAnsi="Verdana"/>
          <w:sz w:val="24"/>
          <w:szCs w:val="24"/>
        </w:rPr>
        <w:t xml:space="preserve">reendimentos nos imóveis a elas </w:t>
      </w:r>
      <w:r w:rsidRPr="008C56E9">
        <w:rPr>
          <w:rFonts w:ascii="Verdana" w:hAnsi="Verdana"/>
          <w:sz w:val="24"/>
          <w:szCs w:val="24"/>
        </w:rPr>
        <w:t>vinculados, por meio da ades</w:t>
      </w:r>
      <w:r w:rsidR="001E4740">
        <w:rPr>
          <w:rFonts w:ascii="Verdana" w:hAnsi="Verdana"/>
          <w:sz w:val="24"/>
          <w:szCs w:val="24"/>
        </w:rPr>
        <w:t xml:space="preserve">ão ao Programa Pode Entrar, nos </w:t>
      </w:r>
      <w:r w:rsidRPr="008C56E9">
        <w:rPr>
          <w:rFonts w:ascii="Verdana" w:hAnsi="Verdana"/>
          <w:sz w:val="24"/>
          <w:szCs w:val="24"/>
        </w:rPr>
        <w:t>termos do regulamento, excet</w:t>
      </w:r>
      <w:r w:rsidR="001E4740">
        <w:rPr>
          <w:rFonts w:ascii="Verdana" w:hAnsi="Verdana"/>
          <w:sz w:val="24"/>
          <w:szCs w:val="24"/>
        </w:rPr>
        <w:t xml:space="preserve">o nos casos em que os terrenos, </w:t>
      </w:r>
      <w:r w:rsidRPr="008C56E9">
        <w:rPr>
          <w:rFonts w:ascii="Verdana" w:hAnsi="Verdana"/>
          <w:sz w:val="24"/>
          <w:szCs w:val="24"/>
        </w:rPr>
        <w:t>por fatores supervenientes, tornaram-se inviáveis para implantação de empreendimentos de habitação de interesse social;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II - havendo previsão c</w:t>
      </w:r>
      <w:r w:rsidR="001E4740">
        <w:rPr>
          <w:rFonts w:ascii="Verdana" w:hAnsi="Verdana"/>
          <w:sz w:val="24"/>
          <w:szCs w:val="24"/>
        </w:rPr>
        <w:t xml:space="preserve">ontratual, as entidades poderão </w:t>
      </w:r>
      <w:r w:rsidRPr="008C56E9">
        <w:rPr>
          <w:rFonts w:ascii="Verdana" w:hAnsi="Verdana"/>
          <w:sz w:val="24"/>
          <w:szCs w:val="24"/>
        </w:rPr>
        <w:t>aderir a contratos de parceria p</w:t>
      </w:r>
      <w:r w:rsidR="001E4740">
        <w:rPr>
          <w:rFonts w:ascii="Verdana" w:hAnsi="Verdana"/>
          <w:sz w:val="24"/>
          <w:szCs w:val="24"/>
        </w:rPr>
        <w:t xml:space="preserve">úblico-privada, estando sujeita </w:t>
      </w:r>
      <w:r w:rsidRPr="008C56E9">
        <w:rPr>
          <w:rFonts w:ascii="Verdana" w:hAnsi="Verdana"/>
          <w:sz w:val="24"/>
          <w:szCs w:val="24"/>
        </w:rPr>
        <w:t>à análise prévia da viabilidad</w:t>
      </w:r>
      <w:r w:rsidR="001E4740">
        <w:rPr>
          <w:rFonts w:ascii="Verdana" w:hAnsi="Verdana"/>
          <w:sz w:val="24"/>
          <w:szCs w:val="24"/>
        </w:rPr>
        <w:t xml:space="preserve">e de referida adesão pelo Poder </w:t>
      </w:r>
      <w:r w:rsidRPr="008C56E9">
        <w:rPr>
          <w:rFonts w:ascii="Verdana" w:hAnsi="Verdana"/>
          <w:sz w:val="24"/>
          <w:szCs w:val="24"/>
        </w:rPr>
        <w:t>Concedente, sendo os recursos para v</w:t>
      </w:r>
      <w:r w:rsidR="001E4740">
        <w:rPr>
          <w:rFonts w:ascii="Verdana" w:hAnsi="Verdana"/>
          <w:sz w:val="24"/>
          <w:szCs w:val="24"/>
        </w:rPr>
        <w:t xml:space="preserve">iabilização dos correspondentes </w:t>
      </w:r>
      <w:r w:rsidRPr="008C56E9">
        <w:rPr>
          <w:rFonts w:ascii="Verdana" w:hAnsi="Verdana"/>
          <w:sz w:val="24"/>
          <w:szCs w:val="24"/>
        </w:rPr>
        <w:t xml:space="preserve">projetos e </w:t>
      </w:r>
      <w:proofErr w:type="gramStart"/>
      <w:r w:rsidRPr="008C56E9">
        <w:rPr>
          <w:rFonts w:ascii="Verdana" w:hAnsi="Verdana"/>
          <w:sz w:val="24"/>
          <w:szCs w:val="24"/>
        </w:rPr>
        <w:lastRenderedPageBreak/>
        <w:t>obras aportados</w:t>
      </w:r>
      <w:r w:rsidR="001E4740">
        <w:rPr>
          <w:rFonts w:ascii="Verdana" w:hAnsi="Verdana"/>
          <w:sz w:val="24"/>
          <w:szCs w:val="24"/>
        </w:rPr>
        <w:t xml:space="preserve"> pelo Programa Pode Entrar</w:t>
      </w:r>
      <w:proofErr w:type="gramEnd"/>
      <w:r w:rsidR="001E4740">
        <w:rPr>
          <w:rFonts w:ascii="Verdana" w:hAnsi="Verdana"/>
          <w:sz w:val="24"/>
          <w:szCs w:val="24"/>
        </w:rPr>
        <w:t xml:space="preserve"> </w:t>
      </w:r>
      <w:r w:rsidRPr="008C56E9">
        <w:rPr>
          <w:rFonts w:ascii="Verdana" w:hAnsi="Verdana"/>
          <w:sz w:val="24"/>
          <w:szCs w:val="24"/>
        </w:rPr>
        <w:t>e as unidades habitacionais destinadas e comercializadas nos</w:t>
      </w:r>
      <w:r w:rsidR="001E4740">
        <w:rPr>
          <w:rFonts w:ascii="Verdana" w:hAnsi="Verdana"/>
          <w:sz w:val="24"/>
          <w:szCs w:val="24"/>
        </w:rPr>
        <w:t xml:space="preserve"> </w:t>
      </w:r>
      <w:r w:rsidRPr="008C56E9">
        <w:rPr>
          <w:rFonts w:ascii="Verdana" w:hAnsi="Verdana"/>
          <w:sz w:val="24"/>
          <w:szCs w:val="24"/>
        </w:rPr>
        <w:t>critérios estabelecidos pelo programa;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III - não havendo impediti</w:t>
      </w:r>
      <w:r w:rsidR="001E4740">
        <w:rPr>
          <w:rFonts w:ascii="Verdana" w:hAnsi="Verdana"/>
          <w:sz w:val="24"/>
          <w:szCs w:val="24"/>
        </w:rPr>
        <w:t xml:space="preserve">vo legal de outra ordem poderão </w:t>
      </w:r>
      <w:r w:rsidRPr="008C56E9">
        <w:rPr>
          <w:rFonts w:ascii="Verdana" w:hAnsi="Verdana"/>
          <w:sz w:val="24"/>
          <w:szCs w:val="24"/>
        </w:rPr>
        <w:t>ser efetivadas as ações de con</w:t>
      </w:r>
      <w:r w:rsidR="001E4740">
        <w:rPr>
          <w:rFonts w:ascii="Verdana" w:hAnsi="Verdana"/>
          <w:sz w:val="24"/>
          <w:szCs w:val="24"/>
        </w:rPr>
        <w:t xml:space="preserve">vênios firmados pelas entidades </w:t>
      </w:r>
      <w:r w:rsidRPr="008C56E9">
        <w:rPr>
          <w:rFonts w:ascii="Verdana" w:hAnsi="Verdana"/>
          <w:sz w:val="24"/>
          <w:szCs w:val="24"/>
        </w:rPr>
        <w:t>junto ao Fundo Municipal de Habitação – FMH ou COHAB-SP;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IV - os chamamentos públicos realizados pela SEHAB ou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COHAB-SP no âmbito do programa federal Minha Casa Minha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Vida – PMCMV-FAR poderão ser viabilizados, por meio da adesão ao Programa Pode Entrar ou ao programa federal Casa Verde Amarela, nos termos de seus</w:t>
      </w:r>
      <w:r w:rsidR="001E4740">
        <w:rPr>
          <w:rFonts w:ascii="Verdana" w:hAnsi="Verdana"/>
          <w:sz w:val="24"/>
          <w:szCs w:val="24"/>
        </w:rPr>
        <w:t xml:space="preserve"> regulamentos, exceto nos casos </w:t>
      </w:r>
      <w:r w:rsidRPr="008C56E9">
        <w:rPr>
          <w:rFonts w:ascii="Verdana" w:hAnsi="Verdana"/>
          <w:sz w:val="24"/>
          <w:szCs w:val="24"/>
        </w:rPr>
        <w:t>em que os terrenos, por fato</w:t>
      </w:r>
      <w:r w:rsidR="001E4740">
        <w:rPr>
          <w:rFonts w:ascii="Verdana" w:hAnsi="Verdana"/>
          <w:sz w:val="24"/>
          <w:szCs w:val="24"/>
        </w:rPr>
        <w:t xml:space="preserve">res supervenientes, tornaram-se </w:t>
      </w:r>
      <w:r w:rsidRPr="008C56E9">
        <w:rPr>
          <w:rFonts w:ascii="Verdana" w:hAnsi="Verdana"/>
          <w:sz w:val="24"/>
          <w:szCs w:val="24"/>
        </w:rPr>
        <w:t xml:space="preserve">inviáveis para implantação </w:t>
      </w:r>
      <w:r w:rsidR="001E4740">
        <w:rPr>
          <w:rFonts w:ascii="Verdana" w:hAnsi="Verdana"/>
          <w:sz w:val="24"/>
          <w:szCs w:val="24"/>
        </w:rPr>
        <w:t xml:space="preserve">de empreendimentos de habitação </w:t>
      </w:r>
      <w:r w:rsidRPr="008C56E9">
        <w:rPr>
          <w:rFonts w:ascii="Verdana" w:hAnsi="Verdana"/>
          <w:sz w:val="24"/>
          <w:szCs w:val="24"/>
        </w:rPr>
        <w:t>de interesse social.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§ 1º Na hipótese do inciso I, as en</w:t>
      </w:r>
      <w:r w:rsidR="001E4740">
        <w:rPr>
          <w:rFonts w:ascii="Verdana" w:hAnsi="Verdana"/>
          <w:sz w:val="24"/>
          <w:szCs w:val="24"/>
        </w:rPr>
        <w:t xml:space="preserve">tidades que pretendam </w:t>
      </w:r>
      <w:r w:rsidRPr="008C56E9">
        <w:rPr>
          <w:rFonts w:ascii="Verdana" w:hAnsi="Verdana"/>
          <w:sz w:val="24"/>
          <w:szCs w:val="24"/>
        </w:rPr>
        <w:t>aderir ao Programa Pode Ent</w:t>
      </w:r>
      <w:r w:rsidR="001E4740">
        <w:rPr>
          <w:rFonts w:ascii="Verdana" w:hAnsi="Verdana"/>
          <w:sz w:val="24"/>
          <w:szCs w:val="24"/>
        </w:rPr>
        <w:t xml:space="preserve">rar e que já tenham recebido em </w:t>
      </w:r>
      <w:r w:rsidRPr="008C56E9">
        <w:rPr>
          <w:rFonts w:ascii="Verdana" w:hAnsi="Verdana"/>
          <w:sz w:val="24"/>
          <w:szCs w:val="24"/>
        </w:rPr>
        <w:t>doação os imóveis deverão pro</w:t>
      </w:r>
      <w:r w:rsidR="001E4740">
        <w:rPr>
          <w:rFonts w:ascii="Verdana" w:hAnsi="Verdana"/>
          <w:sz w:val="24"/>
          <w:szCs w:val="24"/>
        </w:rPr>
        <w:t xml:space="preserve">videnciar o distrato da doação, </w:t>
      </w:r>
      <w:r w:rsidRPr="008C56E9">
        <w:rPr>
          <w:rFonts w:ascii="Verdana" w:hAnsi="Verdana"/>
          <w:sz w:val="24"/>
          <w:szCs w:val="24"/>
        </w:rPr>
        <w:t>de modo a retornar a titular</w:t>
      </w:r>
      <w:r w:rsidR="001E4740">
        <w:rPr>
          <w:rFonts w:ascii="Verdana" w:hAnsi="Verdana"/>
          <w:sz w:val="24"/>
          <w:szCs w:val="24"/>
        </w:rPr>
        <w:t xml:space="preserve">idade do imóvel à COHAB-SP, sem </w:t>
      </w:r>
      <w:r w:rsidRPr="008C56E9">
        <w:rPr>
          <w:rFonts w:ascii="Verdana" w:hAnsi="Verdana"/>
          <w:sz w:val="24"/>
          <w:szCs w:val="24"/>
        </w:rPr>
        <w:t>prejuízo à vinculação decorrente do chamamento, no ato</w:t>
      </w:r>
      <w:r w:rsidR="001E4740">
        <w:rPr>
          <w:rFonts w:ascii="Verdana" w:hAnsi="Verdana"/>
          <w:sz w:val="24"/>
          <w:szCs w:val="24"/>
        </w:rPr>
        <w:t xml:space="preserve"> da </w:t>
      </w:r>
      <w:r w:rsidRPr="008C56E9">
        <w:rPr>
          <w:rFonts w:ascii="Verdana" w:hAnsi="Verdana"/>
          <w:sz w:val="24"/>
          <w:szCs w:val="24"/>
        </w:rPr>
        <w:t xml:space="preserve">contratação da operação </w:t>
      </w:r>
      <w:r w:rsidR="001E4740">
        <w:rPr>
          <w:rFonts w:ascii="Verdana" w:hAnsi="Verdana"/>
          <w:sz w:val="24"/>
          <w:szCs w:val="24"/>
        </w:rPr>
        <w:t xml:space="preserve">do empreendimento pelo presente </w:t>
      </w:r>
      <w:r w:rsidRPr="008C56E9">
        <w:rPr>
          <w:rFonts w:ascii="Verdana" w:hAnsi="Verdana"/>
          <w:sz w:val="24"/>
          <w:szCs w:val="24"/>
        </w:rPr>
        <w:t>programa.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§ 2º Os convênios jun</w:t>
      </w:r>
      <w:r w:rsidR="001E4740">
        <w:rPr>
          <w:rFonts w:ascii="Verdana" w:hAnsi="Verdana"/>
          <w:sz w:val="24"/>
          <w:szCs w:val="24"/>
        </w:rPr>
        <w:t xml:space="preserve">to ao FMH ou COHAB-SP apontados </w:t>
      </w:r>
      <w:r w:rsidRPr="008C56E9">
        <w:rPr>
          <w:rFonts w:ascii="Verdana" w:hAnsi="Verdana"/>
          <w:sz w:val="24"/>
          <w:szCs w:val="24"/>
        </w:rPr>
        <w:t>no inciso III poderão ser re</w:t>
      </w:r>
      <w:r w:rsidR="001E4740">
        <w:rPr>
          <w:rFonts w:ascii="Verdana" w:hAnsi="Verdana"/>
          <w:sz w:val="24"/>
          <w:szCs w:val="24"/>
        </w:rPr>
        <w:t xml:space="preserve">ativados e aproveitados, no que </w:t>
      </w:r>
      <w:r w:rsidRPr="008C56E9">
        <w:rPr>
          <w:rFonts w:ascii="Verdana" w:hAnsi="Verdana"/>
          <w:sz w:val="24"/>
          <w:szCs w:val="24"/>
        </w:rPr>
        <w:t>cabível, observando-se as condições e critérios a serem estabelecidos por regulamento pelo Poder Executivo.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§ 3º Nos empreendimentos realizados em parceria com associações e cooperativas habita</w:t>
      </w:r>
      <w:r w:rsidR="001E4740">
        <w:rPr>
          <w:rFonts w:ascii="Verdana" w:hAnsi="Verdana"/>
          <w:sz w:val="24"/>
          <w:szCs w:val="24"/>
        </w:rPr>
        <w:t xml:space="preserve">cionais, compete </w:t>
      </w:r>
      <w:proofErr w:type="gramStart"/>
      <w:r w:rsidR="001E4740">
        <w:rPr>
          <w:rFonts w:ascii="Verdana" w:hAnsi="Verdana"/>
          <w:sz w:val="24"/>
          <w:szCs w:val="24"/>
        </w:rPr>
        <w:t>às</w:t>
      </w:r>
      <w:proofErr w:type="gramEnd"/>
      <w:r w:rsidR="001E4740">
        <w:rPr>
          <w:rFonts w:ascii="Verdana" w:hAnsi="Verdana"/>
          <w:sz w:val="24"/>
          <w:szCs w:val="24"/>
        </w:rPr>
        <w:t xml:space="preserve"> respectivas </w:t>
      </w:r>
      <w:r w:rsidRPr="008C56E9">
        <w:rPr>
          <w:rFonts w:ascii="Verdana" w:hAnsi="Verdana"/>
          <w:sz w:val="24"/>
          <w:szCs w:val="24"/>
        </w:rPr>
        <w:t>a apresentação da lista de seleçã</w:t>
      </w:r>
      <w:r w:rsidR="001E4740">
        <w:rPr>
          <w:rFonts w:ascii="Verdana" w:hAnsi="Verdana"/>
          <w:sz w:val="24"/>
          <w:szCs w:val="24"/>
        </w:rPr>
        <w:t xml:space="preserve">o qualificada dos beneficiários </w:t>
      </w:r>
      <w:r w:rsidRPr="008C56E9">
        <w:rPr>
          <w:rFonts w:ascii="Verdana" w:hAnsi="Verdana"/>
          <w:sz w:val="24"/>
          <w:szCs w:val="24"/>
        </w:rPr>
        <w:t>com a identificação do grupo que será c</w:t>
      </w:r>
      <w:r w:rsidR="001E4740">
        <w:rPr>
          <w:rFonts w:ascii="Verdana" w:hAnsi="Verdana"/>
          <w:sz w:val="24"/>
          <w:szCs w:val="24"/>
        </w:rPr>
        <w:t xml:space="preserve">ontemplado, aprovada </w:t>
      </w:r>
      <w:r w:rsidRPr="008C56E9">
        <w:rPr>
          <w:rFonts w:ascii="Verdana" w:hAnsi="Verdana"/>
          <w:sz w:val="24"/>
          <w:szCs w:val="24"/>
        </w:rPr>
        <w:t>em assembleia, registrada em ata, regulada pelos seus respectivos estatutos ou regime</w:t>
      </w:r>
      <w:r w:rsidR="001E4740">
        <w:rPr>
          <w:rFonts w:ascii="Verdana" w:hAnsi="Verdana"/>
          <w:sz w:val="24"/>
          <w:szCs w:val="24"/>
        </w:rPr>
        <w:t xml:space="preserve">ntos, observados as condições e </w:t>
      </w:r>
      <w:r w:rsidRPr="008C56E9">
        <w:rPr>
          <w:rFonts w:ascii="Verdana" w:hAnsi="Verdana"/>
          <w:sz w:val="24"/>
          <w:szCs w:val="24"/>
        </w:rPr>
        <w:t>critérios a serem estabelecidos em Ato do Executivo.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§ 4º Os contratos dos</w:t>
      </w:r>
      <w:r w:rsidR="001E4740">
        <w:rPr>
          <w:rFonts w:ascii="Verdana" w:hAnsi="Verdana"/>
          <w:sz w:val="24"/>
          <w:szCs w:val="24"/>
        </w:rPr>
        <w:t xml:space="preserve"> empreendimentos tratados neste </w:t>
      </w:r>
      <w:r w:rsidRPr="008C56E9">
        <w:rPr>
          <w:rFonts w:ascii="Verdana" w:hAnsi="Verdana"/>
          <w:sz w:val="24"/>
          <w:szCs w:val="24"/>
        </w:rPr>
        <w:t>artigo, firmados por meio do pr</w:t>
      </w:r>
      <w:r w:rsidR="001E4740">
        <w:rPr>
          <w:rFonts w:ascii="Verdana" w:hAnsi="Verdana"/>
          <w:sz w:val="24"/>
          <w:szCs w:val="24"/>
        </w:rPr>
        <w:t xml:space="preserve">esente programa, terão cláusula </w:t>
      </w:r>
      <w:r w:rsidRPr="008C56E9">
        <w:rPr>
          <w:rFonts w:ascii="Verdana" w:hAnsi="Verdana"/>
          <w:sz w:val="24"/>
          <w:szCs w:val="24"/>
        </w:rPr>
        <w:t>de devolução do imóvel à CO</w:t>
      </w:r>
      <w:r w:rsidR="001E4740">
        <w:rPr>
          <w:rFonts w:ascii="Verdana" w:hAnsi="Verdana"/>
          <w:sz w:val="24"/>
          <w:szCs w:val="24"/>
        </w:rPr>
        <w:t xml:space="preserve">HAB-SP nos casos da inoperância </w:t>
      </w:r>
      <w:r w:rsidRPr="008C56E9">
        <w:rPr>
          <w:rFonts w:ascii="Verdana" w:hAnsi="Verdana"/>
          <w:sz w:val="24"/>
          <w:szCs w:val="24"/>
        </w:rPr>
        <w:t xml:space="preserve">ou deficiência na evolução </w:t>
      </w:r>
      <w:r w:rsidR="001E4740">
        <w:rPr>
          <w:rFonts w:ascii="Verdana" w:hAnsi="Verdana"/>
          <w:sz w:val="24"/>
          <w:szCs w:val="24"/>
        </w:rPr>
        <w:t xml:space="preserve">do imóvel do contrato por parte </w:t>
      </w:r>
      <w:r w:rsidRPr="008C56E9">
        <w:rPr>
          <w:rFonts w:ascii="Verdana" w:hAnsi="Verdana"/>
          <w:sz w:val="24"/>
          <w:szCs w:val="24"/>
        </w:rPr>
        <w:t>da contratada, sem justificativa pertinente acatada pela contratante.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§ 5º Os imóveis tratados n</w:t>
      </w:r>
      <w:r w:rsidR="001E4740">
        <w:rPr>
          <w:rFonts w:ascii="Verdana" w:hAnsi="Verdana"/>
          <w:sz w:val="24"/>
          <w:szCs w:val="24"/>
        </w:rPr>
        <w:t xml:space="preserve">este artigo que não tiverem sua </w:t>
      </w:r>
      <w:r w:rsidRPr="008C56E9">
        <w:rPr>
          <w:rFonts w:ascii="Verdana" w:hAnsi="Verdana"/>
          <w:sz w:val="24"/>
          <w:szCs w:val="24"/>
        </w:rPr>
        <w:t>contratação efetivada no praz</w:t>
      </w:r>
      <w:r w:rsidR="001E4740">
        <w:rPr>
          <w:rFonts w:ascii="Verdana" w:hAnsi="Verdana"/>
          <w:sz w:val="24"/>
          <w:szCs w:val="24"/>
        </w:rPr>
        <w:t xml:space="preserve">o de 360 (trezentos e sessenta) </w:t>
      </w:r>
      <w:r w:rsidRPr="008C56E9">
        <w:rPr>
          <w:rFonts w:ascii="Verdana" w:hAnsi="Verdana"/>
          <w:sz w:val="24"/>
          <w:szCs w:val="24"/>
        </w:rPr>
        <w:t>dias a partir da adesão do in</w:t>
      </w:r>
      <w:r w:rsidR="001E4740">
        <w:rPr>
          <w:rFonts w:ascii="Verdana" w:hAnsi="Verdana"/>
          <w:sz w:val="24"/>
          <w:szCs w:val="24"/>
        </w:rPr>
        <w:t xml:space="preserve">teressado ao presente programa, </w:t>
      </w:r>
      <w:r w:rsidRPr="008C56E9">
        <w:rPr>
          <w:rFonts w:ascii="Verdana" w:hAnsi="Verdana"/>
          <w:sz w:val="24"/>
          <w:szCs w:val="24"/>
        </w:rPr>
        <w:t>por motivos não advindos do Poder Público, serão desvinculados da entidade selecionada ou con</w:t>
      </w:r>
      <w:r w:rsidR="001E4740">
        <w:rPr>
          <w:rFonts w:ascii="Verdana" w:hAnsi="Verdana"/>
          <w:sz w:val="24"/>
          <w:szCs w:val="24"/>
        </w:rPr>
        <w:t xml:space="preserve">vencionada, devendo </w:t>
      </w:r>
      <w:r w:rsidRPr="008C56E9">
        <w:rPr>
          <w:rFonts w:ascii="Verdana" w:hAnsi="Verdana"/>
          <w:sz w:val="24"/>
          <w:szCs w:val="24"/>
        </w:rPr>
        <w:t>retornar à SEHAB ou COH</w:t>
      </w:r>
      <w:r w:rsidR="001E4740">
        <w:rPr>
          <w:rFonts w:ascii="Verdana" w:hAnsi="Verdana"/>
          <w:sz w:val="24"/>
          <w:szCs w:val="24"/>
        </w:rPr>
        <w:t xml:space="preserve">AB-SP para viabilização de nova </w:t>
      </w:r>
      <w:r w:rsidRPr="008C56E9">
        <w:rPr>
          <w:rFonts w:ascii="Verdana" w:hAnsi="Verdana"/>
          <w:sz w:val="24"/>
          <w:szCs w:val="24"/>
        </w:rPr>
        <w:t>destinação ao imóvel.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Art. 9º Nos empreend</w:t>
      </w:r>
      <w:r w:rsidR="001E4740">
        <w:rPr>
          <w:rFonts w:ascii="Verdana" w:hAnsi="Verdana"/>
          <w:sz w:val="24"/>
          <w:szCs w:val="24"/>
        </w:rPr>
        <w:t xml:space="preserve">imentos realizados no âmbito do </w:t>
      </w:r>
      <w:r w:rsidRPr="008C56E9">
        <w:rPr>
          <w:rFonts w:ascii="Verdana" w:hAnsi="Verdana"/>
          <w:sz w:val="24"/>
          <w:szCs w:val="24"/>
        </w:rPr>
        <w:t>Programa Pode Entrar: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 - todas as unidades habita</w:t>
      </w:r>
      <w:r w:rsidR="001E4740">
        <w:rPr>
          <w:rFonts w:ascii="Verdana" w:hAnsi="Verdana"/>
          <w:sz w:val="24"/>
          <w:szCs w:val="24"/>
        </w:rPr>
        <w:t xml:space="preserve">cionais deverão ser adaptáveis, </w:t>
      </w:r>
      <w:r w:rsidRPr="008C56E9">
        <w:rPr>
          <w:rFonts w:ascii="Verdana" w:hAnsi="Verdana"/>
          <w:sz w:val="24"/>
          <w:szCs w:val="24"/>
        </w:rPr>
        <w:t>admitidas exceções em caso de inviabilidade técnica, nos termos do regulamento;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II - será realizado, quando pertinente, projeto de trabalho social para as fases de </w:t>
      </w:r>
      <w:proofErr w:type="spellStart"/>
      <w:r w:rsidR="001E4740">
        <w:rPr>
          <w:rFonts w:ascii="Verdana" w:hAnsi="Verdana"/>
          <w:sz w:val="24"/>
          <w:szCs w:val="24"/>
        </w:rPr>
        <w:t>pré</w:t>
      </w:r>
      <w:proofErr w:type="spellEnd"/>
      <w:r w:rsidR="001E4740">
        <w:rPr>
          <w:rFonts w:ascii="Verdana" w:hAnsi="Verdana"/>
          <w:sz w:val="24"/>
          <w:szCs w:val="24"/>
        </w:rPr>
        <w:t xml:space="preserve">-obra, durante a obra e pós- </w:t>
      </w:r>
      <w:r w:rsidRPr="008C56E9">
        <w:rPr>
          <w:rFonts w:ascii="Verdana" w:hAnsi="Verdana"/>
          <w:sz w:val="24"/>
          <w:szCs w:val="24"/>
        </w:rPr>
        <w:t>-ocupação;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lastRenderedPageBreak/>
        <w:t>III - serão reservadas cotas percentuais de unidades para</w:t>
      </w:r>
      <w:r w:rsidR="001E4740">
        <w:rPr>
          <w:rFonts w:ascii="Verdana" w:hAnsi="Verdana"/>
          <w:sz w:val="24"/>
          <w:szCs w:val="24"/>
        </w:rPr>
        <w:t xml:space="preserve"> </w:t>
      </w:r>
      <w:r w:rsidRPr="008C56E9">
        <w:rPr>
          <w:rFonts w:ascii="Verdana" w:hAnsi="Verdana"/>
          <w:sz w:val="24"/>
          <w:szCs w:val="24"/>
        </w:rPr>
        <w:t>pessoas ou famílias em que haja: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a) pessoas com deficiência;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b) idosos;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c) mulheres em situação de </w:t>
      </w:r>
      <w:r w:rsidR="001E4740">
        <w:rPr>
          <w:rFonts w:ascii="Verdana" w:hAnsi="Verdana"/>
          <w:sz w:val="24"/>
          <w:szCs w:val="24"/>
        </w:rPr>
        <w:t xml:space="preserve">violência doméstica, assistidas </w:t>
      </w:r>
      <w:r w:rsidRPr="008C56E9">
        <w:rPr>
          <w:rFonts w:ascii="Verdana" w:hAnsi="Verdana"/>
          <w:sz w:val="24"/>
          <w:szCs w:val="24"/>
        </w:rPr>
        <w:t>por rede de serviços públicos em função desta condição, independentemente de serem at</w:t>
      </w:r>
      <w:r w:rsidR="001E4740">
        <w:rPr>
          <w:rFonts w:ascii="Verdana" w:hAnsi="Verdana"/>
          <w:sz w:val="24"/>
          <w:szCs w:val="24"/>
        </w:rPr>
        <w:t xml:space="preserve">endidas oficialmente por medida </w:t>
      </w:r>
      <w:r w:rsidRPr="008C56E9">
        <w:rPr>
          <w:rFonts w:ascii="Verdana" w:hAnsi="Verdana"/>
          <w:sz w:val="24"/>
          <w:szCs w:val="24"/>
        </w:rPr>
        <w:t>protetiva.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Parágrafo único. Não ating</w:t>
      </w:r>
      <w:r w:rsidR="001E4740">
        <w:rPr>
          <w:rFonts w:ascii="Verdana" w:hAnsi="Verdana"/>
          <w:sz w:val="24"/>
          <w:szCs w:val="24"/>
        </w:rPr>
        <w:t xml:space="preserve">ido o percentual reservado para </w:t>
      </w:r>
      <w:r w:rsidRPr="008C56E9">
        <w:rPr>
          <w:rFonts w:ascii="Verdana" w:hAnsi="Verdana"/>
          <w:sz w:val="24"/>
          <w:szCs w:val="24"/>
        </w:rPr>
        <w:t>cada cota, as unidades habi</w:t>
      </w:r>
      <w:r w:rsidR="001E4740">
        <w:rPr>
          <w:rFonts w:ascii="Verdana" w:hAnsi="Verdana"/>
          <w:sz w:val="24"/>
          <w:szCs w:val="24"/>
        </w:rPr>
        <w:t xml:space="preserve">tacionais correspondentes serão </w:t>
      </w:r>
      <w:r w:rsidRPr="008C56E9">
        <w:rPr>
          <w:rFonts w:ascii="Verdana" w:hAnsi="Verdana"/>
          <w:sz w:val="24"/>
          <w:szCs w:val="24"/>
        </w:rPr>
        <w:t>disponibilizadas para seleção c</w:t>
      </w:r>
      <w:r w:rsidR="001E4740">
        <w:rPr>
          <w:rFonts w:ascii="Verdana" w:hAnsi="Verdana"/>
          <w:sz w:val="24"/>
          <w:szCs w:val="24"/>
        </w:rPr>
        <w:t xml:space="preserve">om base nos critérios gerais do </w:t>
      </w:r>
      <w:r w:rsidRPr="008C56E9">
        <w:rPr>
          <w:rFonts w:ascii="Verdana" w:hAnsi="Verdana"/>
          <w:sz w:val="24"/>
          <w:szCs w:val="24"/>
        </w:rPr>
        <w:t>programa.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Art. 10. As unidades habitacionais poderão ser disponibilizadas em imóveis públicos ou </w:t>
      </w:r>
      <w:r w:rsidR="001E4740">
        <w:rPr>
          <w:rFonts w:ascii="Verdana" w:hAnsi="Verdana"/>
          <w:sz w:val="24"/>
          <w:szCs w:val="24"/>
        </w:rPr>
        <w:t xml:space="preserve">particulares nas modalidades de </w:t>
      </w:r>
      <w:r w:rsidRPr="008C56E9">
        <w:rPr>
          <w:rFonts w:ascii="Verdana" w:hAnsi="Verdana"/>
          <w:sz w:val="24"/>
          <w:szCs w:val="24"/>
        </w:rPr>
        <w:t>construção verticalizada ou de lotes urbanizados.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Parágrafo único. A execuçã</w:t>
      </w:r>
      <w:r w:rsidR="001E4740">
        <w:rPr>
          <w:rFonts w:ascii="Verdana" w:hAnsi="Verdana"/>
          <w:sz w:val="24"/>
          <w:szCs w:val="24"/>
        </w:rPr>
        <w:t xml:space="preserve">o dos lotes urbanizados se dará </w:t>
      </w:r>
      <w:r w:rsidRPr="008C56E9">
        <w:rPr>
          <w:rFonts w:ascii="Verdana" w:hAnsi="Verdana"/>
          <w:sz w:val="24"/>
          <w:szCs w:val="24"/>
        </w:rPr>
        <w:t>através da implantação de infraestrutura básica, compreendendo rede de água, rede de esgoto, rede de energia</w:t>
      </w:r>
      <w:r w:rsidR="001E4740">
        <w:rPr>
          <w:rFonts w:ascii="Verdana" w:hAnsi="Verdana"/>
          <w:sz w:val="24"/>
          <w:szCs w:val="24"/>
        </w:rPr>
        <w:t xml:space="preserve"> elétrica, </w:t>
      </w:r>
      <w:r w:rsidRPr="008C56E9">
        <w:rPr>
          <w:rFonts w:ascii="Verdana" w:hAnsi="Verdana"/>
          <w:sz w:val="24"/>
          <w:szCs w:val="24"/>
        </w:rPr>
        <w:t>sistema de drenagem de águas pl</w:t>
      </w:r>
      <w:r w:rsidR="001E4740">
        <w:rPr>
          <w:rFonts w:ascii="Verdana" w:hAnsi="Verdana"/>
          <w:sz w:val="24"/>
          <w:szCs w:val="24"/>
        </w:rPr>
        <w:t xml:space="preserve">uviais, construção de passeios, </w:t>
      </w:r>
      <w:r w:rsidRPr="008C56E9">
        <w:rPr>
          <w:rFonts w:ascii="Verdana" w:hAnsi="Verdana"/>
          <w:sz w:val="24"/>
          <w:szCs w:val="24"/>
        </w:rPr>
        <w:t>guias, sarjetas e pavimentação asfáltica.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Art. 11. Os contratos e registros efetivados no âmbito do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Programa Pode Entrar </w:t>
      </w:r>
      <w:proofErr w:type="gramStart"/>
      <w:r w:rsidRPr="008C56E9">
        <w:rPr>
          <w:rFonts w:ascii="Verdana" w:hAnsi="Verdana"/>
          <w:sz w:val="24"/>
          <w:szCs w:val="24"/>
        </w:rPr>
        <w:t>serão</w:t>
      </w:r>
      <w:proofErr w:type="gramEnd"/>
      <w:r w:rsidRPr="008C56E9">
        <w:rPr>
          <w:rFonts w:ascii="Verdana" w:hAnsi="Verdana"/>
          <w:sz w:val="24"/>
          <w:szCs w:val="24"/>
        </w:rPr>
        <w:t xml:space="preserve"> f</w:t>
      </w:r>
      <w:r w:rsidR="001E4740">
        <w:rPr>
          <w:rFonts w:ascii="Verdana" w:hAnsi="Verdana"/>
          <w:sz w:val="24"/>
          <w:szCs w:val="24"/>
        </w:rPr>
        <w:t xml:space="preserve">ormalizados, preferencialmente, </w:t>
      </w:r>
      <w:r w:rsidRPr="008C56E9">
        <w:rPr>
          <w:rFonts w:ascii="Verdana" w:hAnsi="Verdana"/>
          <w:sz w:val="24"/>
          <w:szCs w:val="24"/>
        </w:rPr>
        <w:t>em nome da mulher§ 1º Nas hipóteses de dissolução de união estável, separação ou divórcio, o título de pro</w:t>
      </w:r>
      <w:r w:rsidR="001E4740">
        <w:rPr>
          <w:rFonts w:ascii="Verdana" w:hAnsi="Verdana"/>
          <w:sz w:val="24"/>
          <w:szCs w:val="24"/>
        </w:rPr>
        <w:t xml:space="preserve">priedade do imóvel adquirido no </w:t>
      </w:r>
      <w:r w:rsidRPr="008C56E9">
        <w:rPr>
          <w:rFonts w:ascii="Verdana" w:hAnsi="Verdana"/>
          <w:sz w:val="24"/>
          <w:szCs w:val="24"/>
        </w:rPr>
        <w:t>âmbito do Programa Pode Ent</w:t>
      </w:r>
      <w:r w:rsidR="001E4740">
        <w:rPr>
          <w:rFonts w:ascii="Verdana" w:hAnsi="Verdana"/>
          <w:sz w:val="24"/>
          <w:szCs w:val="24"/>
        </w:rPr>
        <w:t xml:space="preserve">rar, na constância do casamento </w:t>
      </w:r>
      <w:r w:rsidRPr="008C56E9">
        <w:rPr>
          <w:rFonts w:ascii="Verdana" w:hAnsi="Verdana"/>
          <w:sz w:val="24"/>
          <w:szCs w:val="24"/>
        </w:rPr>
        <w:t>ou da união estável, será re</w:t>
      </w:r>
      <w:r w:rsidR="001E4740">
        <w:rPr>
          <w:rFonts w:ascii="Verdana" w:hAnsi="Verdana"/>
          <w:sz w:val="24"/>
          <w:szCs w:val="24"/>
        </w:rPr>
        <w:t xml:space="preserve">gistrado em nome da mulher ou a </w:t>
      </w:r>
      <w:r w:rsidRPr="008C56E9">
        <w:rPr>
          <w:rFonts w:ascii="Verdana" w:hAnsi="Verdana"/>
          <w:sz w:val="24"/>
          <w:szCs w:val="24"/>
        </w:rPr>
        <w:t>ela transferido, independentemente do regime de bens aplicável, excetuados os casos que envolvam recursos do FGTS.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§ 2º Nos casos em que haja </w:t>
      </w:r>
      <w:r w:rsidR="00754083">
        <w:rPr>
          <w:rFonts w:ascii="Verdana" w:hAnsi="Verdana"/>
          <w:sz w:val="24"/>
          <w:szCs w:val="24"/>
        </w:rPr>
        <w:t xml:space="preserve">filhos do casal e a guarda seja </w:t>
      </w:r>
      <w:r w:rsidRPr="008C56E9">
        <w:rPr>
          <w:rFonts w:ascii="Verdana" w:hAnsi="Verdana"/>
          <w:sz w:val="24"/>
          <w:szCs w:val="24"/>
        </w:rPr>
        <w:t xml:space="preserve">atribuída exclusivamente ao </w:t>
      </w:r>
      <w:r w:rsidR="00754083">
        <w:rPr>
          <w:rFonts w:ascii="Verdana" w:hAnsi="Verdana"/>
          <w:sz w:val="24"/>
          <w:szCs w:val="24"/>
        </w:rPr>
        <w:t xml:space="preserve">marido ou companheiro, o título </w:t>
      </w:r>
      <w:r w:rsidRPr="008C56E9">
        <w:rPr>
          <w:rFonts w:ascii="Verdana" w:hAnsi="Verdana"/>
          <w:sz w:val="24"/>
          <w:szCs w:val="24"/>
        </w:rPr>
        <w:t>da propriedade do imóvel será registrado em</w:t>
      </w:r>
      <w:r w:rsidR="00754083">
        <w:rPr>
          <w:rFonts w:ascii="Verdana" w:hAnsi="Verdana"/>
          <w:sz w:val="24"/>
          <w:szCs w:val="24"/>
        </w:rPr>
        <w:t xml:space="preserve"> seu nome ou a </w:t>
      </w:r>
      <w:r w:rsidRPr="008C56E9">
        <w:rPr>
          <w:rFonts w:ascii="Verdana" w:hAnsi="Verdana"/>
          <w:sz w:val="24"/>
          <w:szCs w:val="24"/>
        </w:rPr>
        <w:t>ele transferido.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Art. 12. O Programa Pode Entrar </w:t>
      </w:r>
      <w:proofErr w:type="gramStart"/>
      <w:r w:rsidRPr="008C56E9">
        <w:rPr>
          <w:rFonts w:ascii="Verdana" w:hAnsi="Verdana"/>
          <w:sz w:val="24"/>
          <w:szCs w:val="24"/>
        </w:rPr>
        <w:t>será</w:t>
      </w:r>
      <w:proofErr w:type="gramEnd"/>
      <w:r w:rsidRPr="008C56E9">
        <w:rPr>
          <w:rFonts w:ascii="Verdana" w:hAnsi="Verdana"/>
          <w:sz w:val="24"/>
          <w:szCs w:val="24"/>
        </w:rPr>
        <w:t xml:space="preserve"> financiado por recursos do Fundo Municipal de H</w:t>
      </w:r>
      <w:r w:rsidR="00754083">
        <w:rPr>
          <w:rFonts w:ascii="Verdana" w:hAnsi="Verdana"/>
          <w:sz w:val="24"/>
          <w:szCs w:val="24"/>
        </w:rPr>
        <w:t xml:space="preserve">abitação, além de outras fontes </w:t>
      </w:r>
      <w:r w:rsidRPr="008C56E9">
        <w:rPr>
          <w:rFonts w:ascii="Verdana" w:hAnsi="Verdana"/>
          <w:sz w:val="24"/>
          <w:szCs w:val="24"/>
        </w:rPr>
        <w:t>previstas no orçamento muni</w:t>
      </w:r>
      <w:r w:rsidR="00754083">
        <w:rPr>
          <w:rFonts w:ascii="Verdana" w:hAnsi="Verdana"/>
          <w:sz w:val="24"/>
          <w:szCs w:val="24"/>
        </w:rPr>
        <w:t xml:space="preserve">cipal, repasses de outros entes </w:t>
      </w:r>
      <w:r w:rsidRPr="008C56E9">
        <w:rPr>
          <w:rFonts w:ascii="Verdana" w:hAnsi="Verdana"/>
          <w:sz w:val="24"/>
          <w:szCs w:val="24"/>
        </w:rPr>
        <w:t>federativos ou internacionais e quaisquer outras formas pertinentes à sua implantação.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Parágrafo único. Os recur</w:t>
      </w:r>
      <w:r w:rsidR="00754083">
        <w:rPr>
          <w:rFonts w:ascii="Verdana" w:hAnsi="Verdana"/>
          <w:sz w:val="24"/>
          <w:szCs w:val="24"/>
        </w:rPr>
        <w:t xml:space="preserve">sos disponíveis neste programa, </w:t>
      </w:r>
      <w:r w:rsidRPr="008C56E9">
        <w:rPr>
          <w:rFonts w:ascii="Verdana" w:hAnsi="Verdana"/>
          <w:sz w:val="24"/>
          <w:szCs w:val="24"/>
        </w:rPr>
        <w:t>excetuando os oriundos de ope</w:t>
      </w:r>
      <w:r w:rsidR="00754083">
        <w:rPr>
          <w:rFonts w:ascii="Verdana" w:hAnsi="Verdana"/>
          <w:sz w:val="24"/>
          <w:szCs w:val="24"/>
        </w:rPr>
        <w:t xml:space="preserve">ração urbana consorciada, áreas </w:t>
      </w:r>
      <w:r w:rsidRPr="008C56E9">
        <w:rPr>
          <w:rFonts w:ascii="Verdana" w:hAnsi="Verdana"/>
          <w:sz w:val="24"/>
          <w:szCs w:val="24"/>
        </w:rPr>
        <w:t>de operação urbana e outros ins</w:t>
      </w:r>
      <w:r w:rsidR="00754083">
        <w:rPr>
          <w:rFonts w:ascii="Verdana" w:hAnsi="Verdana"/>
          <w:sz w:val="24"/>
          <w:szCs w:val="24"/>
        </w:rPr>
        <w:t xml:space="preserve">trumentos jurídico-urbanísticos </w:t>
      </w:r>
      <w:r w:rsidRPr="008C56E9">
        <w:rPr>
          <w:rFonts w:ascii="Verdana" w:hAnsi="Verdana"/>
          <w:sz w:val="24"/>
          <w:szCs w:val="24"/>
        </w:rPr>
        <w:t>com orçamentos de destinação específi</w:t>
      </w:r>
      <w:r w:rsidR="00754083">
        <w:rPr>
          <w:rFonts w:ascii="Verdana" w:hAnsi="Verdana"/>
          <w:sz w:val="24"/>
          <w:szCs w:val="24"/>
        </w:rPr>
        <w:t xml:space="preserve">ca em suas áreas de </w:t>
      </w:r>
      <w:r w:rsidRPr="008C56E9">
        <w:rPr>
          <w:rFonts w:ascii="Verdana" w:hAnsi="Verdana"/>
          <w:sz w:val="24"/>
          <w:szCs w:val="24"/>
        </w:rPr>
        <w:t>abrangência, ficam distribuídos da seguinte maneira: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a) 40% (quarenta por cento) para empreendimentos destinados ao atendimento de famí</w:t>
      </w:r>
      <w:r w:rsidR="00754083">
        <w:rPr>
          <w:rFonts w:ascii="Verdana" w:hAnsi="Verdana"/>
          <w:sz w:val="24"/>
          <w:szCs w:val="24"/>
        </w:rPr>
        <w:t xml:space="preserve">lias cadastradas no Município e </w:t>
      </w:r>
      <w:r w:rsidRPr="008C56E9">
        <w:rPr>
          <w:rFonts w:ascii="Verdana" w:hAnsi="Verdana"/>
          <w:sz w:val="24"/>
          <w:szCs w:val="24"/>
        </w:rPr>
        <w:t>selecionadas conforme os requi</w:t>
      </w:r>
      <w:r w:rsidR="00754083">
        <w:rPr>
          <w:rFonts w:ascii="Verdana" w:hAnsi="Verdana"/>
          <w:sz w:val="24"/>
          <w:szCs w:val="24"/>
        </w:rPr>
        <w:t xml:space="preserve">sitos gerais de enquadramento e </w:t>
      </w:r>
      <w:r w:rsidRPr="008C56E9">
        <w:rPr>
          <w:rFonts w:ascii="Verdana" w:hAnsi="Verdana"/>
          <w:sz w:val="24"/>
          <w:szCs w:val="24"/>
        </w:rPr>
        <w:t>critérios desta Lei, e destinados ao atendimento de famílias removidas involuntariamente por intervenções de obras públicas;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b) 40% (quarenta por</w:t>
      </w:r>
      <w:r w:rsidR="00754083">
        <w:rPr>
          <w:rFonts w:ascii="Verdana" w:hAnsi="Verdana"/>
          <w:sz w:val="24"/>
          <w:szCs w:val="24"/>
        </w:rPr>
        <w:t xml:space="preserve"> cento) para empreendimentos em </w:t>
      </w:r>
      <w:r w:rsidRPr="008C56E9">
        <w:rPr>
          <w:rFonts w:ascii="Verdana" w:hAnsi="Verdana"/>
          <w:sz w:val="24"/>
          <w:szCs w:val="24"/>
        </w:rPr>
        <w:t>parceria com entidades so</w:t>
      </w:r>
      <w:r w:rsidR="00754083">
        <w:rPr>
          <w:rFonts w:ascii="Verdana" w:hAnsi="Verdana"/>
          <w:sz w:val="24"/>
          <w:szCs w:val="24"/>
        </w:rPr>
        <w:t xml:space="preserve">ciais habilitadas pela SEHAB ou </w:t>
      </w:r>
      <w:r w:rsidRPr="008C56E9">
        <w:rPr>
          <w:rFonts w:ascii="Verdana" w:hAnsi="Verdana"/>
          <w:sz w:val="24"/>
          <w:szCs w:val="24"/>
        </w:rPr>
        <w:t xml:space="preserve">COHAB-SP, podendo ser </w:t>
      </w:r>
      <w:proofErr w:type="gramStart"/>
      <w:r w:rsidRPr="008C56E9">
        <w:rPr>
          <w:rFonts w:ascii="Verdana" w:hAnsi="Verdana"/>
          <w:sz w:val="24"/>
          <w:szCs w:val="24"/>
        </w:rPr>
        <w:t>implant</w:t>
      </w:r>
      <w:r w:rsidR="00754083">
        <w:rPr>
          <w:rFonts w:ascii="Verdana" w:hAnsi="Verdana"/>
          <w:sz w:val="24"/>
          <w:szCs w:val="24"/>
        </w:rPr>
        <w:t xml:space="preserve">ados em imóvel público ou </w:t>
      </w:r>
      <w:r w:rsidRPr="008C56E9">
        <w:rPr>
          <w:rFonts w:ascii="Verdana" w:hAnsi="Verdana"/>
          <w:sz w:val="24"/>
          <w:szCs w:val="24"/>
        </w:rPr>
        <w:t>privado</w:t>
      </w:r>
      <w:proofErr w:type="gramEnd"/>
      <w:r w:rsidRPr="008C56E9">
        <w:rPr>
          <w:rFonts w:ascii="Verdana" w:hAnsi="Verdana"/>
          <w:sz w:val="24"/>
          <w:szCs w:val="24"/>
        </w:rPr>
        <w:t>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lastRenderedPageBreak/>
        <w:t>c) 20% (vinte por cento) para produção de locação social</w:t>
      </w:r>
      <w:r w:rsidR="00754083">
        <w:rPr>
          <w:rFonts w:ascii="Verdana" w:hAnsi="Verdana"/>
          <w:sz w:val="24"/>
          <w:szCs w:val="24"/>
        </w:rPr>
        <w:t xml:space="preserve"> </w:t>
      </w:r>
      <w:r w:rsidRPr="008C56E9">
        <w:rPr>
          <w:rFonts w:ascii="Verdana" w:hAnsi="Verdana"/>
          <w:sz w:val="24"/>
          <w:szCs w:val="24"/>
        </w:rPr>
        <w:t>em imóveis públicos ou carta de crédito.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Art. 13. Para a </w:t>
      </w:r>
      <w:proofErr w:type="gramStart"/>
      <w:r w:rsidRPr="008C56E9">
        <w:rPr>
          <w:rFonts w:ascii="Verdana" w:hAnsi="Verdana"/>
          <w:sz w:val="24"/>
          <w:szCs w:val="24"/>
        </w:rPr>
        <w:t>implement</w:t>
      </w:r>
      <w:r w:rsidR="00754083">
        <w:rPr>
          <w:rFonts w:ascii="Verdana" w:hAnsi="Verdana"/>
          <w:sz w:val="24"/>
          <w:szCs w:val="24"/>
        </w:rPr>
        <w:t>ação</w:t>
      </w:r>
      <w:proofErr w:type="gramEnd"/>
      <w:r w:rsidR="00754083">
        <w:rPr>
          <w:rFonts w:ascii="Verdana" w:hAnsi="Verdana"/>
          <w:sz w:val="24"/>
          <w:szCs w:val="24"/>
        </w:rPr>
        <w:t xml:space="preserve"> do Programa Pode Entrar, o </w:t>
      </w:r>
      <w:r w:rsidRPr="008C56E9">
        <w:rPr>
          <w:rFonts w:ascii="Verdana" w:hAnsi="Verdana"/>
          <w:sz w:val="24"/>
          <w:szCs w:val="24"/>
        </w:rPr>
        <w:t>Poder Executivo definirá: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 - as diretrizes financeiras de comerci</w:t>
      </w:r>
      <w:r w:rsidR="00754083">
        <w:rPr>
          <w:rFonts w:ascii="Verdana" w:hAnsi="Verdana"/>
          <w:sz w:val="24"/>
          <w:szCs w:val="24"/>
        </w:rPr>
        <w:t xml:space="preserve">alização das unidades </w:t>
      </w:r>
      <w:r w:rsidRPr="008C56E9">
        <w:rPr>
          <w:rFonts w:ascii="Verdana" w:hAnsi="Verdana"/>
          <w:sz w:val="24"/>
          <w:szCs w:val="24"/>
        </w:rPr>
        <w:t>e as hipóteses de retomada do imóvel, sendo permitido: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a) o financiamento de at</w:t>
      </w:r>
      <w:r w:rsidR="00754083">
        <w:rPr>
          <w:rFonts w:ascii="Verdana" w:hAnsi="Verdana"/>
          <w:sz w:val="24"/>
          <w:szCs w:val="24"/>
        </w:rPr>
        <w:t xml:space="preserve">é 100% (cem por cento) do valor </w:t>
      </w:r>
      <w:r w:rsidRPr="008C56E9">
        <w:rPr>
          <w:rFonts w:ascii="Verdana" w:hAnsi="Verdana"/>
          <w:sz w:val="24"/>
          <w:szCs w:val="24"/>
        </w:rPr>
        <w:t>da comercialização, já deduzido</w:t>
      </w:r>
      <w:r w:rsidR="00754083">
        <w:rPr>
          <w:rFonts w:ascii="Verdana" w:hAnsi="Verdana"/>
          <w:sz w:val="24"/>
          <w:szCs w:val="24"/>
        </w:rPr>
        <w:t xml:space="preserve"> o subsídio e acrescido o valor </w:t>
      </w:r>
      <w:r w:rsidRPr="008C56E9">
        <w:rPr>
          <w:rFonts w:ascii="Verdana" w:hAnsi="Verdana"/>
          <w:sz w:val="24"/>
          <w:szCs w:val="24"/>
        </w:rPr>
        <w:t>do registro cartorário do contrato;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b) o financiamento realizado diretamente junto à COHAB-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-SP, na qualidade de órgão operador do FMH;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c) a dispensa de cons</w:t>
      </w:r>
      <w:r w:rsidR="00754083">
        <w:rPr>
          <w:rFonts w:ascii="Verdana" w:hAnsi="Verdana"/>
          <w:sz w:val="24"/>
          <w:szCs w:val="24"/>
        </w:rPr>
        <w:t xml:space="preserve">ulta a cadastro de devedores ou </w:t>
      </w:r>
      <w:r w:rsidRPr="008C56E9">
        <w:rPr>
          <w:rFonts w:ascii="Verdana" w:hAnsi="Verdana"/>
          <w:sz w:val="24"/>
          <w:szCs w:val="24"/>
        </w:rPr>
        <w:t xml:space="preserve">de serviço de proteção ao </w:t>
      </w:r>
      <w:r w:rsidR="00754083">
        <w:rPr>
          <w:rFonts w:ascii="Verdana" w:hAnsi="Verdana"/>
          <w:sz w:val="24"/>
          <w:szCs w:val="24"/>
        </w:rPr>
        <w:t xml:space="preserve">crédito para a formalização dos </w:t>
      </w:r>
      <w:r w:rsidRPr="008C56E9">
        <w:rPr>
          <w:rFonts w:ascii="Verdana" w:hAnsi="Verdana"/>
          <w:sz w:val="24"/>
          <w:szCs w:val="24"/>
        </w:rPr>
        <w:t>contratos;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d) a dispensa</w:t>
      </w:r>
      <w:proofErr w:type="gramStart"/>
      <w:r w:rsidRPr="008C56E9">
        <w:rPr>
          <w:rFonts w:ascii="Verdana" w:hAnsi="Verdana"/>
          <w:sz w:val="24"/>
          <w:szCs w:val="24"/>
        </w:rPr>
        <w:t>, caso</w:t>
      </w:r>
      <w:proofErr w:type="gramEnd"/>
      <w:r w:rsidRPr="008C56E9">
        <w:rPr>
          <w:rFonts w:ascii="Verdana" w:hAnsi="Verdana"/>
          <w:sz w:val="24"/>
          <w:szCs w:val="24"/>
        </w:rPr>
        <w:t xml:space="preserve"> o mutu</w:t>
      </w:r>
      <w:r w:rsidR="00754083">
        <w:rPr>
          <w:rFonts w:ascii="Verdana" w:hAnsi="Verdana"/>
          <w:sz w:val="24"/>
          <w:szCs w:val="24"/>
        </w:rPr>
        <w:t xml:space="preserve">ário se mantenha adimplente, da </w:t>
      </w:r>
      <w:r w:rsidRPr="008C56E9">
        <w:rPr>
          <w:rFonts w:ascii="Verdana" w:hAnsi="Verdana"/>
          <w:sz w:val="24"/>
          <w:szCs w:val="24"/>
        </w:rPr>
        <w:t>incidência de juros, incidindo</w:t>
      </w:r>
      <w:r w:rsidR="00754083">
        <w:rPr>
          <w:rFonts w:ascii="Verdana" w:hAnsi="Verdana"/>
          <w:sz w:val="24"/>
          <w:szCs w:val="24"/>
        </w:rPr>
        <w:t xml:space="preserve"> apenas a atualização monetária </w:t>
      </w:r>
      <w:r w:rsidRPr="008C56E9">
        <w:rPr>
          <w:rFonts w:ascii="Verdana" w:hAnsi="Verdana"/>
          <w:sz w:val="24"/>
          <w:szCs w:val="24"/>
        </w:rPr>
        <w:t>por índice oficial de preços;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e) a retomada do imóve</w:t>
      </w:r>
      <w:r w:rsidR="00754083">
        <w:rPr>
          <w:rFonts w:ascii="Verdana" w:hAnsi="Verdana"/>
          <w:sz w:val="24"/>
          <w:szCs w:val="24"/>
        </w:rPr>
        <w:t xml:space="preserve">l, caso o mutuário, no curso do </w:t>
      </w:r>
      <w:r w:rsidRPr="008C56E9">
        <w:rPr>
          <w:rFonts w:ascii="Verdana" w:hAnsi="Verdana"/>
          <w:sz w:val="24"/>
          <w:szCs w:val="24"/>
        </w:rPr>
        <w:t>financiamento, dê ao imóvel</w:t>
      </w:r>
      <w:r w:rsidR="00754083">
        <w:rPr>
          <w:rFonts w:ascii="Verdana" w:hAnsi="Verdana"/>
          <w:sz w:val="24"/>
          <w:szCs w:val="24"/>
        </w:rPr>
        <w:t xml:space="preserve"> destinação diversa da prevista </w:t>
      </w:r>
      <w:r w:rsidRPr="008C56E9">
        <w:rPr>
          <w:rFonts w:ascii="Verdana" w:hAnsi="Verdana"/>
          <w:sz w:val="24"/>
          <w:szCs w:val="24"/>
        </w:rPr>
        <w:t xml:space="preserve">em contrato ou fique inadimplente em </w:t>
      </w:r>
      <w:proofErr w:type="gramStart"/>
      <w:r w:rsidRPr="008C56E9">
        <w:rPr>
          <w:rFonts w:ascii="Verdana" w:hAnsi="Verdana"/>
          <w:sz w:val="24"/>
          <w:szCs w:val="24"/>
        </w:rPr>
        <w:t>3</w:t>
      </w:r>
      <w:proofErr w:type="gramEnd"/>
      <w:r w:rsidRPr="008C56E9">
        <w:rPr>
          <w:rFonts w:ascii="Verdana" w:hAnsi="Verdana"/>
          <w:sz w:val="24"/>
          <w:szCs w:val="24"/>
        </w:rPr>
        <w:t xml:space="preserve"> (três) prest</w:t>
      </w:r>
      <w:r w:rsidR="00754083">
        <w:rPr>
          <w:rFonts w:ascii="Verdana" w:hAnsi="Verdana"/>
          <w:sz w:val="24"/>
          <w:szCs w:val="24"/>
        </w:rPr>
        <w:t xml:space="preserve">ações, </w:t>
      </w:r>
      <w:r w:rsidRPr="008C56E9">
        <w:rPr>
          <w:rFonts w:ascii="Verdana" w:hAnsi="Verdana"/>
          <w:sz w:val="24"/>
          <w:szCs w:val="24"/>
        </w:rPr>
        <w:t>consecutivas ou não, sem a</w:t>
      </w:r>
      <w:r w:rsidR="00754083">
        <w:rPr>
          <w:rFonts w:ascii="Verdana" w:hAnsi="Verdana"/>
          <w:sz w:val="24"/>
          <w:szCs w:val="24"/>
        </w:rPr>
        <w:t xml:space="preserve">derir às opções de renegociação </w:t>
      </w:r>
      <w:r w:rsidRPr="008C56E9">
        <w:rPr>
          <w:rFonts w:ascii="Verdana" w:hAnsi="Verdana"/>
          <w:sz w:val="24"/>
          <w:szCs w:val="24"/>
        </w:rPr>
        <w:t>disponibilizadas pela COH</w:t>
      </w:r>
      <w:r w:rsidR="00754083">
        <w:rPr>
          <w:rFonts w:ascii="Verdana" w:hAnsi="Verdana"/>
          <w:sz w:val="24"/>
          <w:szCs w:val="24"/>
        </w:rPr>
        <w:t xml:space="preserve">AB-SP para os financiamentos no </w:t>
      </w:r>
      <w:r w:rsidRPr="008C56E9">
        <w:rPr>
          <w:rFonts w:ascii="Verdana" w:hAnsi="Verdana"/>
          <w:sz w:val="24"/>
          <w:szCs w:val="24"/>
        </w:rPr>
        <w:t>âmbito do FMH;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II - as metas de contratação por modalidade e regionalização, e seus critérios;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III - diretrizes e especificações técni</w:t>
      </w:r>
      <w:r w:rsidR="00754083">
        <w:rPr>
          <w:rFonts w:ascii="Verdana" w:hAnsi="Verdana"/>
          <w:sz w:val="24"/>
          <w:szCs w:val="24"/>
        </w:rPr>
        <w:t xml:space="preserve">cas mínimas dos </w:t>
      </w:r>
      <w:r w:rsidRPr="008C56E9">
        <w:rPr>
          <w:rFonts w:ascii="Verdana" w:hAnsi="Verdana"/>
          <w:sz w:val="24"/>
          <w:szCs w:val="24"/>
        </w:rPr>
        <w:t>empreendimentos e das unidades habitacionais;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IV - os critérios de seleção de projetos, empresas e entidades para cada modalidade prev</w:t>
      </w:r>
      <w:r w:rsidR="00754083">
        <w:rPr>
          <w:rFonts w:ascii="Verdana" w:hAnsi="Verdana"/>
          <w:sz w:val="24"/>
          <w:szCs w:val="24"/>
        </w:rPr>
        <w:t xml:space="preserve">ista neste programa, observadas </w:t>
      </w:r>
      <w:r w:rsidRPr="008C56E9">
        <w:rPr>
          <w:rFonts w:ascii="Verdana" w:hAnsi="Verdana"/>
          <w:sz w:val="24"/>
          <w:szCs w:val="24"/>
        </w:rPr>
        <w:t>diretrizes e especificações técnicas mínimas;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V - forma e periodicidade de</w:t>
      </w:r>
      <w:r w:rsidR="00754083">
        <w:rPr>
          <w:rFonts w:ascii="Verdana" w:hAnsi="Verdana"/>
          <w:sz w:val="24"/>
          <w:szCs w:val="24"/>
        </w:rPr>
        <w:t xml:space="preserve"> divulgação de metas, seleção </w:t>
      </w:r>
      <w:r w:rsidRPr="008C56E9">
        <w:rPr>
          <w:rFonts w:ascii="Verdana" w:hAnsi="Verdana"/>
          <w:sz w:val="24"/>
          <w:szCs w:val="24"/>
        </w:rPr>
        <w:t>e demais critérios.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CAPÍTULO II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DOS INSTRUMENTOS JURÍDICOS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PARA A OPERACIONALIZAÇÃO DO PROGRAMA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Art. 14. A SEHAB, p</w:t>
      </w:r>
      <w:r w:rsidR="00754083">
        <w:rPr>
          <w:rFonts w:ascii="Verdana" w:hAnsi="Verdana"/>
          <w:sz w:val="24"/>
          <w:szCs w:val="24"/>
        </w:rPr>
        <w:t xml:space="preserve">or intermédio da COHAB-SP ou de </w:t>
      </w:r>
      <w:r w:rsidRPr="008C56E9">
        <w:rPr>
          <w:rFonts w:ascii="Verdana" w:hAnsi="Verdana"/>
          <w:sz w:val="24"/>
          <w:szCs w:val="24"/>
        </w:rPr>
        <w:t>parceiros públicos e privados, a</w:t>
      </w:r>
      <w:r w:rsidR="00754083">
        <w:rPr>
          <w:rFonts w:ascii="Verdana" w:hAnsi="Verdana"/>
          <w:sz w:val="24"/>
          <w:szCs w:val="24"/>
        </w:rPr>
        <w:t xml:space="preserve">dotará as medidas necessárias à </w:t>
      </w:r>
      <w:proofErr w:type="gramStart"/>
      <w:r w:rsidRPr="008C56E9">
        <w:rPr>
          <w:rFonts w:ascii="Verdana" w:hAnsi="Verdana"/>
          <w:sz w:val="24"/>
          <w:szCs w:val="24"/>
        </w:rPr>
        <w:t>implementação</w:t>
      </w:r>
      <w:proofErr w:type="gramEnd"/>
      <w:r w:rsidRPr="008C56E9">
        <w:rPr>
          <w:rFonts w:ascii="Verdana" w:hAnsi="Verdana"/>
          <w:sz w:val="24"/>
          <w:szCs w:val="24"/>
        </w:rPr>
        <w:t xml:space="preserve"> do programa, </w:t>
      </w:r>
      <w:r w:rsidR="00754083">
        <w:rPr>
          <w:rFonts w:ascii="Verdana" w:hAnsi="Verdana"/>
          <w:sz w:val="24"/>
          <w:szCs w:val="24"/>
        </w:rPr>
        <w:t xml:space="preserve">tendo por objetivo o provimento </w:t>
      </w:r>
      <w:r w:rsidRPr="008C56E9">
        <w:rPr>
          <w:rFonts w:ascii="Verdana" w:hAnsi="Verdana"/>
          <w:sz w:val="24"/>
          <w:szCs w:val="24"/>
        </w:rPr>
        <w:t xml:space="preserve">de moradia utilizando, dentre </w:t>
      </w:r>
      <w:r w:rsidR="00754083">
        <w:rPr>
          <w:rFonts w:ascii="Verdana" w:hAnsi="Verdana"/>
          <w:sz w:val="24"/>
          <w:szCs w:val="24"/>
        </w:rPr>
        <w:t xml:space="preserve">outros, os seguintes mecanismos </w:t>
      </w:r>
      <w:r w:rsidRPr="008C56E9">
        <w:rPr>
          <w:rFonts w:ascii="Verdana" w:hAnsi="Verdana"/>
          <w:sz w:val="24"/>
          <w:szCs w:val="24"/>
        </w:rPr>
        <w:t>de atuação: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 - provisão habitacional</w:t>
      </w:r>
      <w:r w:rsidR="00754083">
        <w:rPr>
          <w:rFonts w:ascii="Verdana" w:hAnsi="Verdana"/>
          <w:sz w:val="24"/>
          <w:szCs w:val="24"/>
        </w:rPr>
        <w:t xml:space="preserve"> por intermédio de alienação ou </w:t>
      </w:r>
      <w:r w:rsidRPr="008C56E9">
        <w:rPr>
          <w:rFonts w:ascii="Verdana" w:hAnsi="Verdana"/>
          <w:sz w:val="24"/>
          <w:szCs w:val="24"/>
        </w:rPr>
        <w:t>locação de unidades habitacionais;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II - aquisição de imóveis, aptos ao enquadramento </w:t>
      </w:r>
      <w:proofErr w:type="gramStart"/>
      <w:r w:rsidRPr="008C56E9">
        <w:rPr>
          <w:rFonts w:ascii="Verdana" w:hAnsi="Verdana"/>
          <w:sz w:val="24"/>
          <w:szCs w:val="24"/>
        </w:rPr>
        <w:t>como</w:t>
      </w:r>
      <w:proofErr w:type="gramEnd"/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Habitação de Interesse Social – HIS;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III - contratação de moradias para fins de locação subsidiada por intermédio de aquisição, construção ou reforma substancial de edifícios por parte de particulares;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IV - expedição de cartas de crédito habitacionais;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V - reaquisição de unidade</w:t>
      </w:r>
      <w:r w:rsidR="00754083">
        <w:rPr>
          <w:rFonts w:ascii="Verdana" w:hAnsi="Verdana"/>
          <w:sz w:val="24"/>
          <w:szCs w:val="24"/>
        </w:rPr>
        <w:t xml:space="preserve">s financiadas aos mutuários nos </w:t>
      </w:r>
      <w:r w:rsidRPr="008C56E9">
        <w:rPr>
          <w:rFonts w:ascii="Verdana" w:hAnsi="Verdana"/>
          <w:sz w:val="24"/>
          <w:szCs w:val="24"/>
        </w:rPr>
        <w:t>programas em andamento por</w:t>
      </w:r>
      <w:r w:rsidR="00754083">
        <w:rPr>
          <w:rFonts w:ascii="Verdana" w:hAnsi="Verdana"/>
          <w:sz w:val="24"/>
          <w:szCs w:val="24"/>
        </w:rPr>
        <w:t xml:space="preserve"> SEHAB e COHAB-SP, para fins de </w:t>
      </w:r>
      <w:r w:rsidRPr="008C56E9">
        <w:rPr>
          <w:rFonts w:ascii="Verdana" w:hAnsi="Verdana"/>
          <w:sz w:val="24"/>
          <w:szCs w:val="24"/>
        </w:rPr>
        <w:t>nova alienação;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VI - contratação de projetos de Habitação de Interesse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lastRenderedPageBreak/>
        <w:t>Social – HIS em imóveis privados.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Parágrafo único. Os projetos indicarão os critérios de sustentabilidade adotados, considerando, entre outros elementos: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a) inserção do empre</w:t>
      </w:r>
      <w:r w:rsidR="00754083">
        <w:rPr>
          <w:rFonts w:ascii="Verdana" w:hAnsi="Verdana"/>
          <w:sz w:val="24"/>
          <w:szCs w:val="24"/>
        </w:rPr>
        <w:t xml:space="preserve">endimento na cidade e qualidade </w:t>
      </w:r>
      <w:r w:rsidRPr="008C56E9">
        <w:rPr>
          <w:rFonts w:ascii="Verdana" w:hAnsi="Verdana"/>
          <w:sz w:val="24"/>
          <w:szCs w:val="24"/>
        </w:rPr>
        <w:t>urbana;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b) qualidade de projeto;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c) gestão da água;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d) eficiência energética;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e) conservação e reciclagem de recursos materiais.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Seção I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Da provi</w:t>
      </w:r>
      <w:r w:rsidR="00754083">
        <w:rPr>
          <w:rFonts w:ascii="Verdana" w:hAnsi="Verdana"/>
          <w:sz w:val="24"/>
          <w:szCs w:val="24"/>
        </w:rPr>
        <w:t xml:space="preserve">são habitacional por intermédio </w:t>
      </w:r>
      <w:r w:rsidRPr="008C56E9">
        <w:rPr>
          <w:rFonts w:ascii="Verdana" w:hAnsi="Verdana"/>
          <w:sz w:val="24"/>
          <w:szCs w:val="24"/>
        </w:rPr>
        <w:t>de alienação ou locação de unidades habitacionais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Art. 15. A provisão habitacional por intermédio de alienação ou locação de unidades habitacionais produzidas ou reformadas diretamente pela COHA</w:t>
      </w:r>
      <w:r w:rsidR="00754083">
        <w:rPr>
          <w:rFonts w:ascii="Verdana" w:hAnsi="Verdana"/>
          <w:sz w:val="24"/>
          <w:szCs w:val="24"/>
        </w:rPr>
        <w:t xml:space="preserve">B-SP, ou por parceiros públicos </w:t>
      </w:r>
      <w:r w:rsidRPr="008C56E9">
        <w:rPr>
          <w:rFonts w:ascii="Verdana" w:hAnsi="Verdana"/>
          <w:sz w:val="24"/>
          <w:szCs w:val="24"/>
        </w:rPr>
        <w:t>ou privados, será efetuada c</w:t>
      </w:r>
      <w:r w:rsidR="00754083">
        <w:rPr>
          <w:rFonts w:ascii="Verdana" w:hAnsi="Verdana"/>
          <w:sz w:val="24"/>
          <w:szCs w:val="24"/>
        </w:rPr>
        <w:t xml:space="preserve">om recursos do Município ou com </w:t>
      </w:r>
      <w:r w:rsidRPr="008C56E9">
        <w:rPr>
          <w:rFonts w:ascii="Verdana" w:hAnsi="Verdana"/>
          <w:sz w:val="24"/>
          <w:szCs w:val="24"/>
        </w:rPr>
        <w:t>financiamento total ou parcial</w:t>
      </w:r>
      <w:r w:rsidR="00754083">
        <w:rPr>
          <w:rFonts w:ascii="Verdana" w:hAnsi="Verdana"/>
          <w:sz w:val="24"/>
          <w:szCs w:val="24"/>
        </w:rPr>
        <w:t xml:space="preserve"> por parte do governo estadual, </w:t>
      </w:r>
      <w:r w:rsidRPr="008C56E9">
        <w:rPr>
          <w:rFonts w:ascii="Verdana" w:hAnsi="Verdana"/>
          <w:sz w:val="24"/>
          <w:szCs w:val="24"/>
        </w:rPr>
        <w:t>federal ou de órgãos ou entidades internacionais.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Seção II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Da aquisição de imóveis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Art. 16. A COHAB-SP, observada a legislação federal pertinente, realizará periodicame</w:t>
      </w:r>
      <w:r w:rsidR="00754083">
        <w:rPr>
          <w:rFonts w:ascii="Verdana" w:hAnsi="Verdana"/>
          <w:sz w:val="24"/>
          <w:szCs w:val="24"/>
        </w:rPr>
        <w:t xml:space="preserve">nte o credenciamento, para fins </w:t>
      </w:r>
      <w:r w:rsidRPr="008C56E9">
        <w:rPr>
          <w:rFonts w:ascii="Verdana" w:hAnsi="Verdana"/>
          <w:sz w:val="24"/>
          <w:szCs w:val="24"/>
        </w:rPr>
        <w:t>de aquisição: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 - de unidades habitacionais que se enquadrem como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Habitação de Interesse Social – HIS;</w:t>
      </w:r>
    </w:p>
    <w:p w:rsid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II - de terrenos aptos à implantação de Habitação de Interesse Social – HIS.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§ 1º Para fins de utilização do instrumento previsto no inciso I, os imóveis objeto de credenciamento poderão ser caracterizados como edifícios inteiros ou unidades habitacionais vagas.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§ 2º Na aquisição de imóveis na hipótese do in</w:t>
      </w:r>
      <w:r w:rsidR="00754083">
        <w:rPr>
          <w:rFonts w:ascii="Verdana" w:hAnsi="Verdana"/>
          <w:sz w:val="24"/>
          <w:szCs w:val="24"/>
        </w:rPr>
        <w:t xml:space="preserve">ciso II, fica </w:t>
      </w:r>
      <w:r w:rsidRPr="008C56E9">
        <w:rPr>
          <w:rFonts w:ascii="Verdana" w:hAnsi="Verdana"/>
          <w:sz w:val="24"/>
          <w:szCs w:val="24"/>
        </w:rPr>
        <w:t>autorizado o Poder Executivo ou a COHAB-SP a: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 - incluir a contratação d</w:t>
      </w:r>
      <w:r w:rsidR="00754083">
        <w:rPr>
          <w:rFonts w:ascii="Verdana" w:hAnsi="Verdana"/>
          <w:sz w:val="24"/>
          <w:szCs w:val="24"/>
        </w:rPr>
        <w:t xml:space="preserve">a obra dos empreendimentos para </w:t>
      </w:r>
      <w:r w:rsidRPr="008C56E9">
        <w:rPr>
          <w:rFonts w:ascii="Verdana" w:hAnsi="Verdana"/>
          <w:sz w:val="24"/>
          <w:szCs w:val="24"/>
        </w:rPr>
        <w:t>implantação de Habitação de Interesse Social – HIS a ser realizada pelo Poder Público ou pelo alienante do imóvel;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II - oferecer como pagamen</w:t>
      </w:r>
      <w:r w:rsidR="00754083">
        <w:rPr>
          <w:rFonts w:ascii="Verdana" w:hAnsi="Verdana"/>
          <w:sz w:val="24"/>
          <w:szCs w:val="24"/>
        </w:rPr>
        <w:t xml:space="preserve">to, total ou parcial, imóvel em </w:t>
      </w:r>
      <w:r w:rsidRPr="008C56E9">
        <w:rPr>
          <w:rFonts w:ascii="Verdana" w:hAnsi="Verdana"/>
          <w:sz w:val="24"/>
          <w:szCs w:val="24"/>
        </w:rPr>
        <w:t>troca de unidades habitacionais nele construídas.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Art. 17. O Poder Executivo </w:t>
      </w:r>
      <w:r w:rsidR="00754083">
        <w:rPr>
          <w:rFonts w:ascii="Verdana" w:hAnsi="Verdana"/>
          <w:sz w:val="24"/>
          <w:szCs w:val="24"/>
        </w:rPr>
        <w:t xml:space="preserve">disciplinará por regulamento os </w:t>
      </w:r>
      <w:r w:rsidRPr="008C56E9">
        <w:rPr>
          <w:rFonts w:ascii="Verdana" w:hAnsi="Verdana"/>
          <w:sz w:val="24"/>
          <w:szCs w:val="24"/>
        </w:rPr>
        <w:t>parâmetros mínimos para el</w:t>
      </w:r>
      <w:r w:rsidR="00754083">
        <w:rPr>
          <w:rFonts w:ascii="Verdana" w:hAnsi="Verdana"/>
          <w:sz w:val="24"/>
          <w:szCs w:val="24"/>
        </w:rPr>
        <w:t xml:space="preserve">egibilidade dos imóveis a serem </w:t>
      </w:r>
      <w:r w:rsidRPr="008C56E9">
        <w:rPr>
          <w:rFonts w:ascii="Verdana" w:hAnsi="Verdana"/>
          <w:sz w:val="24"/>
          <w:szCs w:val="24"/>
        </w:rPr>
        <w:t>oferecidos a credenciamento pelos particulares.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Art. 18. Os credenciamentos</w:t>
      </w:r>
      <w:r w:rsidR="00754083">
        <w:rPr>
          <w:rFonts w:ascii="Verdana" w:hAnsi="Verdana"/>
          <w:sz w:val="24"/>
          <w:szCs w:val="24"/>
        </w:rPr>
        <w:t xml:space="preserve"> públicos realizados nos termos </w:t>
      </w:r>
      <w:r w:rsidRPr="008C56E9">
        <w:rPr>
          <w:rFonts w:ascii="Verdana" w:hAnsi="Verdana"/>
          <w:sz w:val="24"/>
          <w:szCs w:val="24"/>
        </w:rPr>
        <w:t>desta Seção destinam-se a aquisições simultâneas em condições padronizadas dos imóveis cadastrados nos termos do art.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16 desta Lei.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§ 1º Os credenciamentos </w:t>
      </w:r>
      <w:r w:rsidR="00754083">
        <w:rPr>
          <w:rFonts w:ascii="Verdana" w:hAnsi="Verdana"/>
          <w:sz w:val="24"/>
          <w:szCs w:val="24"/>
        </w:rPr>
        <w:t xml:space="preserve">públicos previstos neste artigo </w:t>
      </w:r>
      <w:r w:rsidRPr="008C56E9">
        <w:rPr>
          <w:rFonts w:ascii="Verdana" w:hAnsi="Verdana"/>
          <w:sz w:val="24"/>
          <w:szCs w:val="24"/>
        </w:rPr>
        <w:t>poderão referir-se a bairros ou subprefeituras específicas.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§ 2º Os interessados deverão apresentar avaliação atualizada dos imóveis cadastrados, </w:t>
      </w:r>
      <w:r w:rsidR="00754083">
        <w:rPr>
          <w:rFonts w:ascii="Verdana" w:hAnsi="Verdana"/>
          <w:sz w:val="24"/>
          <w:szCs w:val="24"/>
        </w:rPr>
        <w:t xml:space="preserve">que deverão estar desocupados e </w:t>
      </w:r>
      <w:r w:rsidRPr="008C56E9">
        <w:rPr>
          <w:rFonts w:ascii="Verdana" w:hAnsi="Verdana"/>
          <w:sz w:val="24"/>
          <w:szCs w:val="24"/>
        </w:rPr>
        <w:t>aptos à imediata utilização pe</w:t>
      </w:r>
      <w:r w:rsidR="00754083">
        <w:rPr>
          <w:rFonts w:ascii="Verdana" w:hAnsi="Verdana"/>
          <w:sz w:val="24"/>
          <w:szCs w:val="24"/>
        </w:rPr>
        <w:t xml:space="preserve">la COHAB-SP para as finalidades </w:t>
      </w:r>
      <w:r w:rsidRPr="008C56E9">
        <w:rPr>
          <w:rFonts w:ascii="Verdana" w:hAnsi="Verdana"/>
          <w:sz w:val="24"/>
          <w:szCs w:val="24"/>
        </w:rPr>
        <w:t>da aquisição.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lastRenderedPageBreak/>
        <w:t>§ 3º O valor máximo do pagamento por unidade de HIS</w:t>
      </w:r>
      <w:r w:rsidR="00754083">
        <w:rPr>
          <w:rFonts w:ascii="Verdana" w:hAnsi="Verdana"/>
          <w:sz w:val="24"/>
          <w:szCs w:val="24"/>
        </w:rPr>
        <w:t xml:space="preserve"> </w:t>
      </w:r>
      <w:r w:rsidRPr="008C56E9">
        <w:rPr>
          <w:rFonts w:ascii="Verdana" w:hAnsi="Verdana"/>
          <w:sz w:val="24"/>
          <w:szCs w:val="24"/>
        </w:rPr>
        <w:t>será previsto no credenciamento, utilizando-se como critério objetivo de distribuição da demanda de aquisição o maior desconto percentual, observando-se avaliação atualizada do imóvel.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Seção III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Da contratação de moradia</w:t>
      </w:r>
      <w:r w:rsidR="00754083">
        <w:rPr>
          <w:rFonts w:ascii="Verdana" w:hAnsi="Verdana"/>
          <w:sz w:val="24"/>
          <w:szCs w:val="24"/>
        </w:rPr>
        <w:t xml:space="preserve">s para fins de locação </w:t>
      </w:r>
      <w:r w:rsidRPr="008C56E9">
        <w:rPr>
          <w:rFonts w:ascii="Verdana" w:hAnsi="Verdana"/>
          <w:sz w:val="24"/>
          <w:szCs w:val="24"/>
        </w:rPr>
        <w:t>subsidiada por inte</w:t>
      </w:r>
      <w:r w:rsidR="00754083">
        <w:rPr>
          <w:rFonts w:ascii="Verdana" w:hAnsi="Verdana"/>
          <w:sz w:val="24"/>
          <w:szCs w:val="24"/>
        </w:rPr>
        <w:t xml:space="preserve">rmédio de aquisição, construção </w:t>
      </w:r>
      <w:r w:rsidRPr="008C56E9">
        <w:rPr>
          <w:rFonts w:ascii="Verdana" w:hAnsi="Verdana"/>
          <w:sz w:val="24"/>
          <w:szCs w:val="24"/>
        </w:rPr>
        <w:t>ou reforma substancial de edif</w:t>
      </w:r>
      <w:r w:rsidR="00754083">
        <w:rPr>
          <w:rFonts w:ascii="Verdana" w:hAnsi="Verdana"/>
          <w:sz w:val="24"/>
          <w:szCs w:val="24"/>
        </w:rPr>
        <w:t xml:space="preserve">ícios por parte de particulares </w:t>
      </w:r>
      <w:r w:rsidRPr="008C56E9">
        <w:rPr>
          <w:rFonts w:ascii="Verdana" w:hAnsi="Verdana"/>
          <w:sz w:val="24"/>
          <w:szCs w:val="24"/>
        </w:rPr>
        <w:t>Art. 19. A COHAB-SP</w:t>
      </w:r>
      <w:r w:rsidR="00754083">
        <w:rPr>
          <w:rFonts w:ascii="Verdana" w:hAnsi="Verdana"/>
          <w:sz w:val="24"/>
          <w:szCs w:val="24"/>
        </w:rPr>
        <w:t xml:space="preserve"> poderá firmar contratos em que </w:t>
      </w:r>
      <w:r w:rsidRPr="008C56E9">
        <w:rPr>
          <w:rFonts w:ascii="Verdana" w:hAnsi="Verdana"/>
          <w:sz w:val="24"/>
          <w:szCs w:val="24"/>
        </w:rPr>
        <w:t xml:space="preserve">o particular realiza </w:t>
      </w:r>
      <w:r w:rsidR="00754083">
        <w:rPr>
          <w:rFonts w:ascii="Verdana" w:hAnsi="Verdana"/>
          <w:sz w:val="24"/>
          <w:szCs w:val="24"/>
        </w:rPr>
        <w:t xml:space="preserve">prévia aquisição, construção ou reforma </w:t>
      </w:r>
      <w:r w:rsidRPr="008C56E9">
        <w:rPr>
          <w:rFonts w:ascii="Verdana" w:hAnsi="Verdana"/>
          <w:sz w:val="24"/>
          <w:szCs w:val="24"/>
        </w:rPr>
        <w:t>substancial, com ou sem apar</w:t>
      </w:r>
      <w:r w:rsidR="00754083">
        <w:rPr>
          <w:rFonts w:ascii="Verdana" w:hAnsi="Verdana"/>
          <w:sz w:val="24"/>
          <w:szCs w:val="24"/>
        </w:rPr>
        <w:t xml:space="preserve">elhamento de bens, de edifícios </w:t>
      </w:r>
      <w:r w:rsidRPr="008C56E9">
        <w:rPr>
          <w:rFonts w:ascii="Verdana" w:hAnsi="Verdana"/>
          <w:sz w:val="24"/>
          <w:szCs w:val="24"/>
        </w:rPr>
        <w:t>destinados à locação das unidades habitacionais ao Município.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Art. 20. A escolha dos imóveis para implantação das unidades habitacionais construída</w:t>
      </w:r>
      <w:r w:rsidR="00754083">
        <w:rPr>
          <w:rFonts w:ascii="Verdana" w:hAnsi="Verdana"/>
          <w:sz w:val="24"/>
          <w:szCs w:val="24"/>
        </w:rPr>
        <w:t xml:space="preserve">s nos termos do artigo anterior </w:t>
      </w:r>
      <w:r w:rsidRPr="008C56E9">
        <w:rPr>
          <w:rFonts w:ascii="Verdana" w:hAnsi="Verdana"/>
          <w:sz w:val="24"/>
          <w:szCs w:val="24"/>
        </w:rPr>
        <w:t xml:space="preserve">poderá ser realizada conforme </w:t>
      </w:r>
      <w:r w:rsidR="00754083">
        <w:rPr>
          <w:rFonts w:ascii="Verdana" w:hAnsi="Verdana"/>
          <w:sz w:val="24"/>
          <w:szCs w:val="24"/>
        </w:rPr>
        <w:t xml:space="preserve">o art. 74, V, da Lei Federal nº </w:t>
      </w:r>
      <w:r w:rsidRPr="008C56E9">
        <w:rPr>
          <w:rFonts w:ascii="Verdana" w:hAnsi="Verdana"/>
          <w:sz w:val="24"/>
          <w:szCs w:val="24"/>
        </w:rPr>
        <w:t>14.133, de 1º de abril de 2</w:t>
      </w:r>
      <w:r w:rsidR="00754083">
        <w:rPr>
          <w:rFonts w:ascii="Verdana" w:hAnsi="Verdana"/>
          <w:sz w:val="24"/>
          <w:szCs w:val="24"/>
        </w:rPr>
        <w:t xml:space="preserve">021, observando-se o regramento </w:t>
      </w:r>
      <w:r w:rsidRPr="008C56E9">
        <w:rPr>
          <w:rFonts w:ascii="Verdana" w:hAnsi="Verdana"/>
          <w:sz w:val="24"/>
          <w:szCs w:val="24"/>
        </w:rPr>
        <w:t>trazido nesta Lei.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Art. 21. A COHAB-SP es</w:t>
      </w:r>
      <w:r w:rsidR="00754083">
        <w:rPr>
          <w:rFonts w:ascii="Verdana" w:hAnsi="Verdana"/>
          <w:sz w:val="24"/>
          <w:szCs w:val="24"/>
        </w:rPr>
        <w:t xml:space="preserve">colherá os imóveis destinados à </w:t>
      </w:r>
      <w:r w:rsidRPr="008C56E9">
        <w:rPr>
          <w:rFonts w:ascii="Verdana" w:hAnsi="Verdana"/>
          <w:sz w:val="24"/>
          <w:szCs w:val="24"/>
        </w:rPr>
        <w:t>provisão habitacional previst</w:t>
      </w:r>
      <w:r w:rsidR="00754083">
        <w:rPr>
          <w:rFonts w:ascii="Verdana" w:hAnsi="Verdana"/>
          <w:sz w:val="24"/>
          <w:szCs w:val="24"/>
        </w:rPr>
        <w:t xml:space="preserve">a nesta Seção utilizando-se, no </w:t>
      </w:r>
      <w:r w:rsidRPr="008C56E9">
        <w:rPr>
          <w:rFonts w:ascii="Verdana" w:hAnsi="Verdana"/>
          <w:sz w:val="24"/>
          <w:szCs w:val="24"/>
        </w:rPr>
        <w:t>mínimo, dos seguintes critérios: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a) localização nas proximid</w:t>
      </w:r>
      <w:r w:rsidR="00754083">
        <w:rPr>
          <w:rFonts w:ascii="Verdana" w:hAnsi="Verdana"/>
          <w:sz w:val="24"/>
          <w:szCs w:val="24"/>
        </w:rPr>
        <w:t xml:space="preserve">ades de estações e terminais de </w:t>
      </w:r>
      <w:r w:rsidRPr="008C56E9">
        <w:rPr>
          <w:rFonts w:ascii="Verdana" w:hAnsi="Verdana"/>
          <w:sz w:val="24"/>
          <w:szCs w:val="24"/>
        </w:rPr>
        <w:t>transporte coletivo de média e alta capacidade;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b) no caso de atendimento de população com características específicas, a serem definidas em regulamento, preferencialmente no mesmo distrito da comunidade a ser atendida.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Art. 22. O Poder Executi</w:t>
      </w:r>
      <w:r w:rsidR="00754083">
        <w:rPr>
          <w:rFonts w:ascii="Verdana" w:hAnsi="Verdana"/>
          <w:sz w:val="24"/>
          <w:szCs w:val="24"/>
        </w:rPr>
        <w:t xml:space="preserve">vo estabelecerá </w:t>
      </w:r>
      <w:proofErr w:type="gramStart"/>
      <w:r w:rsidR="00754083">
        <w:rPr>
          <w:rFonts w:ascii="Verdana" w:hAnsi="Verdana"/>
          <w:sz w:val="24"/>
          <w:szCs w:val="24"/>
        </w:rPr>
        <w:t xml:space="preserve">por regulamento padrões </w:t>
      </w:r>
      <w:r w:rsidRPr="008C56E9">
        <w:rPr>
          <w:rFonts w:ascii="Verdana" w:hAnsi="Verdana"/>
          <w:sz w:val="24"/>
          <w:szCs w:val="24"/>
        </w:rPr>
        <w:t>mínimos de qualidade</w:t>
      </w:r>
      <w:r w:rsidR="00754083">
        <w:rPr>
          <w:rFonts w:ascii="Verdana" w:hAnsi="Verdana"/>
          <w:sz w:val="24"/>
          <w:szCs w:val="24"/>
        </w:rPr>
        <w:t xml:space="preserve"> das edificações</w:t>
      </w:r>
      <w:proofErr w:type="gramEnd"/>
      <w:r w:rsidR="00754083">
        <w:rPr>
          <w:rFonts w:ascii="Verdana" w:hAnsi="Verdana"/>
          <w:sz w:val="24"/>
          <w:szCs w:val="24"/>
        </w:rPr>
        <w:t xml:space="preserve">, os requisitos </w:t>
      </w:r>
      <w:r w:rsidRPr="008C56E9">
        <w:rPr>
          <w:rFonts w:ascii="Verdana" w:hAnsi="Verdana"/>
          <w:sz w:val="24"/>
          <w:szCs w:val="24"/>
        </w:rPr>
        <w:t>básicos no tocante ao di</w:t>
      </w:r>
      <w:r w:rsidR="00754083">
        <w:rPr>
          <w:rFonts w:ascii="Verdana" w:hAnsi="Verdana"/>
          <w:sz w:val="24"/>
          <w:szCs w:val="24"/>
        </w:rPr>
        <w:t xml:space="preserve">mensionamento e conformação das </w:t>
      </w:r>
      <w:r w:rsidRPr="008C56E9">
        <w:rPr>
          <w:rFonts w:ascii="Verdana" w:hAnsi="Verdana"/>
          <w:sz w:val="24"/>
          <w:szCs w:val="24"/>
        </w:rPr>
        <w:t>unidades habitacionais a serem construídas ou reformad</w:t>
      </w:r>
      <w:r w:rsidR="00754083">
        <w:rPr>
          <w:rFonts w:ascii="Verdana" w:hAnsi="Verdana"/>
          <w:sz w:val="24"/>
          <w:szCs w:val="24"/>
        </w:rPr>
        <w:t xml:space="preserve">as e o </w:t>
      </w:r>
      <w:r w:rsidRPr="008C56E9">
        <w:rPr>
          <w:rFonts w:ascii="Verdana" w:hAnsi="Verdana"/>
          <w:sz w:val="24"/>
          <w:szCs w:val="24"/>
        </w:rPr>
        <w:t>valor máximo de aluguel das unidades habitacionais disponibilizadas, observando-se, no mínimo, o seguinte: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 - as unidades habitacionai</w:t>
      </w:r>
      <w:r w:rsidR="00754083">
        <w:rPr>
          <w:rFonts w:ascii="Verdana" w:hAnsi="Verdana"/>
          <w:sz w:val="24"/>
          <w:szCs w:val="24"/>
        </w:rPr>
        <w:t xml:space="preserve">s dos edifícios integrantes dos </w:t>
      </w:r>
      <w:r w:rsidRPr="008C56E9">
        <w:rPr>
          <w:rFonts w:ascii="Verdana" w:hAnsi="Verdana"/>
          <w:sz w:val="24"/>
          <w:szCs w:val="24"/>
        </w:rPr>
        <w:t>programas que utilizem o i</w:t>
      </w:r>
      <w:r w:rsidR="00754083">
        <w:rPr>
          <w:rFonts w:ascii="Verdana" w:hAnsi="Verdana"/>
          <w:sz w:val="24"/>
          <w:szCs w:val="24"/>
        </w:rPr>
        <w:t xml:space="preserve">nstrumento previsto nesta Seção </w:t>
      </w:r>
      <w:r w:rsidRPr="008C56E9">
        <w:rPr>
          <w:rFonts w:ascii="Verdana" w:hAnsi="Verdana"/>
          <w:sz w:val="24"/>
          <w:szCs w:val="24"/>
        </w:rPr>
        <w:t xml:space="preserve">serão locadas pelo Poder </w:t>
      </w:r>
      <w:r w:rsidR="00754083">
        <w:rPr>
          <w:rFonts w:ascii="Verdana" w:hAnsi="Verdana"/>
          <w:sz w:val="24"/>
          <w:szCs w:val="24"/>
        </w:rPr>
        <w:t xml:space="preserve">Público pelo prazo mínimo de 15 </w:t>
      </w:r>
      <w:r w:rsidRPr="008C56E9">
        <w:rPr>
          <w:rFonts w:ascii="Verdana" w:hAnsi="Verdana"/>
          <w:sz w:val="24"/>
          <w:szCs w:val="24"/>
        </w:rPr>
        <w:t>(quinze) anos, para aten</w:t>
      </w:r>
      <w:r w:rsidR="00754083">
        <w:rPr>
          <w:rFonts w:ascii="Verdana" w:hAnsi="Verdana"/>
          <w:sz w:val="24"/>
          <w:szCs w:val="24"/>
        </w:rPr>
        <w:t xml:space="preserve">dimento da demanda habitacional </w:t>
      </w:r>
      <w:r w:rsidRPr="008C56E9">
        <w:rPr>
          <w:rFonts w:ascii="Verdana" w:hAnsi="Verdana"/>
          <w:sz w:val="24"/>
          <w:szCs w:val="24"/>
        </w:rPr>
        <w:t>organizada pela Administração Municipal;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II - deverão ser locadas </w:t>
      </w:r>
      <w:r w:rsidR="00754083">
        <w:rPr>
          <w:rFonts w:ascii="Verdana" w:hAnsi="Verdana"/>
          <w:sz w:val="24"/>
          <w:szCs w:val="24"/>
        </w:rPr>
        <w:t xml:space="preserve">todas as unidades habitacionais </w:t>
      </w:r>
      <w:r w:rsidRPr="008C56E9">
        <w:rPr>
          <w:rFonts w:ascii="Verdana" w:hAnsi="Verdana"/>
          <w:sz w:val="24"/>
          <w:szCs w:val="24"/>
        </w:rPr>
        <w:t>dos edifícios nos quais se implantarem os programas de provisão habitacional utilizando-se o mecanismo previsto nesta Seção, podendo o Poder Público</w:t>
      </w:r>
      <w:r w:rsidR="00754083">
        <w:rPr>
          <w:rFonts w:ascii="Verdana" w:hAnsi="Verdana"/>
          <w:sz w:val="24"/>
          <w:szCs w:val="24"/>
        </w:rPr>
        <w:t xml:space="preserve"> ser responsável pelo pagamento </w:t>
      </w:r>
      <w:r w:rsidRPr="008C56E9">
        <w:rPr>
          <w:rFonts w:ascii="Verdana" w:hAnsi="Verdana"/>
          <w:sz w:val="24"/>
          <w:szCs w:val="24"/>
        </w:rPr>
        <w:t>das despesas ordinárias de condomínio;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III - o Poder Público poderá se responsabilizar pelas despesas extraordinárias do condomínio, nos termos d</w:t>
      </w:r>
      <w:r w:rsidR="00754083">
        <w:rPr>
          <w:rFonts w:ascii="Verdana" w:hAnsi="Verdana"/>
          <w:sz w:val="24"/>
          <w:szCs w:val="24"/>
        </w:rPr>
        <w:t xml:space="preserve">a legislação </w:t>
      </w:r>
      <w:r w:rsidRPr="008C56E9">
        <w:rPr>
          <w:rFonts w:ascii="Verdana" w:hAnsi="Verdana"/>
          <w:sz w:val="24"/>
          <w:szCs w:val="24"/>
        </w:rPr>
        <w:t>federal de locações, excetuando-se danos imputáveis exclusivamente a moradores e terceiros;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IV - definição sobre a inco</w:t>
      </w:r>
      <w:r w:rsidR="00754083">
        <w:rPr>
          <w:rFonts w:ascii="Verdana" w:hAnsi="Verdana"/>
          <w:sz w:val="24"/>
          <w:szCs w:val="24"/>
        </w:rPr>
        <w:t xml:space="preserve">rporação dos imóveis locados ao </w:t>
      </w:r>
      <w:r w:rsidRPr="008C56E9">
        <w:rPr>
          <w:rFonts w:ascii="Verdana" w:hAnsi="Verdana"/>
          <w:sz w:val="24"/>
          <w:szCs w:val="24"/>
        </w:rPr>
        <w:t>patrimônio público após o prazo de locação.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Art. 23. Independentemente da fiscalização ordin</w:t>
      </w:r>
      <w:r w:rsidR="00754083">
        <w:rPr>
          <w:rFonts w:ascii="Verdana" w:hAnsi="Verdana"/>
          <w:sz w:val="24"/>
          <w:szCs w:val="24"/>
        </w:rPr>
        <w:t xml:space="preserve">ariamente </w:t>
      </w:r>
      <w:r w:rsidRPr="008C56E9">
        <w:rPr>
          <w:rFonts w:ascii="Verdana" w:hAnsi="Verdana"/>
          <w:sz w:val="24"/>
          <w:szCs w:val="24"/>
        </w:rPr>
        <w:t xml:space="preserve">realizada pelo Poder Público, o </w:t>
      </w:r>
      <w:r w:rsidR="00754083">
        <w:rPr>
          <w:rFonts w:ascii="Verdana" w:hAnsi="Verdana"/>
          <w:sz w:val="24"/>
          <w:szCs w:val="24"/>
        </w:rPr>
        <w:t xml:space="preserve">locador realizará o controle da </w:t>
      </w:r>
      <w:r w:rsidRPr="008C56E9">
        <w:rPr>
          <w:rFonts w:ascii="Verdana" w:hAnsi="Verdana"/>
          <w:sz w:val="24"/>
          <w:szCs w:val="24"/>
        </w:rPr>
        <w:t>destinação dos imóveis disponibilizados às famílias ocupantes</w:t>
      </w:r>
      <w:r w:rsidR="00754083">
        <w:rPr>
          <w:rFonts w:ascii="Verdana" w:hAnsi="Verdana"/>
          <w:sz w:val="24"/>
          <w:szCs w:val="24"/>
        </w:rPr>
        <w:t xml:space="preserve"> </w:t>
      </w:r>
      <w:r w:rsidRPr="008C56E9">
        <w:rPr>
          <w:rFonts w:ascii="Verdana" w:hAnsi="Verdana"/>
          <w:sz w:val="24"/>
          <w:szCs w:val="24"/>
        </w:rPr>
        <w:t xml:space="preserve">nos termos desta </w:t>
      </w:r>
      <w:r w:rsidRPr="008C56E9">
        <w:rPr>
          <w:rFonts w:ascii="Verdana" w:hAnsi="Verdana"/>
          <w:sz w:val="24"/>
          <w:szCs w:val="24"/>
        </w:rPr>
        <w:lastRenderedPageBreak/>
        <w:t>Seção e do art. 2</w:t>
      </w:r>
      <w:r w:rsidR="00754083">
        <w:rPr>
          <w:rFonts w:ascii="Verdana" w:hAnsi="Verdana"/>
          <w:sz w:val="24"/>
          <w:szCs w:val="24"/>
        </w:rPr>
        <w:t xml:space="preserve">2, inciso III da Lei Federal nº </w:t>
      </w:r>
      <w:r w:rsidRPr="008C56E9">
        <w:rPr>
          <w:rFonts w:ascii="Verdana" w:hAnsi="Verdana"/>
          <w:sz w:val="24"/>
          <w:szCs w:val="24"/>
        </w:rPr>
        <w:t>8.245, de 18 de outubro de 1991.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§ 1º O Poder Executivo</w:t>
      </w:r>
      <w:r w:rsidR="00754083">
        <w:rPr>
          <w:rFonts w:ascii="Verdana" w:hAnsi="Verdana"/>
          <w:sz w:val="24"/>
          <w:szCs w:val="24"/>
        </w:rPr>
        <w:t xml:space="preserve"> disciplinará por regulamento a </w:t>
      </w:r>
      <w:r w:rsidRPr="008C56E9">
        <w:rPr>
          <w:rFonts w:ascii="Verdana" w:hAnsi="Verdana"/>
          <w:sz w:val="24"/>
          <w:szCs w:val="24"/>
        </w:rPr>
        <w:t xml:space="preserve">forma pela qual o locador aferirá a ocupação das unidades imobiliárias locadas, em período </w:t>
      </w:r>
      <w:r w:rsidR="00754083">
        <w:rPr>
          <w:rFonts w:ascii="Verdana" w:hAnsi="Verdana"/>
          <w:sz w:val="24"/>
          <w:szCs w:val="24"/>
        </w:rPr>
        <w:t xml:space="preserve">mensal, e as demais informações </w:t>
      </w:r>
      <w:r w:rsidRPr="008C56E9">
        <w:rPr>
          <w:rFonts w:ascii="Verdana" w:hAnsi="Verdana"/>
          <w:sz w:val="24"/>
          <w:szCs w:val="24"/>
        </w:rPr>
        <w:t>pertinentes ao programa habitacional que serão disponibilizadas ao Poder Público.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§ 2º O locador do imóvel notificará imediatamente o Poder Público sobre qualquer </w:t>
      </w:r>
      <w:r w:rsidR="00754083">
        <w:rPr>
          <w:rFonts w:ascii="Verdana" w:hAnsi="Verdana"/>
          <w:sz w:val="24"/>
          <w:szCs w:val="24"/>
        </w:rPr>
        <w:t xml:space="preserve">alteração na posse das unidades </w:t>
      </w:r>
      <w:r w:rsidRPr="008C56E9">
        <w:rPr>
          <w:rFonts w:ascii="Verdana" w:hAnsi="Verdana"/>
          <w:sz w:val="24"/>
          <w:szCs w:val="24"/>
        </w:rPr>
        <w:t xml:space="preserve">imobiliárias locadas, </w:t>
      </w:r>
      <w:proofErr w:type="gramStart"/>
      <w:r w:rsidRPr="008C56E9">
        <w:rPr>
          <w:rFonts w:ascii="Verdana" w:hAnsi="Verdana"/>
          <w:sz w:val="24"/>
          <w:szCs w:val="24"/>
        </w:rPr>
        <w:t>sob pe</w:t>
      </w:r>
      <w:r w:rsidR="00754083">
        <w:rPr>
          <w:rFonts w:ascii="Verdana" w:hAnsi="Verdana"/>
          <w:sz w:val="24"/>
          <w:szCs w:val="24"/>
        </w:rPr>
        <w:t>na</w:t>
      </w:r>
      <w:proofErr w:type="gramEnd"/>
      <w:r w:rsidR="00754083">
        <w:rPr>
          <w:rFonts w:ascii="Verdana" w:hAnsi="Verdana"/>
          <w:sz w:val="24"/>
          <w:szCs w:val="24"/>
        </w:rPr>
        <w:t xml:space="preserve"> de não pagamento dos valores </w:t>
      </w:r>
      <w:r w:rsidRPr="008C56E9">
        <w:rPr>
          <w:rFonts w:ascii="Verdana" w:hAnsi="Verdana"/>
          <w:sz w:val="24"/>
          <w:szCs w:val="24"/>
        </w:rPr>
        <w:t>mensais integrais devidos pela Administração Municipal, independentemente de outras sanções contratua</w:t>
      </w:r>
      <w:r w:rsidR="00754083">
        <w:rPr>
          <w:rFonts w:ascii="Verdana" w:hAnsi="Verdana"/>
          <w:sz w:val="24"/>
          <w:szCs w:val="24"/>
        </w:rPr>
        <w:t xml:space="preserve">is estabelecidas em </w:t>
      </w:r>
      <w:r w:rsidRPr="008C56E9">
        <w:rPr>
          <w:rFonts w:ascii="Verdana" w:hAnsi="Verdana"/>
          <w:sz w:val="24"/>
          <w:szCs w:val="24"/>
        </w:rPr>
        <w:t>instrumento próprio.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Art. 24. A cessão da posse </w:t>
      </w:r>
      <w:r w:rsidR="00754083">
        <w:rPr>
          <w:rFonts w:ascii="Verdana" w:hAnsi="Verdana"/>
          <w:sz w:val="24"/>
          <w:szCs w:val="24"/>
        </w:rPr>
        <w:t xml:space="preserve">do imóvel a terceiros por parte </w:t>
      </w:r>
      <w:r w:rsidRPr="008C56E9">
        <w:rPr>
          <w:rFonts w:ascii="Verdana" w:hAnsi="Verdana"/>
          <w:sz w:val="24"/>
          <w:szCs w:val="24"/>
        </w:rPr>
        <w:t xml:space="preserve">da família beneficiada acarretará a imediata cessação da fruição do benefício, cabendo </w:t>
      </w:r>
      <w:proofErr w:type="gramStart"/>
      <w:r w:rsidRPr="008C56E9">
        <w:rPr>
          <w:rFonts w:ascii="Verdana" w:hAnsi="Verdana"/>
          <w:sz w:val="24"/>
          <w:szCs w:val="24"/>
        </w:rPr>
        <w:t>a</w:t>
      </w:r>
      <w:proofErr w:type="gramEnd"/>
      <w:r w:rsidRPr="008C56E9">
        <w:rPr>
          <w:rFonts w:ascii="Verdana" w:hAnsi="Verdana"/>
          <w:sz w:val="24"/>
          <w:szCs w:val="24"/>
        </w:rPr>
        <w:t xml:space="preserve"> </w:t>
      </w:r>
      <w:r w:rsidR="00754083">
        <w:rPr>
          <w:rFonts w:ascii="Verdana" w:hAnsi="Verdana"/>
          <w:sz w:val="24"/>
          <w:szCs w:val="24"/>
        </w:rPr>
        <w:t xml:space="preserve">imediata desocupação do imóvel, </w:t>
      </w:r>
      <w:r w:rsidRPr="008C56E9">
        <w:rPr>
          <w:rFonts w:ascii="Verdana" w:hAnsi="Verdana"/>
          <w:sz w:val="24"/>
          <w:szCs w:val="24"/>
        </w:rPr>
        <w:t>para fins de locação para nova famí</w:t>
      </w:r>
      <w:r w:rsidR="00754083">
        <w:rPr>
          <w:rFonts w:ascii="Verdana" w:hAnsi="Verdana"/>
          <w:sz w:val="24"/>
          <w:szCs w:val="24"/>
        </w:rPr>
        <w:t xml:space="preserve">lia constante da fila de </w:t>
      </w:r>
      <w:r w:rsidRPr="008C56E9">
        <w:rPr>
          <w:rFonts w:ascii="Verdana" w:hAnsi="Verdana"/>
          <w:sz w:val="24"/>
          <w:szCs w:val="24"/>
        </w:rPr>
        <w:t>atendimento do Poder Público.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Parágrafo único. O Poder </w:t>
      </w:r>
      <w:r w:rsidR="00754083">
        <w:rPr>
          <w:rFonts w:ascii="Verdana" w:hAnsi="Verdana"/>
          <w:sz w:val="24"/>
          <w:szCs w:val="24"/>
        </w:rPr>
        <w:t xml:space="preserve">Executivo disciplinará os modos </w:t>
      </w:r>
      <w:r w:rsidRPr="008C56E9">
        <w:rPr>
          <w:rFonts w:ascii="Verdana" w:hAnsi="Verdana"/>
          <w:sz w:val="24"/>
          <w:szCs w:val="24"/>
        </w:rPr>
        <w:t>e critérios de alteração da tit</w:t>
      </w:r>
      <w:r w:rsidR="00754083">
        <w:rPr>
          <w:rFonts w:ascii="Verdana" w:hAnsi="Verdana"/>
          <w:sz w:val="24"/>
          <w:szCs w:val="24"/>
        </w:rPr>
        <w:t xml:space="preserve">ularidade da posse das unidades </w:t>
      </w:r>
      <w:r w:rsidRPr="008C56E9">
        <w:rPr>
          <w:rFonts w:ascii="Verdana" w:hAnsi="Verdana"/>
          <w:sz w:val="24"/>
          <w:szCs w:val="24"/>
        </w:rPr>
        <w:t>disponibilizadas nos termos desta Seção.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Art. 25. Poderão ser realizados credenci</w:t>
      </w:r>
      <w:r w:rsidR="00754083">
        <w:rPr>
          <w:rFonts w:ascii="Verdana" w:hAnsi="Verdana"/>
          <w:sz w:val="24"/>
          <w:szCs w:val="24"/>
        </w:rPr>
        <w:t xml:space="preserve">amentos públicos </w:t>
      </w:r>
      <w:r w:rsidRPr="008C56E9">
        <w:rPr>
          <w:rFonts w:ascii="Verdana" w:hAnsi="Verdana"/>
          <w:sz w:val="24"/>
          <w:szCs w:val="24"/>
        </w:rPr>
        <w:t xml:space="preserve">para viabilizar o consórcio imobiliário em imóveis descumpridores da função social da </w:t>
      </w:r>
      <w:r w:rsidR="00754083">
        <w:rPr>
          <w:rFonts w:ascii="Verdana" w:hAnsi="Verdana"/>
          <w:sz w:val="24"/>
          <w:szCs w:val="24"/>
        </w:rPr>
        <w:t xml:space="preserve">propriedade, sendo autorizado o </w:t>
      </w:r>
      <w:r w:rsidRPr="008C56E9">
        <w:rPr>
          <w:rFonts w:ascii="Verdana" w:hAnsi="Verdana"/>
          <w:sz w:val="24"/>
          <w:szCs w:val="24"/>
        </w:rPr>
        <w:t>investimento do Poder Públ</w:t>
      </w:r>
      <w:r w:rsidR="00754083">
        <w:rPr>
          <w:rFonts w:ascii="Verdana" w:hAnsi="Verdana"/>
          <w:sz w:val="24"/>
          <w:szCs w:val="24"/>
        </w:rPr>
        <w:t xml:space="preserve">ico na reforma ou adaptação dos </w:t>
      </w:r>
      <w:r w:rsidRPr="008C56E9">
        <w:rPr>
          <w:rFonts w:ascii="Verdana" w:hAnsi="Verdana"/>
          <w:sz w:val="24"/>
          <w:szCs w:val="24"/>
        </w:rPr>
        <w:t>imóveis oferecidos pelos particulares para fins de utilização n</w:t>
      </w:r>
      <w:r w:rsidR="00754083">
        <w:rPr>
          <w:rFonts w:ascii="Verdana" w:hAnsi="Verdana"/>
          <w:sz w:val="24"/>
          <w:szCs w:val="24"/>
        </w:rPr>
        <w:t xml:space="preserve">os </w:t>
      </w:r>
      <w:r w:rsidRPr="008C56E9">
        <w:rPr>
          <w:rFonts w:ascii="Verdana" w:hAnsi="Verdana"/>
          <w:sz w:val="24"/>
          <w:szCs w:val="24"/>
        </w:rPr>
        <w:t>programas habitacionais do Município.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Parágrafo único. Os credenc</w:t>
      </w:r>
      <w:r w:rsidR="00754083">
        <w:rPr>
          <w:rFonts w:ascii="Verdana" w:hAnsi="Verdana"/>
          <w:sz w:val="24"/>
          <w:szCs w:val="24"/>
        </w:rPr>
        <w:t xml:space="preserve">iamentos previstos neste artigo </w:t>
      </w:r>
      <w:r w:rsidRPr="008C56E9">
        <w:rPr>
          <w:rFonts w:ascii="Verdana" w:hAnsi="Verdana"/>
          <w:sz w:val="24"/>
          <w:szCs w:val="24"/>
        </w:rPr>
        <w:t>preverão, no mínimo: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 - o desconto dos valo</w:t>
      </w:r>
      <w:r w:rsidR="00754083">
        <w:rPr>
          <w:rFonts w:ascii="Verdana" w:hAnsi="Verdana"/>
          <w:sz w:val="24"/>
          <w:szCs w:val="24"/>
        </w:rPr>
        <w:t xml:space="preserve">res eventualmente desembolsados </w:t>
      </w:r>
      <w:r w:rsidRPr="008C56E9">
        <w:rPr>
          <w:rFonts w:ascii="Verdana" w:hAnsi="Verdana"/>
          <w:sz w:val="24"/>
          <w:szCs w:val="24"/>
        </w:rPr>
        <w:t>pelo Poder Público dos devidos</w:t>
      </w:r>
      <w:r w:rsidR="00754083">
        <w:rPr>
          <w:rFonts w:ascii="Verdana" w:hAnsi="Verdana"/>
          <w:sz w:val="24"/>
          <w:szCs w:val="24"/>
        </w:rPr>
        <w:t xml:space="preserve"> mensalmente ao proprietário do </w:t>
      </w:r>
      <w:r w:rsidRPr="008C56E9">
        <w:rPr>
          <w:rFonts w:ascii="Verdana" w:hAnsi="Verdana"/>
          <w:sz w:val="24"/>
          <w:szCs w:val="24"/>
        </w:rPr>
        <w:t>bem, até o limite de 50% (cinqu</w:t>
      </w:r>
      <w:r w:rsidR="00754083">
        <w:rPr>
          <w:rFonts w:ascii="Verdana" w:hAnsi="Verdana"/>
          <w:sz w:val="24"/>
          <w:szCs w:val="24"/>
        </w:rPr>
        <w:t xml:space="preserve">enta por cento) do valor mensal </w:t>
      </w:r>
      <w:r w:rsidRPr="008C56E9">
        <w:rPr>
          <w:rFonts w:ascii="Verdana" w:hAnsi="Verdana"/>
          <w:sz w:val="24"/>
          <w:szCs w:val="24"/>
        </w:rPr>
        <w:t>inicialmente devido ao locador;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II - o número mínimo de</w:t>
      </w:r>
      <w:r w:rsidR="00754083">
        <w:rPr>
          <w:rFonts w:ascii="Verdana" w:hAnsi="Verdana"/>
          <w:sz w:val="24"/>
          <w:szCs w:val="24"/>
        </w:rPr>
        <w:t xml:space="preserve"> unidades a serem produzidas em </w:t>
      </w:r>
      <w:r w:rsidRPr="008C56E9">
        <w:rPr>
          <w:rFonts w:ascii="Verdana" w:hAnsi="Verdana"/>
          <w:sz w:val="24"/>
          <w:szCs w:val="24"/>
        </w:rPr>
        <w:t>função de cada consórcio celebrado;</w:t>
      </w:r>
      <w:r w:rsidRPr="008C56E9">
        <w:t xml:space="preserve"> </w:t>
      </w:r>
      <w:r w:rsidRPr="008C56E9">
        <w:rPr>
          <w:rFonts w:ascii="Verdana" w:hAnsi="Verdana"/>
          <w:sz w:val="24"/>
          <w:szCs w:val="24"/>
        </w:rPr>
        <w:t>III - definição sobre a in</w:t>
      </w:r>
      <w:r w:rsidR="00754083">
        <w:rPr>
          <w:rFonts w:ascii="Verdana" w:hAnsi="Verdana"/>
          <w:sz w:val="24"/>
          <w:szCs w:val="24"/>
        </w:rPr>
        <w:t xml:space="preserve">corporação das unidades locadas </w:t>
      </w:r>
      <w:r w:rsidRPr="008C56E9">
        <w:rPr>
          <w:rFonts w:ascii="Verdana" w:hAnsi="Verdana"/>
          <w:sz w:val="24"/>
          <w:szCs w:val="24"/>
        </w:rPr>
        <w:t>ao patrimônio público após o prazo de locação.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Seção IV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Da contr</w:t>
      </w:r>
      <w:r w:rsidR="00754083">
        <w:rPr>
          <w:rFonts w:ascii="Verdana" w:hAnsi="Verdana"/>
          <w:sz w:val="24"/>
          <w:szCs w:val="24"/>
        </w:rPr>
        <w:t xml:space="preserve">atação de projetos de Habitação </w:t>
      </w:r>
      <w:r w:rsidRPr="008C56E9">
        <w:rPr>
          <w:rFonts w:ascii="Verdana" w:hAnsi="Verdana"/>
          <w:sz w:val="24"/>
          <w:szCs w:val="24"/>
        </w:rPr>
        <w:t>de Interesse Social – HIS em imóveis privados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Art. 26. A COHAB-SP po</w:t>
      </w:r>
      <w:r w:rsidR="00754083">
        <w:rPr>
          <w:rFonts w:ascii="Verdana" w:hAnsi="Verdana"/>
          <w:sz w:val="24"/>
          <w:szCs w:val="24"/>
        </w:rPr>
        <w:t xml:space="preserve">derá firmar contratos em que as </w:t>
      </w:r>
      <w:r w:rsidRPr="008C56E9">
        <w:rPr>
          <w:rFonts w:ascii="Verdana" w:hAnsi="Verdana"/>
          <w:sz w:val="24"/>
          <w:szCs w:val="24"/>
        </w:rPr>
        <w:t xml:space="preserve">associações ou cooperativas habitacionais desenvolvam previamente projeto de Habitação de </w:t>
      </w:r>
      <w:r w:rsidR="00754083">
        <w:rPr>
          <w:rFonts w:ascii="Verdana" w:hAnsi="Verdana"/>
          <w:sz w:val="24"/>
          <w:szCs w:val="24"/>
        </w:rPr>
        <w:t xml:space="preserve">Interesse Social em imóvel </w:t>
      </w:r>
      <w:r w:rsidRPr="008C56E9">
        <w:rPr>
          <w:rFonts w:ascii="Verdana" w:hAnsi="Verdana"/>
          <w:sz w:val="24"/>
          <w:szCs w:val="24"/>
        </w:rPr>
        <w:t>privado.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Art. 27. Nessa modalidad</w:t>
      </w:r>
      <w:r w:rsidR="00754083">
        <w:rPr>
          <w:rFonts w:ascii="Verdana" w:hAnsi="Verdana"/>
          <w:sz w:val="24"/>
          <w:szCs w:val="24"/>
        </w:rPr>
        <w:t xml:space="preserve">e, além dos itens previstos nos </w:t>
      </w:r>
      <w:r w:rsidRPr="008C56E9">
        <w:rPr>
          <w:rFonts w:ascii="Verdana" w:hAnsi="Verdana"/>
          <w:sz w:val="24"/>
          <w:szCs w:val="24"/>
        </w:rPr>
        <w:t>regimes de cogestão e autogestão, o contrato firmado pela COHAB-SP poderá prever a aquisição do imóvel objeto do projeto.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Art. 28. O Poder Executivo disciplinará po</w:t>
      </w:r>
      <w:r w:rsidR="00754083">
        <w:rPr>
          <w:rFonts w:ascii="Verdana" w:hAnsi="Verdana"/>
          <w:sz w:val="24"/>
          <w:szCs w:val="24"/>
        </w:rPr>
        <w:t xml:space="preserve">r regulamento os </w:t>
      </w:r>
      <w:r w:rsidRPr="008C56E9">
        <w:rPr>
          <w:rFonts w:ascii="Verdana" w:hAnsi="Verdana"/>
          <w:sz w:val="24"/>
          <w:szCs w:val="24"/>
        </w:rPr>
        <w:t>parâmetros mínimos para ele</w:t>
      </w:r>
      <w:r w:rsidR="00754083">
        <w:rPr>
          <w:rFonts w:ascii="Verdana" w:hAnsi="Verdana"/>
          <w:sz w:val="24"/>
          <w:szCs w:val="24"/>
        </w:rPr>
        <w:t xml:space="preserve">gibilidade dos projetos a serem </w:t>
      </w:r>
      <w:r w:rsidRPr="008C56E9">
        <w:rPr>
          <w:rFonts w:ascii="Verdana" w:hAnsi="Verdana"/>
          <w:sz w:val="24"/>
          <w:szCs w:val="24"/>
        </w:rPr>
        <w:t>inscritos em editais próprios.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Seção V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Das cartas de crédito habitacionais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lastRenderedPageBreak/>
        <w:t>Art. 29. Fica autorizado</w:t>
      </w:r>
      <w:r w:rsidR="00754083">
        <w:rPr>
          <w:rFonts w:ascii="Verdana" w:hAnsi="Verdana"/>
          <w:sz w:val="24"/>
          <w:szCs w:val="24"/>
        </w:rPr>
        <w:t xml:space="preserve"> o Executivo a emitir cartas de </w:t>
      </w:r>
      <w:r w:rsidRPr="008C56E9">
        <w:rPr>
          <w:rFonts w:ascii="Verdana" w:hAnsi="Verdana"/>
          <w:sz w:val="24"/>
          <w:szCs w:val="24"/>
        </w:rPr>
        <w:t xml:space="preserve">crédito para aquisição de unidades habitacionais </w:t>
      </w:r>
      <w:r w:rsidR="00754083">
        <w:rPr>
          <w:rFonts w:ascii="Verdana" w:hAnsi="Verdana"/>
          <w:sz w:val="24"/>
          <w:szCs w:val="24"/>
        </w:rPr>
        <w:t xml:space="preserve">de interesse </w:t>
      </w:r>
      <w:r w:rsidRPr="008C56E9">
        <w:rPr>
          <w:rFonts w:ascii="Verdana" w:hAnsi="Verdana"/>
          <w:sz w:val="24"/>
          <w:szCs w:val="24"/>
        </w:rPr>
        <w:t xml:space="preserve">social, a serem utilizadas por </w:t>
      </w:r>
      <w:r w:rsidR="00754083">
        <w:rPr>
          <w:rFonts w:ascii="Verdana" w:hAnsi="Verdana"/>
          <w:sz w:val="24"/>
          <w:szCs w:val="24"/>
        </w:rPr>
        <w:t xml:space="preserve">famílias cadastradas na fila de </w:t>
      </w:r>
      <w:r w:rsidRPr="008C56E9">
        <w:rPr>
          <w:rFonts w:ascii="Verdana" w:hAnsi="Verdana"/>
          <w:sz w:val="24"/>
          <w:szCs w:val="24"/>
        </w:rPr>
        <w:t>atendimento do Poder Público.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Parágrafo único. O Poder Executivo disciplinará por regulamento: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 - os critérios para o acesso à carta de crédito;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II - os valores máximos das cartas</w:t>
      </w:r>
      <w:r w:rsidR="00754083">
        <w:rPr>
          <w:rFonts w:ascii="Verdana" w:hAnsi="Verdana"/>
          <w:sz w:val="24"/>
          <w:szCs w:val="24"/>
        </w:rPr>
        <w:t xml:space="preserve"> de crédito a serem </w:t>
      </w:r>
      <w:r w:rsidRPr="008C56E9">
        <w:rPr>
          <w:rFonts w:ascii="Verdana" w:hAnsi="Verdana"/>
          <w:sz w:val="24"/>
          <w:szCs w:val="24"/>
        </w:rPr>
        <w:t>concedidas;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III - os mecanismos de g</w:t>
      </w:r>
      <w:r w:rsidR="00754083">
        <w:rPr>
          <w:rFonts w:ascii="Verdana" w:hAnsi="Verdana"/>
          <w:sz w:val="24"/>
          <w:szCs w:val="24"/>
        </w:rPr>
        <w:t xml:space="preserve">arantia aos agentes financeiros </w:t>
      </w:r>
      <w:r w:rsidRPr="008C56E9">
        <w:rPr>
          <w:rFonts w:ascii="Verdana" w:hAnsi="Verdana"/>
          <w:sz w:val="24"/>
          <w:szCs w:val="24"/>
        </w:rPr>
        <w:t>responsáveis pela concessão d</w:t>
      </w:r>
      <w:r w:rsidR="00754083">
        <w:rPr>
          <w:rFonts w:ascii="Verdana" w:hAnsi="Verdana"/>
          <w:sz w:val="24"/>
          <w:szCs w:val="24"/>
        </w:rPr>
        <w:t xml:space="preserve">as cartas de crédito, quando se </w:t>
      </w:r>
      <w:r w:rsidRPr="008C56E9">
        <w:rPr>
          <w:rFonts w:ascii="Verdana" w:hAnsi="Verdana"/>
          <w:sz w:val="24"/>
          <w:szCs w:val="24"/>
        </w:rPr>
        <w:t xml:space="preserve">tratar de recursos externos ou </w:t>
      </w:r>
      <w:r w:rsidR="00754083">
        <w:rPr>
          <w:rFonts w:ascii="Verdana" w:hAnsi="Verdana"/>
          <w:sz w:val="24"/>
          <w:szCs w:val="24"/>
        </w:rPr>
        <w:t xml:space="preserve">oriundos de agentes financeiros </w:t>
      </w:r>
      <w:r w:rsidRPr="008C56E9">
        <w:rPr>
          <w:rFonts w:ascii="Verdana" w:hAnsi="Verdana"/>
          <w:sz w:val="24"/>
          <w:szCs w:val="24"/>
        </w:rPr>
        <w:t>privados;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IV - as regras e condições de util</w:t>
      </w:r>
      <w:r w:rsidR="00754083">
        <w:rPr>
          <w:rFonts w:ascii="Verdana" w:hAnsi="Verdana"/>
          <w:sz w:val="24"/>
          <w:szCs w:val="24"/>
        </w:rPr>
        <w:t xml:space="preserve">ização do recurso e de </w:t>
      </w:r>
      <w:r w:rsidRPr="008C56E9">
        <w:rPr>
          <w:rFonts w:ascii="Verdana" w:hAnsi="Verdana"/>
          <w:sz w:val="24"/>
          <w:szCs w:val="24"/>
        </w:rPr>
        <w:t>disponibilização de fontes o</w:t>
      </w:r>
      <w:r w:rsidR="00754083">
        <w:rPr>
          <w:rFonts w:ascii="Verdana" w:hAnsi="Verdana"/>
          <w:sz w:val="24"/>
          <w:szCs w:val="24"/>
        </w:rPr>
        <w:t xml:space="preserve">rçamentárias ao atendimento dos </w:t>
      </w:r>
      <w:r w:rsidRPr="008C56E9">
        <w:rPr>
          <w:rFonts w:ascii="Verdana" w:hAnsi="Verdana"/>
          <w:sz w:val="24"/>
          <w:szCs w:val="24"/>
        </w:rPr>
        <w:t>programas que utilizarão o r</w:t>
      </w:r>
      <w:r w:rsidR="00754083">
        <w:rPr>
          <w:rFonts w:ascii="Verdana" w:hAnsi="Verdana"/>
          <w:sz w:val="24"/>
          <w:szCs w:val="24"/>
        </w:rPr>
        <w:t xml:space="preserve">ecurso, valores das prestações, </w:t>
      </w:r>
      <w:r w:rsidRPr="008C56E9">
        <w:rPr>
          <w:rFonts w:ascii="Verdana" w:hAnsi="Verdana"/>
          <w:sz w:val="24"/>
          <w:szCs w:val="24"/>
        </w:rPr>
        <w:t>juros e reajustes incidentes e tempo de amortização da dívida;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V - o instrumento de formalização de contrato de c</w:t>
      </w:r>
      <w:r w:rsidR="00754083">
        <w:rPr>
          <w:rFonts w:ascii="Verdana" w:hAnsi="Verdana"/>
          <w:sz w:val="24"/>
          <w:szCs w:val="24"/>
        </w:rPr>
        <w:t xml:space="preserve">ompra </w:t>
      </w:r>
      <w:r w:rsidRPr="008C56E9">
        <w:rPr>
          <w:rFonts w:ascii="Verdana" w:hAnsi="Verdana"/>
          <w:sz w:val="24"/>
          <w:szCs w:val="24"/>
        </w:rPr>
        <w:t>e venda da moradia por inter</w:t>
      </w:r>
      <w:r w:rsidR="00754083">
        <w:rPr>
          <w:rFonts w:ascii="Verdana" w:hAnsi="Verdana"/>
          <w:sz w:val="24"/>
          <w:szCs w:val="24"/>
        </w:rPr>
        <w:t xml:space="preserve">médio da utilização da carta de </w:t>
      </w:r>
      <w:r w:rsidRPr="008C56E9">
        <w:rPr>
          <w:rFonts w:ascii="Verdana" w:hAnsi="Verdana"/>
          <w:sz w:val="24"/>
          <w:szCs w:val="24"/>
        </w:rPr>
        <w:t>crédito.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Art. 30. As cartas de crédito serão utilizadas para pagamento de unidades imobiliárias </w:t>
      </w:r>
      <w:r w:rsidR="00754083">
        <w:rPr>
          <w:rFonts w:ascii="Verdana" w:hAnsi="Verdana"/>
          <w:sz w:val="24"/>
          <w:szCs w:val="24"/>
        </w:rPr>
        <w:t xml:space="preserve">constantes em listagem pública, </w:t>
      </w:r>
      <w:r w:rsidRPr="008C56E9">
        <w:rPr>
          <w:rFonts w:ascii="Verdana" w:hAnsi="Verdana"/>
          <w:sz w:val="24"/>
          <w:szCs w:val="24"/>
        </w:rPr>
        <w:t>disponibilizada no sítio eletrônico da COHAB-SP após cadastramento realizado nos termos do regulamento.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§ 1º O cadastramento dos imóveis na lista prevista no caput será realizado independe</w:t>
      </w:r>
      <w:r w:rsidR="00754083">
        <w:rPr>
          <w:rFonts w:ascii="Verdana" w:hAnsi="Verdana"/>
          <w:sz w:val="24"/>
          <w:szCs w:val="24"/>
        </w:rPr>
        <w:t xml:space="preserve">ntemente de chamamento público, </w:t>
      </w:r>
      <w:r w:rsidRPr="008C56E9">
        <w:rPr>
          <w:rFonts w:ascii="Verdana" w:hAnsi="Verdana"/>
          <w:sz w:val="24"/>
          <w:szCs w:val="24"/>
        </w:rPr>
        <w:t>mediante simples adesão do interessado aos termos estabelecidos nesta Lei e no regulamento.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§ 2º Para fins de cadastr</w:t>
      </w:r>
      <w:r w:rsidR="00754083">
        <w:rPr>
          <w:rFonts w:ascii="Verdana" w:hAnsi="Verdana"/>
          <w:sz w:val="24"/>
          <w:szCs w:val="24"/>
        </w:rPr>
        <w:t xml:space="preserve">amento e manutenção na listagem </w:t>
      </w:r>
      <w:r w:rsidRPr="008C56E9">
        <w:rPr>
          <w:rFonts w:ascii="Verdana" w:hAnsi="Verdana"/>
          <w:sz w:val="24"/>
          <w:szCs w:val="24"/>
        </w:rPr>
        <w:t>dos imóveis adquiríveis mediante</w:t>
      </w:r>
      <w:r w:rsidR="00754083">
        <w:rPr>
          <w:rFonts w:ascii="Verdana" w:hAnsi="Verdana"/>
          <w:sz w:val="24"/>
          <w:szCs w:val="24"/>
        </w:rPr>
        <w:t xml:space="preserve"> carta de crédito habitacional, </w:t>
      </w:r>
      <w:r w:rsidRPr="008C56E9">
        <w:rPr>
          <w:rFonts w:ascii="Verdana" w:hAnsi="Verdana"/>
          <w:sz w:val="24"/>
          <w:szCs w:val="24"/>
        </w:rPr>
        <w:t>serão considerados dois segmentos principais: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a) unidades imobiliárias prontas;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b) unidades imobiliárias em construção.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§ 3º As unidades imobiliár</w:t>
      </w:r>
      <w:r w:rsidR="00754083">
        <w:rPr>
          <w:rFonts w:ascii="Verdana" w:hAnsi="Verdana"/>
          <w:sz w:val="24"/>
          <w:szCs w:val="24"/>
        </w:rPr>
        <w:t xml:space="preserve">ias prontas deverão atender, no </w:t>
      </w:r>
      <w:r w:rsidRPr="008C56E9">
        <w:rPr>
          <w:rFonts w:ascii="Verdana" w:hAnsi="Verdana"/>
          <w:sz w:val="24"/>
          <w:szCs w:val="24"/>
        </w:rPr>
        <w:t>mínimo, às seguintes características: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a) regularidade fiscal e registral;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b) metragem mínima e máxima;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c) valor máximo do imóvel;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d) disponibilidade imediata para transmissão da propriedade e da posse;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e) habitabilidade.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§ 4º As unidades imobiliárias em construção deverão atender, no mínimo, às seguintes características: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a) regularidade fiscal e registral;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b) metragem mínima e máxima;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c) valor máximo do imóvel;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d) registro de incorporaç</w:t>
      </w:r>
      <w:r w:rsidR="00754083">
        <w:rPr>
          <w:rFonts w:ascii="Verdana" w:hAnsi="Verdana"/>
          <w:sz w:val="24"/>
          <w:szCs w:val="24"/>
        </w:rPr>
        <w:t xml:space="preserve">ão nos termos da Lei Federal nº </w:t>
      </w:r>
      <w:r w:rsidRPr="008C56E9">
        <w:rPr>
          <w:rFonts w:ascii="Verdana" w:hAnsi="Verdana"/>
          <w:sz w:val="24"/>
          <w:szCs w:val="24"/>
        </w:rPr>
        <w:t>4.591, de 1964;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e) disponibilidade para</w:t>
      </w:r>
      <w:r w:rsidR="00754083">
        <w:rPr>
          <w:rFonts w:ascii="Verdana" w:hAnsi="Verdana"/>
          <w:sz w:val="24"/>
          <w:szCs w:val="24"/>
        </w:rPr>
        <w:t xml:space="preserve"> transmissão da propriedade por </w:t>
      </w:r>
      <w:r w:rsidRPr="008C56E9">
        <w:rPr>
          <w:rFonts w:ascii="Verdana" w:hAnsi="Verdana"/>
          <w:sz w:val="24"/>
          <w:szCs w:val="24"/>
        </w:rPr>
        <w:t>meio de instrumento particular</w:t>
      </w:r>
      <w:r w:rsidR="00754083">
        <w:rPr>
          <w:rFonts w:ascii="Verdana" w:hAnsi="Verdana"/>
          <w:sz w:val="24"/>
          <w:szCs w:val="24"/>
        </w:rPr>
        <w:t xml:space="preserve"> com força de escritura pública </w:t>
      </w:r>
      <w:r w:rsidRPr="008C56E9">
        <w:rPr>
          <w:rFonts w:ascii="Verdana" w:hAnsi="Verdana"/>
          <w:sz w:val="24"/>
          <w:szCs w:val="24"/>
        </w:rPr>
        <w:t>de aquisição de imóvel e financiamento imobiliá</w:t>
      </w:r>
      <w:r w:rsidR="002D2193">
        <w:rPr>
          <w:rFonts w:ascii="Verdana" w:hAnsi="Verdana"/>
          <w:sz w:val="24"/>
          <w:szCs w:val="24"/>
        </w:rPr>
        <w:t xml:space="preserve">rio com alienação fiduciária em </w:t>
      </w:r>
      <w:r w:rsidRPr="008C56E9">
        <w:rPr>
          <w:rFonts w:ascii="Verdana" w:hAnsi="Verdana"/>
          <w:sz w:val="24"/>
          <w:szCs w:val="24"/>
        </w:rPr>
        <w:t>garantia.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C56E9">
        <w:rPr>
          <w:rFonts w:ascii="Verdana" w:hAnsi="Verdana"/>
          <w:sz w:val="24"/>
          <w:szCs w:val="24"/>
        </w:rPr>
        <w:lastRenderedPageBreak/>
        <w:t>Seção VI</w:t>
      </w:r>
      <w:proofErr w:type="gramEnd"/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Da reaquisição do imóvel financiado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Art. 31. Fica o Poder Público autorizado a realizar a reaquisição de imóveis financiados em seus programas de atendimento habitacional definitivo, nos termos desta Lei.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Art. 32. O mutuário de programa de atendimento habitacional definitivo do Município p</w:t>
      </w:r>
      <w:r w:rsidR="002D2193">
        <w:rPr>
          <w:rFonts w:ascii="Verdana" w:hAnsi="Verdana"/>
          <w:sz w:val="24"/>
          <w:szCs w:val="24"/>
        </w:rPr>
        <w:t xml:space="preserve">oderá oferecer ao Poder Público </w:t>
      </w:r>
      <w:r w:rsidRPr="008C56E9">
        <w:rPr>
          <w:rFonts w:ascii="Verdana" w:hAnsi="Verdana"/>
          <w:sz w:val="24"/>
          <w:szCs w:val="24"/>
        </w:rPr>
        <w:t>imóvel para recompra, observando-se o seguinte: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 - os pagamentos das m</w:t>
      </w:r>
      <w:r w:rsidR="002D2193">
        <w:rPr>
          <w:rFonts w:ascii="Verdana" w:hAnsi="Verdana"/>
          <w:sz w:val="24"/>
          <w:szCs w:val="24"/>
        </w:rPr>
        <w:t xml:space="preserve">ensalidades devem estar com, no </w:t>
      </w:r>
      <w:r w:rsidRPr="008C56E9">
        <w:rPr>
          <w:rFonts w:ascii="Verdana" w:hAnsi="Verdana"/>
          <w:sz w:val="24"/>
          <w:szCs w:val="24"/>
        </w:rPr>
        <w:t>máximo, duas prestações em atraso;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II - o valor a ser pago ao m</w:t>
      </w:r>
      <w:r w:rsidR="002D2193">
        <w:rPr>
          <w:rFonts w:ascii="Verdana" w:hAnsi="Verdana"/>
          <w:sz w:val="24"/>
          <w:szCs w:val="24"/>
        </w:rPr>
        <w:t xml:space="preserve">utuário é a importância por ele </w:t>
      </w:r>
      <w:r w:rsidRPr="008C56E9">
        <w:rPr>
          <w:rFonts w:ascii="Verdana" w:hAnsi="Verdana"/>
          <w:sz w:val="24"/>
          <w:szCs w:val="24"/>
        </w:rPr>
        <w:t>amortizada em seu financiament</w:t>
      </w:r>
      <w:r w:rsidR="002D2193">
        <w:rPr>
          <w:rFonts w:ascii="Verdana" w:hAnsi="Verdana"/>
          <w:sz w:val="24"/>
          <w:szCs w:val="24"/>
        </w:rPr>
        <w:t xml:space="preserve">o, corrigida por índice oficial </w:t>
      </w:r>
      <w:r w:rsidRPr="008C56E9">
        <w:rPr>
          <w:rFonts w:ascii="Verdana" w:hAnsi="Verdana"/>
          <w:sz w:val="24"/>
          <w:szCs w:val="24"/>
        </w:rPr>
        <w:t>de preços, descontando-se o</w:t>
      </w:r>
      <w:r w:rsidR="002D2193">
        <w:rPr>
          <w:rFonts w:ascii="Verdana" w:hAnsi="Verdana"/>
          <w:sz w:val="24"/>
          <w:szCs w:val="24"/>
        </w:rPr>
        <w:t xml:space="preserve"> valor eventualmente subsidiado </w:t>
      </w:r>
      <w:r w:rsidRPr="008C56E9">
        <w:rPr>
          <w:rFonts w:ascii="Verdana" w:hAnsi="Verdana"/>
          <w:sz w:val="24"/>
          <w:szCs w:val="24"/>
        </w:rPr>
        <w:t>na aquisição do bem, bem como</w:t>
      </w:r>
      <w:r w:rsidR="002D2193">
        <w:rPr>
          <w:rFonts w:ascii="Verdana" w:hAnsi="Verdana"/>
          <w:sz w:val="24"/>
          <w:szCs w:val="24"/>
        </w:rPr>
        <w:t xml:space="preserve"> cotas condominiais, tributos e </w:t>
      </w:r>
      <w:r w:rsidRPr="008C56E9">
        <w:rPr>
          <w:rFonts w:ascii="Verdana" w:hAnsi="Verdana"/>
          <w:sz w:val="24"/>
          <w:szCs w:val="24"/>
        </w:rPr>
        <w:t>eventuais parcelas em atraso;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III - o imóvel deve estar em perfeitas condições de habitabilidade, cabendo ao at</w:t>
      </w:r>
      <w:r w:rsidR="002D2193">
        <w:rPr>
          <w:rFonts w:ascii="Verdana" w:hAnsi="Verdana"/>
          <w:sz w:val="24"/>
          <w:szCs w:val="24"/>
        </w:rPr>
        <w:t xml:space="preserve">ual mutuário eventuais reformas </w:t>
      </w:r>
      <w:r w:rsidRPr="008C56E9">
        <w:rPr>
          <w:rFonts w:ascii="Verdana" w:hAnsi="Verdana"/>
          <w:sz w:val="24"/>
          <w:szCs w:val="24"/>
        </w:rPr>
        <w:t>necessárias no bem, ou aplicar</w:t>
      </w:r>
      <w:r w:rsidR="002D2193">
        <w:rPr>
          <w:rFonts w:ascii="Verdana" w:hAnsi="Verdana"/>
          <w:sz w:val="24"/>
          <w:szCs w:val="24"/>
        </w:rPr>
        <w:t xml:space="preserve"> desconto percentual do valor </w:t>
      </w:r>
      <w:proofErr w:type="spellStart"/>
      <w:r w:rsidR="002D2193">
        <w:rPr>
          <w:rFonts w:ascii="Verdana" w:hAnsi="Verdana"/>
          <w:sz w:val="24"/>
          <w:szCs w:val="24"/>
        </w:rPr>
        <w:t>a</w:t>
      </w:r>
      <w:r w:rsidRPr="008C56E9">
        <w:rPr>
          <w:rFonts w:ascii="Verdana" w:hAnsi="Verdana"/>
          <w:sz w:val="24"/>
          <w:szCs w:val="24"/>
        </w:rPr>
        <w:t>ser</w:t>
      </w:r>
      <w:proofErr w:type="spellEnd"/>
      <w:r w:rsidRPr="008C56E9">
        <w:rPr>
          <w:rFonts w:ascii="Verdana" w:hAnsi="Verdana"/>
          <w:sz w:val="24"/>
          <w:szCs w:val="24"/>
        </w:rPr>
        <w:t xml:space="preserve"> ressarcido;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IV - o bem deverá estar desocupado no momento da transmissão do imóvel.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Art. 33. O imóvel será imediatamente transferido </w:t>
      </w:r>
      <w:proofErr w:type="gramStart"/>
      <w:r w:rsidRPr="008C56E9">
        <w:rPr>
          <w:rFonts w:ascii="Verdana" w:hAnsi="Verdana"/>
          <w:sz w:val="24"/>
          <w:szCs w:val="24"/>
        </w:rPr>
        <w:t>a beneficiado</w:t>
      </w:r>
      <w:proofErr w:type="gramEnd"/>
      <w:r w:rsidRPr="008C56E9">
        <w:rPr>
          <w:rFonts w:ascii="Verdana" w:hAnsi="Verdana"/>
          <w:sz w:val="24"/>
          <w:szCs w:val="24"/>
        </w:rPr>
        <w:t xml:space="preserve"> da fila de atendimento </w:t>
      </w:r>
      <w:r w:rsidR="002D2193">
        <w:rPr>
          <w:rFonts w:ascii="Verdana" w:hAnsi="Verdana"/>
          <w:sz w:val="24"/>
          <w:szCs w:val="24"/>
        </w:rPr>
        <w:t xml:space="preserve">do Poder Público, nas condições </w:t>
      </w:r>
      <w:r w:rsidRPr="008C56E9">
        <w:rPr>
          <w:rFonts w:ascii="Verdana" w:hAnsi="Verdana"/>
          <w:sz w:val="24"/>
          <w:szCs w:val="24"/>
        </w:rPr>
        <w:t>do programa habitacional pertinente ao empreendimento, sendo o alienante reinserido na fi</w:t>
      </w:r>
      <w:r w:rsidR="002D2193">
        <w:rPr>
          <w:rFonts w:ascii="Verdana" w:hAnsi="Verdana"/>
          <w:sz w:val="24"/>
          <w:szCs w:val="24"/>
        </w:rPr>
        <w:t xml:space="preserve">la de atendimento do Município, </w:t>
      </w:r>
      <w:r w:rsidRPr="008C56E9">
        <w:rPr>
          <w:rFonts w:ascii="Verdana" w:hAnsi="Verdana"/>
          <w:sz w:val="24"/>
          <w:szCs w:val="24"/>
        </w:rPr>
        <w:t>se assim expressamente solicitado.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CAPÍTULO III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DAS DISPOSIÇÕES FINAIS E TRANSITÓRIAS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Art. 34. Fica autorizado</w:t>
      </w:r>
      <w:r w:rsidR="002D2193">
        <w:rPr>
          <w:rFonts w:ascii="Verdana" w:hAnsi="Verdana"/>
          <w:sz w:val="24"/>
          <w:szCs w:val="24"/>
        </w:rPr>
        <w:t xml:space="preserve"> o Fundo Municipal de Habitação </w:t>
      </w:r>
      <w:r w:rsidRPr="008C56E9">
        <w:rPr>
          <w:rFonts w:ascii="Verdana" w:hAnsi="Verdana"/>
          <w:sz w:val="24"/>
          <w:szCs w:val="24"/>
        </w:rPr>
        <w:t>a prestar garantia à instituição financeira em favor do beneficiário nos casos de operações de financiamento habitacional.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§ 1º No caso de execuçã</w:t>
      </w:r>
      <w:r w:rsidR="002D2193">
        <w:rPr>
          <w:rFonts w:ascii="Verdana" w:hAnsi="Verdana"/>
          <w:sz w:val="24"/>
          <w:szCs w:val="24"/>
        </w:rPr>
        <w:t xml:space="preserve">o da garantia de que trata este </w:t>
      </w:r>
      <w:r w:rsidRPr="008C56E9">
        <w:rPr>
          <w:rFonts w:ascii="Verdana" w:hAnsi="Verdana"/>
          <w:sz w:val="24"/>
          <w:szCs w:val="24"/>
        </w:rPr>
        <w:t>artigo, ficará o Fundo Munici</w:t>
      </w:r>
      <w:r w:rsidR="002D2193">
        <w:rPr>
          <w:rFonts w:ascii="Verdana" w:hAnsi="Verdana"/>
          <w:sz w:val="24"/>
          <w:szCs w:val="24"/>
        </w:rPr>
        <w:t xml:space="preserve">pal de Habitação sub-rogado nos </w:t>
      </w:r>
      <w:r w:rsidRPr="008C56E9">
        <w:rPr>
          <w:rFonts w:ascii="Verdana" w:hAnsi="Verdana"/>
          <w:sz w:val="24"/>
          <w:szCs w:val="24"/>
        </w:rPr>
        <w:t>direitos do credor.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§ 2º Fica autorizado </w:t>
      </w:r>
      <w:r w:rsidR="002D2193">
        <w:rPr>
          <w:rFonts w:ascii="Verdana" w:hAnsi="Verdana"/>
          <w:sz w:val="24"/>
          <w:szCs w:val="24"/>
        </w:rPr>
        <w:t xml:space="preserve">ao Fundo Municipal de Habitação </w:t>
      </w:r>
      <w:r w:rsidRPr="008C56E9">
        <w:rPr>
          <w:rFonts w:ascii="Verdana" w:hAnsi="Verdana"/>
          <w:sz w:val="24"/>
          <w:szCs w:val="24"/>
        </w:rPr>
        <w:t>a constituir uma conta bancá</w:t>
      </w:r>
      <w:r w:rsidR="002D2193">
        <w:rPr>
          <w:rFonts w:ascii="Verdana" w:hAnsi="Verdana"/>
          <w:sz w:val="24"/>
          <w:szCs w:val="24"/>
        </w:rPr>
        <w:t xml:space="preserve">ria vinculada com finalidade de </w:t>
      </w:r>
      <w:r w:rsidRPr="008C56E9">
        <w:rPr>
          <w:rFonts w:ascii="Verdana" w:hAnsi="Verdana"/>
          <w:sz w:val="24"/>
          <w:szCs w:val="24"/>
        </w:rPr>
        <w:t xml:space="preserve">segregar recursos financeiros </w:t>
      </w:r>
      <w:r w:rsidR="002D2193">
        <w:rPr>
          <w:rFonts w:ascii="Verdana" w:hAnsi="Verdana"/>
          <w:sz w:val="24"/>
          <w:szCs w:val="24"/>
        </w:rPr>
        <w:t xml:space="preserve">para dar efetividade à garantia </w:t>
      </w:r>
      <w:r w:rsidRPr="008C56E9">
        <w:rPr>
          <w:rFonts w:ascii="Verdana" w:hAnsi="Verdana"/>
          <w:sz w:val="24"/>
          <w:szCs w:val="24"/>
        </w:rPr>
        <w:t>concedida, nos termos deste artigo.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§ 3º A conta vinculada d</w:t>
      </w:r>
      <w:r w:rsidR="002D2193">
        <w:rPr>
          <w:rFonts w:ascii="Verdana" w:hAnsi="Verdana"/>
          <w:sz w:val="24"/>
          <w:szCs w:val="24"/>
        </w:rPr>
        <w:t xml:space="preserve">e que trata o § 2º deste artigo </w:t>
      </w:r>
      <w:r w:rsidRPr="008C56E9">
        <w:rPr>
          <w:rFonts w:ascii="Verdana" w:hAnsi="Verdana"/>
          <w:sz w:val="24"/>
          <w:szCs w:val="24"/>
        </w:rPr>
        <w:t xml:space="preserve">deverá ser administrada por </w:t>
      </w:r>
      <w:r w:rsidR="002D2193">
        <w:rPr>
          <w:rFonts w:ascii="Verdana" w:hAnsi="Verdana"/>
          <w:sz w:val="24"/>
          <w:szCs w:val="24"/>
        </w:rPr>
        <w:t xml:space="preserve">uma instituição financeira, que </w:t>
      </w:r>
      <w:r w:rsidRPr="008C56E9">
        <w:rPr>
          <w:rFonts w:ascii="Verdana" w:hAnsi="Verdana"/>
          <w:sz w:val="24"/>
          <w:szCs w:val="24"/>
        </w:rPr>
        <w:t>ficará responsável: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 - pela administração dos</w:t>
      </w:r>
      <w:r w:rsidR="002D2193">
        <w:rPr>
          <w:rFonts w:ascii="Verdana" w:hAnsi="Verdana"/>
          <w:sz w:val="24"/>
          <w:szCs w:val="24"/>
        </w:rPr>
        <w:t xml:space="preserve"> valores depositados, incluindo </w:t>
      </w:r>
      <w:r w:rsidRPr="008C56E9">
        <w:rPr>
          <w:rFonts w:ascii="Verdana" w:hAnsi="Verdana"/>
          <w:sz w:val="24"/>
          <w:szCs w:val="24"/>
        </w:rPr>
        <w:t>sua movimentação nos termos contratu</w:t>
      </w:r>
      <w:r w:rsidR="002D2193">
        <w:rPr>
          <w:rFonts w:ascii="Verdana" w:hAnsi="Verdana"/>
          <w:sz w:val="24"/>
          <w:szCs w:val="24"/>
        </w:rPr>
        <w:t xml:space="preserve">almente estipulados, </w:t>
      </w:r>
      <w:r w:rsidRPr="008C56E9">
        <w:rPr>
          <w:rFonts w:ascii="Verdana" w:hAnsi="Verdana"/>
          <w:sz w:val="24"/>
          <w:szCs w:val="24"/>
        </w:rPr>
        <w:t>para fins de efetivar as garantias previstas neste artigo;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II - por garantir que a sua movimentação ocorra exclusivamente para a execução da garantia do financiamento habitacional e para as demais hipóteses previstas contratualmente.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Art. 35. Os valores mínim</w:t>
      </w:r>
      <w:r w:rsidR="002D2193">
        <w:rPr>
          <w:rFonts w:ascii="Verdana" w:hAnsi="Verdana"/>
          <w:sz w:val="24"/>
          <w:szCs w:val="24"/>
        </w:rPr>
        <w:t xml:space="preserve">os segregados na conta bancária </w:t>
      </w:r>
      <w:r w:rsidRPr="008C56E9">
        <w:rPr>
          <w:rFonts w:ascii="Verdana" w:hAnsi="Verdana"/>
          <w:sz w:val="24"/>
          <w:szCs w:val="24"/>
        </w:rPr>
        <w:t>prevista no artigo anterior ser</w:t>
      </w:r>
      <w:r w:rsidR="002D2193">
        <w:rPr>
          <w:rFonts w:ascii="Verdana" w:hAnsi="Verdana"/>
          <w:sz w:val="24"/>
          <w:szCs w:val="24"/>
        </w:rPr>
        <w:t xml:space="preserve">ão proporcionais aos valores de </w:t>
      </w:r>
      <w:r w:rsidRPr="008C56E9">
        <w:rPr>
          <w:rFonts w:ascii="Verdana" w:hAnsi="Verdana"/>
          <w:sz w:val="24"/>
          <w:szCs w:val="24"/>
        </w:rPr>
        <w:t>financiamento por si garantidos, observando-se o seguinte: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lastRenderedPageBreak/>
        <w:t>I - na hipótese de utilização dos valores segregados para</w:t>
      </w:r>
      <w:r w:rsidR="002D2193">
        <w:rPr>
          <w:rFonts w:ascii="Verdana" w:hAnsi="Verdana"/>
          <w:sz w:val="24"/>
          <w:szCs w:val="24"/>
        </w:rPr>
        <w:t xml:space="preserve"> </w:t>
      </w:r>
      <w:r w:rsidRPr="008C56E9">
        <w:rPr>
          <w:rFonts w:ascii="Verdana" w:hAnsi="Verdana"/>
          <w:sz w:val="24"/>
          <w:szCs w:val="24"/>
        </w:rPr>
        <w:t xml:space="preserve">adimplemento das garantias contratadas, tais deverão ser repostos com recursos do Fundo </w:t>
      </w:r>
      <w:r w:rsidR="002D2193">
        <w:rPr>
          <w:rFonts w:ascii="Verdana" w:hAnsi="Verdana"/>
          <w:sz w:val="24"/>
          <w:szCs w:val="24"/>
        </w:rPr>
        <w:t xml:space="preserve">Municipal de Habitação no prazo </w:t>
      </w:r>
      <w:r w:rsidRPr="008C56E9">
        <w:rPr>
          <w:rFonts w:ascii="Verdana" w:hAnsi="Verdana"/>
          <w:sz w:val="24"/>
          <w:szCs w:val="24"/>
        </w:rPr>
        <w:t>de até 60 (sessenta) dias;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II - não havendo a reposiçã</w:t>
      </w:r>
      <w:r w:rsidR="002D2193">
        <w:rPr>
          <w:rFonts w:ascii="Verdana" w:hAnsi="Verdana"/>
          <w:sz w:val="24"/>
          <w:szCs w:val="24"/>
        </w:rPr>
        <w:t xml:space="preserve">o dos valores prevista no prazo </w:t>
      </w:r>
      <w:r w:rsidRPr="008C56E9">
        <w:rPr>
          <w:rFonts w:ascii="Verdana" w:hAnsi="Verdana"/>
          <w:sz w:val="24"/>
          <w:szCs w:val="24"/>
        </w:rPr>
        <w:t xml:space="preserve">previsto no inciso anterior, fica a instituição financeira responsável pela administração da </w:t>
      </w:r>
      <w:r w:rsidR="002D2193">
        <w:rPr>
          <w:rFonts w:ascii="Verdana" w:hAnsi="Verdana"/>
          <w:sz w:val="24"/>
          <w:szCs w:val="24"/>
        </w:rPr>
        <w:t xml:space="preserve">conta autorizada a transferir o </w:t>
      </w:r>
      <w:r w:rsidRPr="008C56E9">
        <w:rPr>
          <w:rFonts w:ascii="Verdana" w:hAnsi="Verdana"/>
          <w:sz w:val="24"/>
          <w:szCs w:val="24"/>
        </w:rPr>
        <w:t>numerário correspondente da</w:t>
      </w:r>
      <w:r w:rsidR="002D2193">
        <w:rPr>
          <w:rFonts w:ascii="Verdana" w:hAnsi="Verdana"/>
          <w:sz w:val="24"/>
          <w:szCs w:val="24"/>
        </w:rPr>
        <w:t xml:space="preserve"> conta geral do Fundo Municipal </w:t>
      </w:r>
      <w:r w:rsidRPr="008C56E9">
        <w:rPr>
          <w:rFonts w:ascii="Verdana" w:hAnsi="Verdana"/>
          <w:sz w:val="24"/>
          <w:szCs w:val="24"/>
        </w:rPr>
        <w:t>de Habitação para a conta segregada, mediante simples comunicação ao Conselho do Fundo Municipal de Habitação.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Art. 36. As modalidades e mecan</w:t>
      </w:r>
      <w:r w:rsidR="002D2193">
        <w:rPr>
          <w:rFonts w:ascii="Verdana" w:hAnsi="Verdana"/>
          <w:sz w:val="24"/>
          <w:szCs w:val="24"/>
        </w:rPr>
        <w:t xml:space="preserve">ismos previstos nesta Lei </w:t>
      </w:r>
      <w:r w:rsidRPr="008C56E9">
        <w:rPr>
          <w:rFonts w:ascii="Verdana" w:hAnsi="Verdana"/>
          <w:sz w:val="24"/>
          <w:szCs w:val="24"/>
        </w:rPr>
        <w:t>somente serão implementados mediante comprovação da viabilidade financeira e orçamentár</w:t>
      </w:r>
      <w:r w:rsidR="002D2193">
        <w:rPr>
          <w:rFonts w:ascii="Verdana" w:hAnsi="Verdana"/>
          <w:sz w:val="24"/>
          <w:szCs w:val="24"/>
        </w:rPr>
        <w:t xml:space="preserve">ia, observando-se especialmente </w:t>
      </w:r>
      <w:r w:rsidRPr="008C56E9">
        <w:rPr>
          <w:rFonts w:ascii="Verdana" w:hAnsi="Verdana"/>
          <w:sz w:val="24"/>
          <w:szCs w:val="24"/>
        </w:rPr>
        <w:t>as disposições pertinentes a</w:t>
      </w:r>
      <w:r w:rsidR="002D2193">
        <w:rPr>
          <w:rFonts w:ascii="Verdana" w:hAnsi="Verdana"/>
          <w:sz w:val="24"/>
          <w:szCs w:val="24"/>
        </w:rPr>
        <w:t xml:space="preserve"> despesas que ultrapassem um ou </w:t>
      </w:r>
      <w:r w:rsidRPr="008C56E9">
        <w:rPr>
          <w:rFonts w:ascii="Verdana" w:hAnsi="Verdana"/>
          <w:sz w:val="24"/>
          <w:szCs w:val="24"/>
        </w:rPr>
        <w:t>mais exercícios financeiros e a Lei Complementar Fe</w:t>
      </w:r>
      <w:r w:rsidR="002D2193">
        <w:rPr>
          <w:rFonts w:ascii="Verdana" w:hAnsi="Verdana"/>
          <w:sz w:val="24"/>
          <w:szCs w:val="24"/>
        </w:rPr>
        <w:t xml:space="preserve">deral nº </w:t>
      </w:r>
      <w:r w:rsidRPr="008C56E9">
        <w:rPr>
          <w:rFonts w:ascii="Verdana" w:hAnsi="Verdana"/>
          <w:sz w:val="24"/>
          <w:szCs w:val="24"/>
        </w:rPr>
        <w:t xml:space="preserve">101, de </w:t>
      </w:r>
      <w:proofErr w:type="gramStart"/>
      <w:r w:rsidRPr="008C56E9">
        <w:rPr>
          <w:rFonts w:ascii="Verdana" w:hAnsi="Verdana"/>
          <w:sz w:val="24"/>
          <w:szCs w:val="24"/>
        </w:rPr>
        <w:t>4</w:t>
      </w:r>
      <w:proofErr w:type="gramEnd"/>
      <w:r w:rsidRPr="008C56E9">
        <w:rPr>
          <w:rFonts w:ascii="Verdana" w:hAnsi="Verdana"/>
          <w:sz w:val="24"/>
          <w:szCs w:val="24"/>
        </w:rPr>
        <w:t xml:space="preserve"> de maio de 2000.</w:t>
      </w:r>
    </w:p>
    <w:p w:rsid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Art. 37. Ressalvados o</w:t>
      </w:r>
      <w:r w:rsidR="002D2193">
        <w:rPr>
          <w:rFonts w:ascii="Verdana" w:hAnsi="Verdana"/>
          <w:sz w:val="24"/>
          <w:szCs w:val="24"/>
        </w:rPr>
        <w:t xml:space="preserve">s dispositivos que contrariem o </w:t>
      </w:r>
      <w:r w:rsidRPr="008C56E9">
        <w:rPr>
          <w:rFonts w:ascii="Verdana" w:hAnsi="Verdana"/>
          <w:sz w:val="24"/>
          <w:szCs w:val="24"/>
        </w:rPr>
        <w:t>disposto nesta Lei, os regulame</w:t>
      </w:r>
      <w:r w:rsidR="002D2193">
        <w:rPr>
          <w:rFonts w:ascii="Verdana" w:hAnsi="Verdana"/>
          <w:sz w:val="24"/>
          <w:szCs w:val="24"/>
        </w:rPr>
        <w:t xml:space="preserve">ntos pertinentes aos temas nela </w:t>
      </w:r>
      <w:r w:rsidRPr="008C56E9">
        <w:rPr>
          <w:rFonts w:ascii="Verdana" w:hAnsi="Verdana"/>
          <w:sz w:val="24"/>
          <w:szCs w:val="24"/>
        </w:rPr>
        <w:t>tratados continuam em vigor, até sua atualização.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Art. 38. Nos termos dos incisos I e II, do art. 3º, d</w:t>
      </w:r>
      <w:r w:rsidR="002D2193">
        <w:rPr>
          <w:rFonts w:ascii="Verdana" w:hAnsi="Verdana"/>
          <w:sz w:val="24"/>
          <w:szCs w:val="24"/>
        </w:rPr>
        <w:t xml:space="preserve">a Lei </w:t>
      </w:r>
      <w:r w:rsidRPr="008C56E9">
        <w:rPr>
          <w:rFonts w:ascii="Verdana" w:hAnsi="Verdana"/>
          <w:sz w:val="24"/>
          <w:szCs w:val="24"/>
        </w:rPr>
        <w:t xml:space="preserve">nº 13.425, de </w:t>
      </w:r>
      <w:proofErr w:type="gramStart"/>
      <w:r w:rsidRPr="008C56E9">
        <w:rPr>
          <w:rFonts w:ascii="Verdana" w:hAnsi="Verdana"/>
          <w:sz w:val="24"/>
          <w:szCs w:val="24"/>
        </w:rPr>
        <w:t>2</w:t>
      </w:r>
      <w:proofErr w:type="gramEnd"/>
      <w:r w:rsidRPr="008C56E9">
        <w:rPr>
          <w:rFonts w:ascii="Verdana" w:hAnsi="Verdana"/>
          <w:sz w:val="24"/>
          <w:szCs w:val="24"/>
        </w:rPr>
        <w:t xml:space="preserve"> de setem</w:t>
      </w:r>
      <w:r w:rsidR="002D2193">
        <w:rPr>
          <w:rFonts w:ascii="Verdana" w:hAnsi="Verdana"/>
          <w:sz w:val="24"/>
          <w:szCs w:val="24"/>
        </w:rPr>
        <w:t xml:space="preserve">bro de 2002, caberá ao Conselho </w:t>
      </w:r>
      <w:r w:rsidRPr="008C56E9">
        <w:rPr>
          <w:rFonts w:ascii="Verdana" w:hAnsi="Verdana"/>
          <w:sz w:val="24"/>
          <w:szCs w:val="24"/>
        </w:rPr>
        <w:t>Municipal de Habitação particip</w:t>
      </w:r>
      <w:r w:rsidR="002D2193">
        <w:rPr>
          <w:rFonts w:ascii="Verdana" w:hAnsi="Verdana"/>
          <w:sz w:val="24"/>
          <w:szCs w:val="24"/>
        </w:rPr>
        <w:t xml:space="preserve">ar da elaboração e fiscalizar a </w:t>
      </w:r>
      <w:r w:rsidRPr="008C56E9">
        <w:rPr>
          <w:rFonts w:ascii="Verdana" w:hAnsi="Verdana"/>
          <w:sz w:val="24"/>
          <w:szCs w:val="24"/>
        </w:rPr>
        <w:t>implementação do Programa</w:t>
      </w:r>
      <w:r w:rsidR="002D2193">
        <w:rPr>
          <w:rFonts w:ascii="Verdana" w:hAnsi="Verdana"/>
          <w:sz w:val="24"/>
          <w:szCs w:val="24"/>
        </w:rPr>
        <w:t xml:space="preserve"> Pode Entrar, deliberando sobre </w:t>
      </w:r>
      <w:r w:rsidRPr="008C56E9">
        <w:rPr>
          <w:rFonts w:ascii="Verdana" w:hAnsi="Verdana"/>
          <w:sz w:val="24"/>
          <w:szCs w:val="24"/>
        </w:rPr>
        <w:t>suas diretrizes, estratégias e prioridades, bem como acompanhar e avaliar o seu des</w:t>
      </w:r>
      <w:r w:rsidR="002D2193">
        <w:rPr>
          <w:rFonts w:ascii="Verdana" w:hAnsi="Verdana"/>
          <w:sz w:val="24"/>
          <w:szCs w:val="24"/>
        </w:rPr>
        <w:t xml:space="preserve">empenho e sua gestão econômica, </w:t>
      </w:r>
      <w:r w:rsidRPr="008C56E9">
        <w:rPr>
          <w:rFonts w:ascii="Verdana" w:hAnsi="Verdana"/>
          <w:sz w:val="24"/>
          <w:szCs w:val="24"/>
        </w:rPr>
        <w:t>social e financeira.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Art. 39. A SEHAB e a COHAB-SP poderão utilizar de recursos financeiros diversos dos</w:t>
      </w:r>
      <w:r w:rsidR="002D2193">
        <w:rPr>
          <w:rFonts w:ascii="Verdana" w:hAnsi="Verdana"/>
          <w:sz w:val="24"/>
          <w:szCs w:val="24"/>
        </w:rPr>
        <w:t xml:space="preserve"> previstos para o Programa Pode </w:t>
      </w:r>
      <w:r w:rsidRPr="008C56E9">
        <w:rPr>
          <w:rFonts w:ascii="Verdana" w:hAnsi="Verdana"/>
          <w:sz w:val="24"/>
          <w:szCs w:val="24"/>
        </w:rPr>
        <w:t>Entrar, complementando o seu</w:t>
      </w:r>
      <w:r w:rsidR="002D2193">
        <w:rPr>
          <w:rFonts w:ascii="Verdana" w:hAnsi="Verdana"/>
          <w:sz w:val="24"/>
          <w:szCs w:val="24"/>
        </w:rPr>
        <w:t xml:space="preserve"> aporte financeiro em quaisquer </w:t>
      </w:r>
      <w:r w:rsidRPr="008C56E9">
        <w:rPr>
          <w:rFonts w:ascii="Verdana" w:hAnsi="Verdana"/>
          <w:sz w:val="24"/>
          <w:szCs w:val="24"/>
        </w:rPr>
        <w:t>das modalidades do programa, bem como se valer dos instrumentos jurídicos criados nesta</w:t>
      </w:r>
      <w:r w:rsidR="002D2193">
        <w:rPr>
          <w:rFonts w:ascii="Verdana" w:hAnsi="Verdana"/>
          <w:sz w:val="24"/>
          <w:szCs w:val="24"/>
        </w:rPr>
        <w:t xml:space="preserve"> Lei para implantação de outros </w:t>
      </w:r>
      <w:r w:rsidRPr="008C56E9">
        <w:rPr>
          <w:rFonts w:ascii="Verdana" w:hAnsi="Verdana"/>
          <w:sz w:val="24"/>
          <w:szCs w:val="24"/>
        </w:rPr>
        <w:t>programas e projetos sob sua responsabilidade.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Art. 40. O art. 5º da Lei</w:t>
      </w:r>
      <w:r w:rsidR="002D2193">
        <w:rPr>
          <w:rFonts w:ascii="Verdana" w:hAnsi="Verdana"/>
          <w:sz w:val="24"/>
          <w:szCs w:val="24"/>
        </w:rPr>
        <w:t xml:space="preserve"> nº 13.425, de </w:t>
      </w:r>
      <w:proofErr w:type="gramStart"/>
      <w:r w:rsidR="002D2193">
        <w:rPr>
          <w:rFonts w:ascii="Verdana" w:hAnsi="Verdana"/>
          <w:sz w:val="24"/>
          <w:szCs w:val="24"/>
        </w:rPr>
        <w:t>2</w:t>
      </w:r>
      <w:proofErr w:type="gramEnd"/>
      <w:r w:rsidR="002D2193">
        <w:rPr>
          <w:rFonts w:ascii="Verdana" w:hAnsi="Verdana"/>
          <w:sz w:val="24"/>
          <w:szCs w:val="24"/>
        </w:rPr>
        <w:t xml:space="preserve"> de setembro de </w:t>
      </w:r>
      <w:r w:rsidRPr="008C56E9">
        <w:rPr>
          <w:rFonts w:ascii="Verdana" w:hAnsi="Verdana"/>
          <w:sz w:val="24"/>
          <w:szCs w:val="24"/>
        </w:rPr>
        <w:t>2002, alterado pela Lei nº 17.068, de 19 de fevereir</w:t>
      </w:r>
      <w:r w:rsidR="002D2193">
        <w:rPr>
          <w:rFonts w:ascii="Verdana" w:hAnsi="Verdana"/>
          <w:sz w:val="24"/>
          <w:szCs w:val="24"/>
        </w:rPr>
        <w:t xml:space="preserve">o de 2019, </w:t>
      </w:r>
      <w:r w:rsidRPr="008C56E9">
        <w:rPr>
          <w:rFonts w:ascii="Verdana" w:hAnsi="Verdana"/>
          <w:sz w:val="24"/>
          <w:szCs w:val="24"/>
        </w:rPr>
        <w:t>passa a vigorar com as seguintes alterações: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C56E9">
        <w:rPr>
          <w:rFonts w:ascii="Verdana" w:hAnsi="Verdana"/>
          <w:sz w:val="24"/>
          <w:szCs w:val="24"/>
        </w:rPr>
        <w:t>“Art. 5º O Conselh</w:t>
      </w:r>
      <w:r w:rsidR="002D2193">
        <w:rPr>
          <w:rFonts w:ascii="Verdana" w:hAnsi="Verdana"/>
          <w:sz w:val="24"/>
          <w:szCs w:val="24"/>
        </w:rPr>
        <w:t xml:space="preserve">o Municipal de Habitação terá a </w:t>
      </w:r>
      <w:r w:rsidRPr="008C56E9">
        <w:rPr>
          <w:rFonts w:ascii="Verdana" w:hAnsi="Verdana"/>
          <w:sz w:val="24"/>
          <w:szCs w:val="24"/>
        </w:rPr>
        <w:t>seguinte composição: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8C56E9">
        <w:rPr>
          <w:rFonts w:ascii="Verdana" w:hAnsi="Verdana"/>
          <w:sz w:val="24"/>
          <w:szCs w:val="24"/>
        </w:rPr>
        <w:t>I - 13 (treze) representa</w:t>
      </w:r>
      <w:r w:rsidR="002D2193">
        <w:rPr>
          <w:rFonts w:ascii="Verdana" w:hAnsi="Verdana"/>
          <w:sz w:val="24"/>
          <w:szCs w:val="24"/>
        </w:rPr>
        <w:t xml:space="preserve">ntes da Prefeitura do Município </w:t>
      </w:r>
      <w:r w:rsidRPr="008C56E9">
        <w:rPr>
          <w:rFonts w:ascii="Verdana" w:hAnsi="Verdana"/>
          <w:sz w:val="24"/>
          <w:szCs w:val="24"/>
        </w:rPr>
        <w:t>de São Paulo, sendo: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a) o Secretário Municipal de Habitação;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b) o Secretário Adj</w:t>
      </w:r>
      <w:r w:rsidR="002D2193">
        <w:rPr>
          <w:rFonts w:ascii="Verdana" w:hAnsi="Verdana"/>
          <w:sz w:val="24"/>
          <w:szCs w:val="24"/>
        </w:rPr>
        <w:t xml:space="preserve">unto da Secretaria Municipal de </w:t>
      </w:r>
      <w:r w:rsidRPr="008C56E9">
        <w:rPr>
          <w:rFonts w:ascii="Verdana" w:hAnsi="Verdana"/>
          <w:sz w:val="24"/>
          <w:szCs w:val="24"/>
        </w:rPr>
        <w:t>Habitação;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c) o Presidente da Companhia Me</w:t>
      </w:r>
      <w:r w:rsidR="002D2193">
        <w:rPr>
          <w:rFonts w:ascii="Verdana" w:hAnsi="Verdana"/>
          <w:sz w:val="24"/>
          <w:szCs w:val="24"/>
        </w:rPr>
        <w:t xml:space="preserve">tropolitana de Habitação de São </w:t>
      </w:r>
      <w:r w:rsidRPr="008C56E9">
        <w:rPr>
          <w:rFonts w:ascii="Verdana" w:hAnsi="Verdana"/>
          <w:sz w:val="24"/>
          <w:szCs w:val="24"/>
        </w:rPr>
        <w:t>Paulo;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d) </w:t>
      </w:r>
      <w:proofErr w:type="gramStart"/>
      <w:r w:rsidRPr="008C56E9">
        <w:rPr>
          <w:rFonts w:ascii="Verdana" w:hAnsi="Verdana"/>
          <w:sz w:val="24"/>
          <w:szCs w:val="24"/>
        </w:rPr>
        <w:t>2</w:t>
      </w:r>
      <w:proofErr w:type="gramEnd"/>
      <w:r w:rsidRPr="008C56E9">
        <w:rPr>
          <w:rFonts w:ascii="Verdana" w:hAnsi="Verdana"/>
          <w:sz w:val="24"/>
          <w:szCs w:val="24"/>
        </w:rPr>
        <w:t xml:space="preserve"> (dois) representa</w:t>
      </w:r>
      <w:r w:rsidR="002D2193">
        <w:rPr>
          <w:rFonts w:ascii="Verdana" w:hAnsi="Verdana"/>
          <w:sz w:val="24"/>
          <w:szCs w:val="24"/>
        </w:rPr>
        <w:t xml:space="preserve">ntes da Secretaria Municipal de </w:t>
      </w:r>
      <w:r w:rsidRPr="008C56E9">
        <w:rPr>
          <w:rFonts w:ascii="Verdana" w:hAnsi="Verdana"/>
          <w:sz w:val="24"/>
          <w:szCs w:val="24"/>
        </w:rPr>
        <w:t>Habitação;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e) </w:t>
      </w:r>
      <w:proofErr w:type="gramStart"/>
      <w:r w:rsidRPr="008C56E9">
        <w:rPr>
          <w:rFonts w:ascii="Verdana" w:hAnsi="Verdana"/>
          <w:sz w:val="24"/>
          <w:szCs w:val="24"/>
        </w:rPr>
        <w:t>1</w:t>
      </w:r>
      <w:proofErr w:type="gramEnd"/>
      <w:r w:rsidRPr="008C56E9">
        <w:rPr>
          <w:rFonts w:ascii="Verdana" w:hAnsi="Verdana"/>
          <w:sz w:val="24"/>
          <w:szCs w:val="24"/>
        </w:rPr>
        <w:t xml:space="preserve"> (um) representante da Secretaria do Governo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Municipal;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f) </w:t>
      </w:r>
      <w:proofErr w:type="gramStart"/>
      <w:r w:rsidRPr="008C56E9">
        <w:rPr>
          <w:rFonts w:ascii="Verdana" w:hAnsi="Verdana"/>
          <w:sz w:val="24"/>
          <w:szCs w:val="24"/>
        </w:rPr>
        <w:t>1</w:t>
      </w:r>
      <w:proofErr w:type="gramEnd"/>
      <w:r w:rsidRPr="008C56E9">
        <w:rPr>
          <w:rFonts w:ascii="Verdana" w:hAnsi="Verdana"/>
          <w:sz w:val="24"/>
          <w:szCs w:val="24"/>
        </w:rPr>
        <w:t xml:space="preserve"> (um) represent</w:t>
      </w:r>
      <w:r w:rsidR="002D2193">
        <w:rPr>
          <w:rFonts w:ascii="Verdana" w:hAnsi="Verdana"/>
          <w:sz w:val="24"/>
          <w:szCs w:val="24"/>
        </w:rPr>
        <w:t xml:space="preserve">ante da Secretaria Executiva de </w:t>
      </w:r>
      <w:r w:rsidRPr="008C56E9">
        <w:rPr>
          <w:rFonts w:ascii="Verdana" w:hAnsi="Verdana"/>
          <w:sz w:val="24"/>
          <w:szCs w:val="24"/>
        </w:rPr>
        <w:t>Gestão;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g) </w:t>
      </w:r>
      <w:proofErr w:type="gramStart"/>
      <w:r w:rsidRPr="008C56E9">
        <w:rPr>
          <w:rFonts w:ascii="Verdana" w:hAnsi="Verdana"/>
          <w:sz w:val="24"/>
          <w:szCs w:val="24"/>
        </w:rPr>
        <w:t>1</w:t>
      </w:r>
      <w:proofErr w:type="gramEnd"/>
      <w:r w:rsidRPr="008C56E9">
        <w:rPr>
          <w:rFonts w:ascii="Verdana" w:hAnsi="Verdana"/>
          <w:sz w:val="24"/>
          <w:szCs w:val="24"/>
        </w:rPr>
        <w:t xml:space="preserve"> (um) represent</w:t>
      </w:r>
      <w:r w:rsidR="002D2193">
        <w:rPr>
          <w:rFonts w:ascii="Verdana" w:hAnsi="Verdana"/>
          <w:sz w:val="24"/>
          <w:szCs w:val="24"/>
        </w:rPr>
        <w:t xml:space="preserve">ante da Secretaria Municipal de </w:t>
      </w:r>
      <w:r w:rsidRPr="008C56E9">
        <w:rPr>
          <w:rFonts w:ascii="Verdana" w:hAnsi="Verdana"/>
          <w:sz w:val="24"/>
          <w:szCs w:val="24"/>
        </w:rPr>
        <w:t>Infraestrutura Urbana e Obras;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lastRenderedPageBreak/>
        <w:t xml:space="preserve">h) </w:t>
      </w:r>
      <w:proofErr w:type="gramStart"/>
      <w:r w:rsidRPr="008C56E9">
        <w:rPr>
          <w:rFonts w:ascii="Verdana" w:hAnsi="Verdana"/>
          <w:sz w:val="24"/>
          <w:szCs w:val="24"/>
        </w:rPr>
        <w:t>2</w:t>
      </w:r>
      <w:proofErr w:type="gramEnd"/>
      <w:r w:rsidRPr="008C56E9">
        <w:rPr>
          <w:rFonts w:ascii="Verdana" w:hAnsi="Verdana"/>
          <w:sz w:val="24"/>
          <w:szCs w:val="24"/>
        </w:rPr>
        <w:t xml:space="preserve"> (dois) representa</w:t>
      </w:r>
      <w:r w:rsidR="002D2193">
        <w:rPr>
          <w:rFonts w:ascii="Verdana" w:hAnsi="Verdana"/>
          <w:sz w:val="24"/>
          <w:szCs w:val="24"/>
        </w:rPr>
        <w:t xml:space="preserve">ntes da Secretaria Municipal de </w:t>
      </w:r>
      <w:r w:rsidRPr="008C56E9">
        <w:rPr>
          <w:rFonts w:ascii="Verdana" w:hAnsi="Verdana"/>
          <w:sz w:val="24"/>
          <w:szCs w:val="24"/>
        </w:rPr>
        <w:t>Urbanismo e Licenciam</w:t>
      </w:r>
      <w:r w:rsidR="002D2193">
        <w:rPr>
          <w:rFonts w:ascii="Verdana" w:hAnsi="Verdana"/>
          <w:sz w:val="24"/>
          <w:szCs w:val="24"/>
        </w:rPr>
        <w:t xml:space="preserve">ento, sendo um deles da área de </w:t>
      </w:r>
      <w:r w:rsidRPr="008C56E9">
        <w:rPr>
          <w:rFonts w:ascii="Verdana" w:hAnsi="Verdana"/>
          <w:sz w:val="24"/>
          <w:szCs w:val="24"/>
        </w:rPr>
        <w:t>Urbanismo e outro da área de Licenciamento;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i) </w:t>
      </w:r>
      <w:proofErr w:type="gramStart"/>
      <w:r w:rsidRPr="008C56E9">
        <w:rPr>
          <w:rFonts w:ascii="Verdana" w:hAnsi="Verdana"/>
          <w:sz w:val="24"/>
          <w:szCs w:val="24"/>
        </w:rPr>
        <w:t>1</w:t>
      </w:r>
      <w:proofErr w:type="gramEnd"/>
      <w:r w:rsidRPr="008C56E9">
        <w:rPr>
          <w:rFonts w:ascii="Verdana" w:hAnsi="Verdana"/>
          <w:sz w:val="24"/>
          <w:szCs w:val="24"/>
        </w:rPr>
        <w:t xml:space="preserve"> (um) represent</w:t>
      </w:r>
      <w:r w:rsidR="002D2193">
        <w:rPr>
          <w:rFonts w:ascii="Verdana" w:hAnsi="Verdana"/>
          <w:sz w:val="24"/>
          <w:szCs w:val="24"/>
        </w:rPr>
        <w:t xml:space="preserve">ante da Secretaria Municipal da </w:t>
      </w:r>
      <w:r w:rsidRPr="008C56E9">
        <w:rPr>
          <w:rFonts w:ascii="Verdana" w:hAnsi="Verdana"/>
          <w:sz w:val="24"/>
          <w:szCs w:val="24"/>
        </w:rPr>
        <w:t>Fazenda;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j) </w:t>
      </w:r>
      <w:proofErr w:type="gramStart"/>
      <w:r w:rsidRPr="008C56E9">
        <w:rPr>
          <w:rFonts w:ascii="Verdana" w:hAnsi="Verdana"/>
          <w:sz w:val="24"/>
          <w:szCs w:val="24"/>
        </w:rPr>
        <w:t>1</w:t>
      </w:r>
      <w:proofErr w:type="gramEnd"/>
      <w:r w:rsidRPr="008C56E9">
        <w:rPr>
          <w:rFonts w:ascii="Verdana" w:hAnsi="Verdana"/>
          <w:sz w:val="24"/>
          <w:szCs w:val="24"/>
        </w:rPr>
        <w:t xml:space="preserve"> (um) representante da Secretaria Municipal de Assistência e Desenvolvimento Social;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k) </w:t>
      </w:r>
      <w:proofErr w:type="gramStart"/>
      <w:r w:rsidRPr="008C56E9">
        <w:rPr>
          <w:rFonts w:ascii="Verdana" w:hAnsi="Verdana"/>
          <w:sz w:val="24"/>
          <w:szCs w:val="24"/>
        </w:rPr>
        <w:t>1</w:t>
      </w:r>
      <w:proofErr w:type="gramEnd"/>
      <w:r w:rsidRPr="008C56E9">
        <w:rPr>
          <w:rFonts w:ascii="Verdana" w:hAnsi="Verdana"/>
          <w:sz w:val="24"/>
          <w:szCs w:val="24"/>
        </w:rPr>
        <w:t xml:space="preserve"> (um) represent</w:t>
      </w:r>
      <w:r w:rsidR="002D2193">
        <w:rPr>
          <w:rFonts w:ascii="Verdana" w:hAnsi="Verdana"/>
          <w:sz w:val="24"/>
          <w:szCs w:val="24"/>
        </w:rPr>
        <w:t xml:space="preserve">ante da Companhia Metropolitana </w:t>
      </w:r>
      <w:r w:rsidRPr="008C56E9">
        <w:rPr>
          <w:rFonts w:ascii="Verdana" w:hAnsi="Verdana"/>
          <w:sz w:val="24"/>
          <w:szCs w:val="24"/>
        </w:rPr>
        <w:t>de Habitação de São Paulo;” (NR)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Art. 41. O art. 31 da Le</w:t>
      </w:r>
      <w:r w:rsidR="002D2193">
        <w:rPr>
          <w:rFonts w:ascii="Verdana" w:hAnsi="Verdana"/>
          <w:sz w:val="24"/>
          <w:szCs w:val="24"/>
        </w:rPr>
        <w:t xml:space="preserve">i nº 17.437, de 12 de agosto de </w:t>
      </w:r>
      <w:r w:rsidRPr="008C56E9">
        <w:rPr>
          <w:rFonts w:ascii="Verdana" w:hAnsi="Verdana"/>
          <w:sz w:val="24"/>
          <w:szCs w:val="24"/>
        </w:rPr>
        <w:t>2020, que prorroga o mandato do Conselho Municipal de Habitação, passa a ter a seguinte redação: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“Art. 31. O processo eleitoral dos Conselheiros do Conselho Municipal de Habitação – CMH ficará </w:t>
      </w:r>
      <w:proofErr w:type="gramStart"/>
      <w:r w:rsidRPr="008C56E9">
        <w:rPr>
          <w:rFonts w:ascii="Verdana" w:hAnsi="Verdana"/>
          <w:sz w:val="24"/>
          <w:szCs w:val="24"/>
        </w:rPr>
        <w:t>susp</w:t>
      </w:r>
      <w:r w:rsidR="002D2193">
        <w:rPr>
          <w:rFonts w:ascii="Verdana" w:hAnsi="Verdana"/>
          <w:sz w:val="24"/>
          <w:szCs w:val="24"/>
        </w:rPr>
        <w:t xml:space="preserve">enso </w:t>
      </w:r>
      <w:r w:rsidRPr="008C56E9">
        <w:rPr>
          <w:rFonts w:ascii="Verdana" w:hAnsi="Verdana"/>
          <w:sz w:val="24"/>
          <w:szCs w:val="24"/>
        </w:rPr>
        <w:t>até junho de 2022, por motivo de saúde pública relevante, podendo ser r</w:t>
      </w:r>
      <w:r w:rsidR="002D2193">
        <w:rPr>
          <w:rFonts w:ascii="Verdana" w:hAnsi="Verdana"/>
          <w:sz w:val="24"/>
          <w:szCs w:val="24"/>
        </w:rPr>
        <w:t xml:space="preserve">etomado antes deste prazo, caso </w:t>
      </w:r>
      <w:r w:rsidRPr="008C56E9">
        <w:rPr>
          <w:rFonts w:ascii="Verdana" w:hAnsi="Verdana"/>
          <w:sz w:val="24"/>
          <w:szCs w:val="24"/>
        </w:rPr>
        <w:t>minimizados</w:t>
      </w:r>
      <w:proofErr w:type="gramEnd"/>
      <w:r w:rsidRPr="008C56E9">
        <w:rPr>
          <w:rFonts w:ascii="Verdana" w:hAnsi="Verdana"/>
          <w:sz w:val="24"/>
          <w:szCs w:val="24"/>
        </w:rPr>
        <w:t xml:space="preserve"> os riscos de contaminação pelo COVID-19.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Parágrafo único. </w:t>
      </w:r>
      <w:proofErr w:type="gramStart"/>
      <w:r w:rsidR="002D2193">
        <w:rPr>
          <w:rFonts w:ascii="Verdana" w:hAnsi="Verdana"/>
          <w:sz w:val="24"/>
          <w:szCs w:val="24"/>
        </w:rPr>
        <w:t xml:space="preserve">Os mandatos dos Conselheiros do </w:t>
      </w:r>
      <w:r w:rsidRPr="008C56E9">
        <w:rPr>
          <w:rFonts w:ascii="Verdana" w:hAnsi="Verdana"/>
          <w:sz w:val="24"/>
          <w:szCs w:val="24"/>
        </w:rPr>
        <w:t>Conselho Municipal de Habitação da 7ª Gestão (</w:t>
      </w:r>
      <w:r w:rsidR="002D2193">
        <w:rPr>
          <w:rFonts w:ascii="Verdana" w:hAnsi="Verdana"/>
          <w:sz w:val="24"/>
          <w:szCs w:val="24"/>
        </w:rPr>
        <w:t xml:space="preserve">biênio </w:t>
      </w:r>
      <w:r w:rsidRPr="008C56E9">
        <w:rPr>
          <w:rFonts w:ascii="Verdana" w:hAnsi="Verdana"/>
          <w:sz w:val="24"/>
          <w:szCs w:val="24"/>
        </w:rPr>
        <w:t>2018/2020) ficam pr</w:t>
      </w:r>
      <w:r w:rsidR="002D2193">
        <w:rPr>
          <w:rFonts w:ascii="Verdana" w:hAnsi="Verdana"/>
          <w:sz w:val="24"/>
          <w:szCs w:val="24"/>
        </w:rPr>
        <w:t xml:space="preserve">orrogados até a nova eleição do </w:t>
      </w:r>
      <w:r w:rsidRPr="008C56E9">
        <w:rPr>
          <w:rFonts w:ascii="Verdana" w:hAnsi="Verdana"/>
          <w:sz w:val="24"/>
          <w:szCs w:val="24"/>
        </w:rPr>
        <w:t>Conselho.”</w:t>
      </w:r>
      <w:proofErr w:type="gramEnd"/>
      <w:r w:rsidRPr="008C56E9">
        <w:rPr>
          <w:rFonts w:ascii="Verdana" w:hAnsi="Verdana"/>
          <w:sz w:val="24"/>
          <w:szCs w:val="24"/>
        </w:rPr>
        <w:t xml:space="preserve"> (NR)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Art. 42. O Poder Executivo </w:t>
      </w:r>
      <w:r w:rsidR="002D2193">
        <w:rPr>
          <w:rFonts w:ascii="Verdana" w:hAnsi="Verdana"/>
          <w:sz w:val="24"/>
          <w:szCs w:val="24"/>
        </w:rPr>
        <w:t xml:space="preserve">regulamentará esta Lei no prazo </w:t>
      </w:r>
      <w:r w:rsidRPr="008C56E9">
        <w:rPr>
          <w:rFonts w:ascii="Verdana" w:hAnsi="Verdana"/>
          <w:sz w:val="24"/>
          <w:szCs w:val="24"/>
        </w:rPr>
        <w:t>de até 60 (sessenta) dias contados da data de sua publicação.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Art. 43. A presente Lei e</w:t>
      </w:r>
      <w:r w:rsidR="002D2193">
        <w:rPr>
          <w:rFonts w:ascii="Verdana" w:hAnsi="Verdana"/>
          <w:sz w:val="24"/>
          <w:szCs w:val="24"/>
        </w:rPr>
        <w:t xml:space="preserve">ntrará em vigor a partir da sua </w:t>
      </w:r>
      <w:r w:rsidRPr="008C56E9">
        <w:rPr>
          <w:rFonts w:ascii="Verdana" w:hAnsi="Verdana"/>
          <w:sz w:val="24"/>
          <w:szCs w:val="24"/>
        </w:rPr>
        <w:t>publicação.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8C56E9">
        <w:rPr>
          <w:rFonts w:ascii="Verdana" w:hAnsi="Verdana"/>
          <w:sz w:val="24"/>
          <w:szCs w:val="24"/>
        </w:rPr>
        <w:t>9</w:t>
      </w:r>
      <w:proofErr w:type="gramEnd"/>
      <w:r w:rsidRPr="008C56E9">
        <w:rPr>
          <w:rFonts w:ascii="Verdana" w:hAnsi="Verdana"/>
          <w:sz w:val="24"/>
          <w:szCs w:val="24"/>
        </w:rPr>
        <w:t xml:space="preserve"> de setembro de 2021, 468º da fundação de São Paulo.</w:t>
      </w:r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C56E9">
        <w:rPr>
          <w:rFonts w:ascii="Verdana" w:hAnsi="Verdana"/>
          <w:sz w:val="24"/>
          <w:szCs w:val="24"/>
        </w:rPr>
        <w:t>PREFEITO</w:t>
      </w:r>
      <w:proofErr w:type="gramEnd"/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JOSÉ RICARDO ALVARENG</w:t>
      </w:r>
      <w:r w:rsidR="002D2193">
        <w:rPr>
          <w:rFonts w:ascii="Verdana" w:hAnsi="Verdana"/>
          <w:sz w:val="24"/>
          <w:szCs w:val="24"/>
        </w:rPr>
        <w:t xml:space="preserve">A TRIPOLI, Secretário Municipal </w:t>
      </w:r>
      <w:r w:rsidRPr="008C56E9">
        <w:rPr>
          <w:rFonts w:ascii="Verdana" w:hAnsi="Verdana"/>
          <w:sz w:val="24"/>
          <w:szCs w:val="24"/>
        </w:rPr>
        <w:t xml:space="preserve">da Casa </w:t>
      </w:r>
      <w:proofErr w:type="gramStart"/>
      <w:r w:rsidRPr="008C56E9">
        <w:rPr>
          <w:rFonts w:ascii="Verdana" w:hAnsi="Verdana"/>
          <w:sz w:val="24"/>
          <w:szCs w:val="24"/>
        </w:rPr>
        <w:t>Civil</w:t>
      </w:r>
      <w:proofErr w:type="gramEnd"/>
    </w:p>
    <w:p w:rsidR="008C56E9" w:rsidRP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>EUNICE APARECIDA DE JESUS PR</w:t>
      </w:r>
      <w:r w:rsidR="002D2193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8C56E9">
        <w:rPr>
          <w:rFonts w:ascii="Verdana" w:hAnsi="Verdana"/>
          <w:sz w:val="24"/>
          <w:szCs w:val="24"/>
        </w:rPr>
        <w:t>Justiça</w:t>
      </w:r>
      <w:proofErr w:type="gramEnd"/>
    </w:p>
    <w:p w:rsidR="008C56E9" w:rsidRDefault="008C56E9" w:rsidP="008C56E9">
      <w:pPr>
        <w:spacing w:after="0" w:line="240" w:lineRule="auto"/>
        <w:rPr>
          <w:rFonts w:ascii="Verdana" w:hAnsi="Verdana"/>
          <w:sz w:val="24"/>
          <w:szCs w:val="24"/>
        </w:rPr>
      </w:pPr>
      <w:r w:rsidRPr="008C56E9">
        <w:rPr>
          <w:rFonts w:ascii="Verdana" w:hAnsi="Verdana"/>
          <w:sz w:val="24"/>
          <w:szCs w:val="24"/>
        </w:rPr>
        <w:t xml:space="preserve">Publicada na Casa Civil, em </w:t>
      </w:r>
      <w:proofErr w:type="gramStart"/>
      <w:r w:rsidRPr="008C56E9">
        <w:rPr>
          <w:rFonts w:ascii="Verdana" w:hAnsi="Verdana"/>
          <w:sz w:val="24"/>
          <w:szCs w:val="24"/>
        </w:rPr>
        <w:t>9</w:t>
      </w:r>
      <w:proofErr w:type="gramEnd"/>
      <w:r w:rsidRPr="008C56E9">
        <w:rPr>
          <w:rFonts w:ascii="Verdana" w:hAnsi="Verdana"/>
          <w:sz w:val="24"/>
          <w:szCs w:val="24"/>
        </w:rPr>
        <w:t xml:space="preserve"> de setembro de 2021.</w:t>
      </w:r>
      <w:r w:rsidRPr="008C56E9">
        <w:rPr>
          <w:rFonts w:ascii="Verdana" w:hAnsi="Verdana"/>
          <w:sz w:val="24"/>
          <w:szCs w:val="24"/>
        </w:rPr>
        <w:cr/>
      </w:r>
    </w:p>
    <w:p w:rsidR="002D2193" w:rsidRDefault="002D2193" w:rsidP="008C56E9">
      <w:pPr>
        <w:spacing w:after="0" w:line="240" w:lineRule="auto"/>
        <w:rPr>
          <w:rFonts w:ascii="Verdana" w:hAnsi="Verdana"/>
          <w:sz w:val="24"/>
          <w:szCs w:val="24"/>
        </w:rPr>
      </w:pPr>
    </w:p>
    <w:p w:rsidR="002D2193" w:rsidRDefault="002D2193" w:rsidP="008C56E9">
      <w:pPr>
        <w:spacing w:after="0" w:line="240" w:lineRule="auto"/>
        <w:rPr>
          <w:rFonts w:ascii="Verdana" w:hAnsi="Verdana"/>
          <w:sz w:val="24"/>
          <w:szCs w:val="24"/>
        </w:rPr>
      </w:pPr>
    </w:p>
    <w:p w:rsidR="002D2193" w:rsidRPr="002D2193" w:rsidRDefault="002D2193" w:rsidP="002D219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D2193">
        <w:rPr>
          <w:rFonts w:ascii="Verdana" w:hAnsi="Verdana"/>
          <w:b/>
          <w:sz w:val="24"/>
          <w:szCs w:val="24"/>
        </w:rPr>
        <w:t>DECRETOS</w:t>
      </w:r>
    </w:p>
    <w:p w:rsidR="002D2193" w:rsidRPr="002D2193" w:rsidRDefault="002D2193" w:rsidP="002D219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D2193" w:rsidRPr="002D2193" w:rsidRDefault="002D2193" w:rsidP="002D219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D2193">
        <w:rPr>
          <w:rFonts w:ascii="Verdana" w:hAnsi="Verdana"/>
          <w:b/>
          <w:sz w:val="24"/>
          <w:szCs w:val="24"/>
        </w:rPr>
        <w:t xml:space="preserve">DECRETO Nº 60.527, DE </w:t>
      </w:r>
      <w:proofErr w:type="gramStart"/>
      <w:r w:rsidRPr="002D2193">
        <w:rPr>
          <w:rFonts w:ascii="Verdana" w:hAnsi="Verdana"/>
          <w:b/>
          <w:sz w:val="24"/>
          <w:szCs w:val="24"/>
        </w:rPr>
        <w:t>9</w:t>
      </w:r>
      <w:proofErr w:type="gramEnd"/>
      <w:r w:rsidRPr="002D2193">
        <w:rPr>
          <w:rFonts w:ascii="Verdana" w:hAnsi="Verdana"/>
          <w:b/>
          <w:sz w:val="24"/>
          <w:szCs w:val="24"/>
        </w:rPr>
        <w:t xml:space="preserve"> DE SETEMBRO DE 2021</w:t>
      </w:r>
    </w:p>
    <w:p w:rsidR="002D2193" w:rsidRPr="002D2193" w:rsidRDefault="002D2193" w:rsidP="002D2193">
      <w:pPr>
        <w:spacing w:after="0" w:line="240" w:lineRule="auto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>Abre Crédito Adicional Suplementar de</w:t>
      </w:r>
    </w:p>
    <w:p w:rsidR="002D2193" w:rsidRPr="002D2193" w:rsidRDefault="002D2193" w:rsidP="002D2193">
      <w:pPr>
        <w:spacing w:after="0" w:line="240" w:lineRule="auto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>R$ 11.175.025,81 de acordo com a Lei nº</w:t>
      </w:r>
    </w:p>
    <w:p w:rsidR="002D2193" w:rsidRPr="002D2193" w:rsidRDefault="002D2193" w:rsidP="002D2193">
      <w:pPr>
        <w:spacing w:after="0" w:line="240" w:lineRule="auto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>17.544, de 30 de dezembro de 2020.</w:t>
      </w:r>
    </w:p>
    <w:p w:rsidR="002D2193" w:rsidRPr="002D2193" w:rsidRDefault="002D2193" w:rsidP="002D2193">
      <w:pPr>
        <w:spacing w:after="0" w:line="240" w:lineRule="auto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>RICARDO NUNES, Prefeito do Mu</w:t>
      </w:r>
      <w:r w:rsidR="00A62C3A">
        <w:rPr>
          <w:rFonts w:ascii="Verdana" w:hAnsi="Verdana"/>
          <w:sz w:val="24"/>
          <w:szCs w:val="24"/>
        </w:rPr>
        <w:t xml:space="preserve">nicípio de São Paulo, </w:t>
      </w:r>
      <w:r w:rsidRPr="002D2193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A62C3A">
        <w:rPr>
          <w:rFonts w:ascii="Verdana" w:hAnsi="Verdana"/>
          <w:sz w:val="24"/>
          <w:szCs w:val="24"/>
        </w:rPr>
        <w:t xml:space="preserve">tida na Lei nº 17.544, de 30 de </w:t>
      </w:r>
      <w:r w:rsidRPr="002D2193">
        <w:rPr>
          <w:rFonts w:ascii="Verdana" w:hAnsi="Verdana"/>
          <w:sz w:val="24"/>
          <w:szCs w:val="24"/>
        </w:rPr>
        <w:t>dezembro de 2020, e visando pos</w:t>
      </w:r>
      <w:r w:rsidR="00A62C3A">
        <w:rPr>
          <w:rFonts w:ascii="Verdana" w:hAnsi="Verdana"/>
          <w:sz w:val="24"/>
          <w:szCs w:val="24"/>
        </w:rPr>
        <w:t xml:space="preserve">sibilitar despesas inerentes às </w:t>
      </w:r>
      <w:r w:rsidRPr="002D2193">
        <w:rPr>
          <w:rFonts w:ascii="Verdana" w:hAnsi="Verdana"/>
          <w:sz w:val="24"/>
          <w:szCs w:val="24"/>
        </w:rPr>
        <w:t xml:space="preserve">atividades da Subprefeitura Lapa, da Subprefeitura </w:t>
      </w:r>
      <w:proofErr w:type="gramStart"/>
      <w:r w:rsidRPr="002D2193">
        <w:rPr>
          <w:rFonts w:ascii="Verdana" w:hAnsi="Verdana"/>
          <w:sz w:val="24"/>
          <w:szCs w:val="24"/>
        </w:rPr>
        <w:t>M’Boi</w:t>
      </w:r>
      <w:proofErr w:type="gramEnd"/>
      <w:r w:rsidRPr="002D2193">
        <w:rPr>
          <w:rFonts w:ascii="Verdana" w:hAnsi="Verdana"/>
          <w:sz w:val="24"/>
          <w:szCs w:val="24"/>
        </w:rPr>
        <w:t xml:space="preserve"> Mirim, da Subprefeitura São Mate</w:t>
      </w:r>
      <w:r w:rsidR="00A62C3A">
        <w:rPr>
          <w:rFonts w:ascii="Verdana" w:hAnsi="Verdana"/>
          <w:sz w:val="24"/>
          <w:szCs w:val="24"/>
        </w:rPr>
        <w:t xml:space="preserve">us, da Subprefeitura Freguesia/ </w:t>
      </w:r>
      <w:r w:rsidRPr="002D2193">
        <w:rPr>
          <w:rFonts w:ascii="Verdana" w:hAnsi="Verdana"/>
          <w:sz w:val="24"/>
          <w:szCs w:val="24"/>
        </w:rPr>
        <w:t>Brasilândia, da Subprefeitura Penha e da Subprefeitura Campo</w:t>
      </w:r>
    </w:p>
    <w:p w:rsidR="002D2193" w:rsidRPr="002D2193" w:rsidRDefault="002D2193" w:rsidP="002D2193">
      <w:pPr>
        <w:spacing w:after="0" w:line="240" w:lineRule="auto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>Limpo,</w:t>
      </w:r>
    </w:p>
    <w:p w:rsidR="002D2193" w:rsidRPr="002D2193" w:rsidRDefault="002D2193" w:rsidP="002D2193">
      <w:pPr>
        <w:spacing w:after="0" w:line="240" w:lineRule="auto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2D2193">
        <w:rPr>
          <w:rFonts w:ascii="Verdana" w:hAnsi="Verdana"/>
          <w:sz w:val="24"/>
          <w:szCs w:val="24"/>
        </w:rPr>
        <w:t>A :</w:t>
      </w:r>
      <w:proofErr w:type="gramEnd"/>
    </w:p>
    <w:p w:rsidR="002D2193" w:rsidRDefault="002D2193" w:rsidP="002D2193">
      <w:pPr>
        <w:spacing w:after="0" w:line="240" w:lineRule="auto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lastRenderedPageBreak/>
        <w:t xml:space="preserve">Artigo 1º - Fica aberto crédito adicional de </w:t>
      </w:r>
      <w:proofErr w:type="gramStart"/>
      <w:r w:rsidRPr="002D2193">
        <w:rPr>
          <w:rFonts w:ascii="Verdana" w:hAnsi="Verdana"/>
          <w:sz w:val="24"/>
          <w:szCs w:val="24"/>
        </w:rPr>
        <w:t xml:space="preserve">R$11.175.025,81 (onze milhões </w:t>
      </w:r>
      <w:r>
        <w:rPr>
          <w:rFonts w:ascii="Verdana" w:hAnsi="Verdana"/>
          <w:sz w:val="24"/>
          <w:szCs w:val="24"/>
        </w:rPr>
        <w:t xml:space="preserve">e cento e setenta e cinco mil e </w:t>
      </w:r>
      <w:r w:rsidRPr="002D2193">
        <w:rPr>
          <w:rFonts w:ascii="Verdana" w:hAnsi="Verdana"/>
          <w:sz w:val="24"/>
          <w:szCs w:val="24"/>
        </w:rPr>
        <w:t>vinte e cinco reais e oitenta</w:t>
      </w:r>
      <w:r>
        <w:rPr>
          <w:rFonts w:ascii="Verdana" w:hAnsi="Verdana"/>
          <w:sz w:val="24"/>
          <w:szCs w:val="24"/>
        </w:rPr>
        <w:t xml:space="preserve"> e um centavos), suplementar</w:t>
      </w:r>
      <w:proofErr w:type="gramEnd"/>
      <w:r>
        <w:rPr>
          <w:rFonts w:ascii="Verdana" w:hAnsi="Verdana"/>
          <w:sz w:val="24"/>
          <w:szCs w:val="24"/>
        </w:rPr>
        <w:t xml:space="preserve"> às </w:t>
      </w:r>
      <w:r w:rsidR="00A62C3A">
        <w:rPr>
          <w:rFonts w:ascii="Verdana" w:hAnsi="Verdana"/>
          <w:sz w:val="24"/>
          <w:szCs w:val="24"/>
        </w:rPr>
        <w:t xml:space="preserve">seguintes dotações do orçamento </w:t>
      </w:r>
      <w:r w:rsidRPr="002D2193">
        <w:rPr>
          <w:rFonts w:ascii="Verdana" w:hAnsi="Verdana"/>
          <w:sz w:val="24"/>
          <w:szCs w:val="24"/>
        </w:rPr>
        <w:t>vigente:</w:t>
      </w:r>
    </w:p>
    <w:p w:rsidR="002D2193" w:rsidRDefault="002D2193" w:rsidP="002D2193">
      <w:pPr>
        <w:spacing w:after="0" w:line="240" w:lineRule="auto"/>
        <w:rPr>
          <w:rFonts w:ascii="Verdana" w:hAnsi="Verdana"/>
          <w:sz w:val="24"/>
          <w:szCs w:val="24"/>
        </w:rPr>
      </w:pPr>
    </w:p>
    <w:p w:rsidR="002D2193" w:rsidRDefault="002D2193" w:rsidP="002D2193">
      <w:pPr>
        <w:spacing w:after="0" w:line="240" w:lineRule="auto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drawing>
          <wp:inline distT="0" distB="0" distL="0" distR="0" wp14:anchorId="291204A0" wp14:editId="75823178">
            <wp:extent cx="5334000" cy="3543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745" cy="354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193" w:rsidRDefault="002D2193" w:rsidP="002D2193">
      <w:pPr>
        <w:spacing w:after="0" w:line="240" w:lineRule="auto"/>
        <w:rPr>
          <w:rFonts w:ascii="Verdana" w:hAnsi="Verdana"/>
          <w:sz w:val="24"/>
          <w:szCs w:val="24"/>
        </w:rPr>
      </w:pPr>
    </w:p>
    <w:p w:rsidR="002D2193" w:rsidRDefault="002D2193" w:rsidP="002D2193">
      <w:pPr>
        <w:spacing w:after="0" w:line="240" w:lineRule="auto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>Artigo 2º - A cobertura do c</w:t>
      </w:r>
      <w:r w:rsidR="00A62C3A">
        <w:rPr>
          <w:rFonts w:ascii="Verdana" w:hAnsi="Verdana"/>
          <w:sz w:val="24"/>
          <w:szCs w:val="24"/>
        </w:rPr>
        <w:t xml:space="preserve">rédito de que trata o artigo 1º </w:t>
      </w:r>
      <w:r w:rsidRPr="002D2193">
        <w:rPr>
          <w:rFonts w:ascii="Verdana" w:hAnsi="Verdana"/>
          <w:sz w:val="24"/>
          <w:szCs w:val="24"/>
        </w:rPr>
        <w:t>far-se-á através de recursos pr</w:t>
      </w:r>
      <w:r w:rsidR="00A62C3A">
        <w:rPr>
          <w:rFonts w:ascii="Verdana" w:hAnsi="Verdana"/>
          <w:sz w:val="24"/>
          <w:szCs w:val="24"/>
        </w:rPr>
        <w:t xml:space="preserve">ovenientes da anulação parcial, </w:t>
      </w:r>
      <w:r w:rsidRPr="002D2193">
        <w:rPr>
          <w:rFonts w:ascii="Verdana" w:hAnsi="Verdana"/>
          <w:sz w:val="24"/>
          <w:szCs w:val="24"/>
        </w:rPr>
        <w:t>em igual importância, das seguintes dotações:</w:t>
      </w:r>
    </w:p>
    <w:p w:rsidR="002D2193" w:rsidRDefault="002D2193" w:rsidP="002D2193">
      <w:pPr>
        <w:spacing w:after="0" w:line="240" w:lineRule="auto"/>
        <w:rPr>
          <w:rFonts w:ascii="Verdana" w:hAnsi="Verdana"/>
          <w:sz w:val="24"/>
          <w:szCs w:val="24"/>
        </w:rPr>
      </w:pPr>
    </w:p>
    <w:p w:rsidR="002D2193" w:rsidRDefault="002D2193" w:rsidP="002D2193">
      <w:pPr>
        <w:spacing w:after="0" w:line="240" w:lineRule="auto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drawing>
          <wp:inline distT="0" distB="0" distL="0" distR="0" wp14:anchorId="56307710" wp14:editId="71370A1C">
            <wp:extent cx="5267325" cy="11715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062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D2193" w:rsidRDefault="002D2193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D2193" w:rsidRP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 xml:space="preserve">Artigo 3º - Este decreto </w:t>
      </w:r>
      <w:r w:rsidR="00A62C3A">
        <w:rPr>
          <w:rFonts w:ascii="Verdana" w:hAnsi="Verdana"/>
          <w:sz w:val="24"/>
          <w:szCs w:val="24"/>
        </w:rPr>
        <w:t xml:space="preserve">entrará em vigor na data de sua </w:t>
      </w:r>
      <w:r w:rsidRPr="002D2193">
        <w:rPr>
          <w:rFonts w:ascii="Verdana" w:hAnsi="Verdana"/>
          <w:sz w:val="24"/>
          <w:szCs w:val="24"/>
        </w:rPr>
        <w:t>publicação.</w:t>
      </w:r>
    </w:p>
    <w:p w:rsidR="002D2193" w:rsidRP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2D2193">
        <w:rPr>
          <w:rFonts w:ascii="Verdana" w:hAnsi="Verdana"/>
          <w:sz w:val="24"/>
          <w:szCs w:val="24"/>
        </w:rPr>
        <w:t>9</w:t>
      </w:r>
      <w:proofErr w:type="gramEnd"/>
      <w:r w:rsidRPr="002D2193">
        <w:rPr>
          <w:rFonts w:ascii="Verdana" w:hAnsi="Verdana"/>
          <w:sz w:val="24"/>
          <w:szCs w:val="24"/>
        </w:rPr>
        <w:t xml:space="preserve"> de setembro de 2021, 468º da Fundação de São Paulo.</w:t>
      </w:r>
    </w:p>
    <w:p w:rsidR="002D2193" w:rsidRP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2D2193">
        <w:rPr>
          <w:rFonts w:ascii="Verdana" w:hAnsi="Verdana"/>
          <w:sz w:val="24"/>
          <w:szCs w:val="24"/>
        </w:rPr>
        <w:t>Prefeito</w:t>
      </w:r>
      <w:proofErr w:type="gramEnd"/>
    </w:p>
    <w:p w:rsidR="002D2193" w:rsidRP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>GUILHERME BUENO DE CAMARGO, Secretário</w:t>
      </w:r>
      <w:r w:rsidR="00A62C3A">
        <w:rPr>
          <w:rFonts w:ascii="Verdana" w:hAnsi="Verdana"/>
          <w:sz w:val="24"/>
          <w:szCs w:val="24"/>
        </w:rPr>
        <w:t xml:space="preserve"> Municipal </w:t>
      </w:r>
      <w:r w:rsidRPr="002D2193">
        <w:rPr>
          <w:rFonts w:ascii="Verdana" w:hAnsi="Verdana"/>
          <w:sz w:val="24"/>
          <w:szCs w:val="24"/>
        </w:rPr>
        <w:t xml:space="preserve">da </w:t>
      </w:r>
      <w:proofErr w:type="gramStart"/>
      <w:r w:rsidRPr="002D2193">
        <w:rPr>
          <w:rFonts w:ascii="Verdana" w:hAnsi="Verdana"/>
          <w:sz w:val="24"/>
          <w:szCs w:val="24"/>
        </w:rPr>
        <w:t>Fazenda</w:t>
      </w:r>
      <w:proofErr w:type="gramEnd"/>
    </w:p>
    <w:p w:rsidR="002D2193" w:rsidRP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>Publicado na Secretari</w:t>
      </w:r>
      <w:r w:rsidR="00A62C3A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A62C3A">
        <w:rPr>
          <w:rFonts w:ascii="Verdana" w:hAnsi="Verdana"/>
          <w:sz w:val="24"/>
          <w:szCs w:val="24"/>
        </w:rPr>
        <w:t>9</w:t>
      </w:r>
      <w:proofErr w:type="gramEnd"/>
      <w:r w:rsidR="00A62C3A">
        <w:rPr>
          <w:rFonts w:ascii="Verdana" w:hAnsi="Verdana"/>
          <w:sz w:val="24"/>
          <w:szCs w:val="24"/>
        </w:rPr>
        <w:t xml:space="preserve"> de </w:t>
      </w:r>
      <w:r w:rsidRPr="002D2193">
        <w:rPr>
          <w:rFonts w:ascii="Verdana" w:hAnsi="Verdana"/>
          <w:sz w:val="24"/>
          <w:szCs w:val="24"/>
        </w:rPr>
        <w:t>setembro de 2021.</w:t>
      </w:r>
    </w:p>
    <w:p w:rsidR="00A62C3A" w:rsidRDefault="00A62C3A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2C3A" w:rsidRDefault="00A62C3A" w:rsidP="002D21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62C3A" w:rsidRDefault="00A62C3A" w:rsidP="002D21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D2193" w:rsidRPr="00A62C3A" w:rsidRDefault="002D2193" w:rsidP="002D21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2C3A">
        <w:rPr>
          <w:rFonts w:ascii="Verdana" w:hAnsi="Verdana"/>
          <w:b/>
          <w:sz w:val="24"/>
          <w:szCs w:val="24"/>
        </w:rPr>
        <w:lastRenderedPageBreak/>
        <w:t>DECRETO</w:t>
      </w:r>
      <w:r w:rsidR="00A62C3A" w:rsidRPr="00A62C3A">
        <w:rPr>
          <w:rFonts w:ascii="Verdana" w:hAnsi="Verdana"/>
          <w:b/>
          <w:sz w:val="24"/>
          <w:szCs w:val="24"/>
        </w:rPr>
        <w:t xml:space="preserve"> Nº 60.528, DE </w:t>
      </w:r>
      <w:proofErr w:type="gramStart"/>
      <w:r w:rsidR="00A62C3A" w:rsidRPr="00A62C3A">
        <w:rPr>
          <w:rFonts w:ascii="Verdana" w:hAnsi="Verdana"/>
          <w:b/>
          <w:sz w:val="24"/>
          <w:szCs w:val="24"/>
        </w:rPr>
        <w:t>9</w:t>
      </w:r>
      <w:proofErr w:type="gramEnd"/>
      <w:r w:rsidR="00A62C3A" w:rsidRPr="00A62C3A">
        <w:rPr>
          <w:rFonts w:ascii="Verdana" w:hAnsi="Verdana"/>
          <w:b/>
          <w:sz w:val="24"/>
          <w:szCs w:val="24"/>
        </w:rPr>
        <w:t xml:space="preserve"> DE SETEMBRO DE </w:t>
      </w:r>
      <w:r w:rsidRPr="00A62C3A">
        <w:rPr>
          <w:rFonts w:ascii="Verdana" w:hAnsi="Verdana"/>
          <w:b/>
          <w:sz w:val="24"/>
          <w:szCs w:val="24"/>
        </w:rPr>
        <w:t>2021</w:t>
      </w:r>
    </w:p>
    <w:p w:rsidR="002D2193" w:rsidRP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>Abre Crédito Adicional Suplementar de</w:t>
      </w:r>
    </w:p>
    <w:p w:rsidR="002D2193" w:rsidRP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>R$ 14.987.128,74 de acordo com a Lei nº</w:t>
      </w:r>
    </w:p>
    <w:p w:rsid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>17.544, de 30 de dezembro de 2020.</w:t>
      </w:r>
    </w:p>
    <w:p w:rsidR="002D2193" w:rsidRP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>RICARDO NUNES, Pref</w:t>
      </w:r>
      <w:r w:rsidR="00A62C3A">
        <w:rPr>
          <w:rFonts w:ascii="Verdana" w:hAnsi="Verdana"/>
          <w:sz w:val="24"/>
          <w:szCs w:val="24"/>
        </w:rPr>
        <w:t xml:space="preserve">eito do Município de São Paulo, </w:t>
      </w:r>
      <w:r w:rsidRPr="002D2193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A62C3A">
        <w:rPr>
          <w:rFonts w:ascii="Verdana" w:hAnsi="Verdana"/>
          <w:sz w:val="24"/>
          <w:szCs w:val="24"/>
        </w:rPr>
        <w:t xml:space="preserve">tida na Lei nº 17.544, de 30 de </w:t>
      </w:r>
      <w:r w:rsidRPr="002D2193">
        <w:rPr>
          <w:rFonts w:ascii="Verdana" w:hAnsi="Verdana"/>
          <w:sz w:val="24"/>
          <w:szCs w:val="24"/>
        </w:rPr>
        <w:t>dezembro de 2020, e visando pos</w:t>
      </w:r>
      <w:r w:rsidR="00A62C3A">
        <w:rPr>
          <w:rFonts w:ascii="Verdana" w:hAnsi="Verdana"/>
          <w:sz w:val="24"/>
          <w:szCs w:val="24"/>
        </w:rPr>
        <w:t xml:space="preserve">sibilitar despesas inerentes às </w:t>
      </w:r>
      <w:r w:rsidRPr="002D2193">
        <w:rPr>
          <w:rFonts w:ascii="Verdana" w:hAnsi="Verdana"/>
          <w:sz w:val="24"/>
          <w:szCs w:val="24"/>
        </w:rPr>
        <w:t>atividades da Secretaria Municipal de Esportes e Lazer,</w:t>
      </w:r>
    </w:p>
    <w:p w:rsidR="002D2193" w:rsidRP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2D2193">
        <w:rPr>
          <w:rFonts w:ascii="Verdana" w:hAnsi="Verdana"/>
          <w:sz w:val="24"/>
          <w:szCs w:val="24"/>
        </w:rPr>
        <w:t>A :</w:t>
      </w:r>
      <w:proofErr w:type="gramEnd"/>
    </w:p>
    <w:p w:rsid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>Artigo 1º - Fica</w:t>
      </w:r>
      <w:r w:rsidR="00A62C3A"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 w:rsidR="00A62C3A">
        <w:rPr>
          <w:rFonts w:ascii="Verdana" w:hAnsi="Verdana"/>
          <w:sz w:val="24"/>
          <w:szCs w:val="24"/>
        </w:rPr>
        <w:t xml:space="preserve">R$ </w:t>
      </w:r>
      <w:r w:rsidRPr="002D2193">
        <w:rPr>
          <w:rFonts w:ascii="Verdana" w:hAnsi="Verdana"/>
          <w:sz w:val="24"/>
          <w:szCs w:val="24"/>
        </w:rPr>
        <w:t>14.987.128,74 (quatorze milhõe</w:t>
      </w:r>
      <w:r w:rsidR="00A62C3A">
        <w:rPr>
          <w:rFonts w:ascii="Verdana" w:hAnsi="Verdana"/>
          <w:sz w:val="24"/>
          <w:szCs w:val="24"/>
        </w:rPr>
        <w:t xml:space="preserve">s e novecentos e oitenta e sete </w:t>
      </w:r>
      <w:r w:rsidRPr="002D2193">
        <w:rPr>
          <w:rFonts w:ascii="Verdana" w:hAnsi="Verdana"/>
          <w:sz w:val="24"/>
          <w:szCs w:val="24"/>
        </w:rPr>
        <w:t>mil e cento e vinte e oito reai</w:t>
      </w:r>
      <w:r w:rsidR="00A62C3A">
        <w:rPr>
          <w:rFonts w:ascii="Verdana" w:hAnsi="Verdana"/>
          <w:sz w:val="24"/>
          <w:szCs w:val="24"/>
        </w:rPr>
        <w:t xml:space="preserve">s e setenta e quatro centavos), </w:t>
      </w:r>
      <w:r w:rsidRPr="002D2193">
        <w:rPr>
          <w:rFonts w:ascii="Verdana" w:hAnsi="Verdana"/>
          <w:sz w:val="24"/>
          <w:szCs w:val="24"/>
        </w:rPr>
        <w:t>suplementar</w:t>
      </w:r>
      <w:proofErr w:type="gramEnd"/>
      <w:r w:rsidRPr="002D2193">
        <w:rPr>
          <w:rFonts w:ascii="Verdana" w:hAnsi="Verdana"/>
          <w:sz w:val="24"/>
          <w:szCs w:val="24"/>
        </w:rPr>
        <w:t xml:space="preserve"> às seguintes dotações do orçamento vigente:</w:t>
      </w:r>
    </w:p>
    <w:p w:rsid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drawing>
          <wp:inline distT="0" distB="0" distL="0" distR="0" wp14:anchorId="0CB5F5F9" wp14:editId="0607856E">
            <wp:extent cx="5438775" cy="140017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39535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>Artigo 2º - A cobertura do c</w:t>
      </w:r>
      <w:r w:rsidR="00A62C3A">
        <w:rPr>
          <w:rFonts w:ascii="Verdana" w:hAnsi="Verdana"/>
          <w:sz w:val="24"/>
          <w:szCs w:val="24"/>
        </w:rPr>
        <w:t xml:space="preserve">rédito de que trata o artigo 1º </w:t>
      </w:r>
      <w:r w:rsidRPr="002D2193">
        <w:rPr>
          <w:rFonts w:ascii="Verdana" w:hAnsi="Verdana"/>
          <w:sz w:val="24"/>
          <w:szCs w:val="24"/>
        </w:rPr>
        <w:t>far-se-á através de recursos pr</w:t>
      </w:r>
      <w:r w:rsidR="00A62C3A">
        <w:rPr>
          <w:rFonts w:ascii="Verdana" w:hAnsi="Verdana"/>
          <w:sz w:val="24"/>
          <w:szCs w:val="24"/>
        </w:rPr>
        <w:t xml:space="preserve">ovenientes da anulação parcial, </w:t>
      </w:r>
      <w:r w:rsidRPr="002D2193">
        <w:rPr>
          <w:rFonts w:ascii="Verdana" w:hAnsi="Verdana"/>
          <w:sz w:val="24"/>
          <w:szCs w:val="24"/>
        </w:rPr>
        <w:t>em igual importância, das seguintes dotações:</w:t>
      </w:r>
    </w:p>
    <w:p w:rsid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drawing>
          <wp:inline distT="0" distB="0" distL="0" distR="0" wp14:anchorId="6820B328" wp14:editId="33E4C27F">
            <wp:extent cx="5438775" cy="17145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D2193" w:rsidRP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 xml:space="preserve">Artigo 3º - Este decreto </w:t>
      </w:r>
      <w:r w:rsidR="00A62C3A">
        <w:rPr>
          <w:rFonts w:ascii="Verdana" w:hAnsi="Verdana"/>
          <w:sz w:val="24"/>
          <w:szCs w:val="24"/>
        </w:rPr>
        <w:t xml:space="preserve">entrará em vigor na data de sua </w:t>
      </w:r>
      <w:r w:rsidRPr="002D2193">
        <w:rPr>
          <w:rFonts w:ascii="Verdana" w:hAnsi="Verdana"/>
          <w:sz w:val="24"/>
          <w:szCs w:val="24"/>
        </w:rPr>
        <w:t>publicação.</w:t>
      </w:r>
    </w:p>
    <w:p w:rsidR="002D2193" w:rsidRP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2D2193">
        <w:rPr>
          <w:rFonts w:ascii="Verdana" w:hAnsi="Verdana"/>
          <w:sz w:val="24"/>
          <w:szCs w:val="24"/>
        </w:rPr>
        <w:t>9</w:t>
      </w:r>
      <w:proofErr w:type="gramEnd"/>
      <w:r w:rsidRPr="002D2193">
        <w:rPr>
          <w:rFonts w:ascii="Verdana" w:hAnsi="Verdana"/>
          <w:sz w:val="24"/>
          <w:szCs w:val="24"/>
        </w:rPr>
        <w:t xml:space="preserve"> de setembro de 2021, 468º da Fundação de São Paulo.</w:t>
      </w:r>
    </w:p>
    <w:p w:rsidR="002D2193" w:rsidRP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2D2193">
        <w:rPr>
          <w:rFonts w:ascii="Verdana" w:hAnsi="Verdana"/>
          <w:sz w:val="24"/>
          <w:szCs w:val="24"/>
        </w:rPr>
        <w:t>Prefeito</w:t>
      </w:r>
      <w:proofErr w:type="gramEnd"/>
    </w:p>
    <w:p w:rsidR="002D2193" w:rsidRP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>GUILHERME BUENO D</w:t>
      </w:r>
      <w:r w:rsidR="00A62C3A">
        <w:rPr>
          <w:rFonts w:ascii="Verdana" w:hAnsi="Verdana"/>
          <w:sz w:val="24"/>
          <w:szCs w:val="24"/>
        </w:rPr>
        <w:t xml:space="preserve">E CAMARGO, Secretário Municipal </w:t>
      </w:r>
      <w:r w:rsidRPr="002D2193">
        <w:rPr>
          <w:rFonts w:ascii="Verdana" w:hAnsi="Verdana"/>
          <w:sz w:val="24"/>
          <w:szCs w:val="24"/>
        </w:rPr>
        <w:t xml:space="preserve">da </w:t>
      </w:r>
      <w:proofErr w:type="gramStart"/>
      <w:r w:rsidRPr="002D2193">
        <w:rPr>
          <w:rFonts w:ascii="Verdana" w:hAnsi="Verdana"/>
          <w:sz w:val="24"/>
          <w:szCs w:val="24"/>
        </w:rPr>
        <w:t>Fazenda</w:t>
      </w:r>
      <w:proofErr w:type="gramEnd"/>
    </w:p>
    <w:p w:rsidR="002D2193" w:rsidRP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>Publicado na Secretari</w:t>
      </w:r>
      <w:r w:rsidR="00A62C3A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A62C3A">
        <w:rPr>
          <w:rFonts w:ascii="Verdana" w:hAnsi="Verdana"/>
          <w:sz w:val="24"/>
          <w:szCs w:val="24"/>
        </w:rPr>
        <w:t>9</w:t>
      </w:r>
      <w:proofErr w:type="gramEnd"/>
      <w:r w:rsidR="00A62C3A">
        <w:rPr>
          <w:rFonts w:ascii="Verdana" w:hAnsi="Verdana"/>
          <w:sz w:val="24"/>
          <w:szCs w:val="24"/>
        </w:rPr>
        <w:t xml:space="preserve"> de </w:t>
      </w:r>
      <w:r w:rsidRPr="002D2193">
        <w:rPr>
          <w:rFonts w:ascii="Verdana" w:hAnsi="Verdana"/>
          <w:sz w:val="24"/>
          <w:szCs w:val="24"/>
        </w:rPr>
        <w:t>setembro de 2021.</w:t>
      </w:r>
    </w:p>
    <w:p w:rsidR="00A62C3A" w:rsidRDefault="00A62C3A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2C3A" w:rsidRDefault="00A62C3A" w:rsidP="002D21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62C3A" w:rsidRDefault="00A62C3A" w:rsidP="002D21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D2193" w:rsidRPr="00A62C3A" w:rsidRDefault="002D2193" w:rsidP="002D21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2C3A">
        <w:rPr>
          <w:rFonts w:ascii="Verdana" w:hAnsi="Verdana"/>
          <w:b/>
          <w:sz w:val="24"/>
          <w:szCs w:val="24"/>
        </w:rPr>
        <w:lastRenderedPageBreak/>
        <w:t>DECRETO</w:t>
      </w:r>
      <w:r w:rsidR="00A62C3A" w:rsidRPr="00A62C3A">
        <w:rPr>
          <w:rFonts w:ascii="Verdana" w:hAnsi="Verdana"/>
          <w:b/>
          <w:sz w:val="24"/>
          <w:szCs w:val="24"/>
        </w:rPr>
        <w:t xml:space="preserve"> Nº 60.529, DE </w:t>
      </w:r>
      <w:proofErr w:type="gramStart"/>
      <w:r w:rsidR="00A62C3A" w:rsidRPr="00A62C3A">
        <w:rPr>
          <w:rFonts w:ascii="Verdana" w:hAnsi="Verdana"/>
          <w:b/>
          <w:sz w:val="24"/>
          <w:szCs w:val="24"/>
        </w:rPr>
        <w:t>9</w:t>
      </w:r>
      <w:proofErr w:type="gramEnd"/>
      <w:r w:rsidR="00A62C3A" w:rsidRPr="00A62C3A">
        <w:rPr>
          <w:rFonts w:ascii="Verdana" w:hAnsi="Verdana"/>
          <w:b/>
          <w:sz w:val="24"/>
          <w:szCs w:val="24"/>
        </w:rPr>
        <w:t xml:space="preserve"> DE SETEMBRO DE </w:t>
      </w:r>
      <w:r w:rsidRPr="00A62C3A">
        <w:rPr>
          <w:rFonts w:ascii="Verdana" w:hAnsi="Verdana"/>
          <w:b/>
          <w:sz w:val="24"/>
          <w:szCs w:val="24"/>
        </w:rPr>
        <w:t>2021</w:t>
      </w:r>
    </w:p>
    <w:p w:rsidR="002D2193" w:rsidRP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>Abre Crédito Adicional Suplementar de</w:t>
      </w:r>
    </w:p>
    <w:p w:rsidR="002D2193" w:rsidRP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>R$ 1.200.000,00 de acordo com a Lei nº</w:t>
      </w:r>
    </w:p>
    <w:p w:rsidR="002D2193" w:rsidRP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>17.544, de 30 de dezembro de 2020.</w:t>
      </w:r>
    </w:p>
    <w:p w:rsidR="002D2193" w:rsidRP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>RICARDO NUNES, Pref</w:t>
      </w:r>
      <w:r w:rsidR="00A62C3A">
        <w:rPr>
          <w:rFonts w:ascii="Verdana" w:hAnsi="Verdana"/>
          <w:sz w:val="24"/>
          <w:szCs w:val="24"/>
        </w:rPr>
        <w:t xml:space="preserve">eito do Município de São Paulo, </w:t>
      </w:r>
      <w:r w:rsidRPr="002D2193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A62C3A">
        <w:rPr>
          <w:rFonts w:ascii="Verdana" w:hAnsi="Verdana"/>
          <w:sz w:val="24"/>
          <w:szCs w:val="24"/>
        </w:rPr>
        <w:t xml:space="preserve">tida na Lei nº 17.544, de 30 de </w:t>
      </w:r>
      <w:r w:rsidRPr="002D2193">
        <w:rPr>
          <w:rFonts w:ascii="Verdana" w:hAnsi="Verdana"/>
          <w:sz w:val="24"/>
          <w:szCs w:val="24"/>
        </w:rPr>
        <w:t>dezembro de 2020, e visando pos</w:t>
      </w:r>
      <w:r w:rsidR="00A62C3A">
        <w:rPr>
          <w:rFonts w:ascii="Verdana" w:hAnsi="Verdana"/>
          <w:sz w:val="24"/>
          <w:szCs w:val="24"/>
        </w:rPr>
        <w:t xml:space="preserve">sibilitar despesas inerentes às </w:t>
      </w:r>
      <w:r w:rsidRPr="002D2193">
        <w:rPr>
          <w:rFonts w:ascii="Verdana" w:hAnsi="Verdana"/>
          <w:sz w:val="24"/>
          <w:szCs w:val="24"/>
        </w:rPr>
        <w:t>atividades da Secretaria Municip</w:t>
      </w:r>
      <w:r w:rsidR="00A62C3A">
        <w:rPr>
          <w:rFonts w:ascii="Verdana" w:hAnsi="Verdana"/>
          <w:sz w:val="24"/>
          <w:szCs w:val="24"/>
        </w:rPr>
        <w:t xml:space="preserve">al de Relações Internacionais e </w:t>
      </w:r>
      <w:r w:rsidRPr="002D2193">
        <w:rPr>
          <w:rFonts w:ascii="Verdana" w:hAnsi="Verdana"/>
          <w:sz w:val="24"/>
          <w:szCs w:val="24"/>
        </w:rPr>
        <w:t>da Secretaria Municipal de Esportes e Lazer,</w:t>
      </w:r>
    </w:p>
    <w:p w:rsidR="002D2193" w:rsidRP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2D2193">
        <w:rPr>
          <w:rFonts w:ascii="Verdana" w:hAnsi="Verdana"/>
          <w:sz w:val="24"/>
          <w:szCs w:val="24"/>
        </w:rPr>
        <w:t>A :</w:t>
      </w:r>
      <w:proofErr w:type="gramEnd"/>
    </w:p>
    <w:p w:rsidR="002D2193" w:rsidRP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>Artigo 1º - Fica aberto crédito adicional de R$ 1.200.000,00</w:t>
      </w:r>
    </w:p>
    <w:p w:rsid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>(um milhão e duzentos mil r</w:t>
      </w:r>
      <w:r w:rsidR="00A62C3A">
        <w:rPr>
          <w:rFonts w:ascii="Verdana" w:hAnsi="Verdana"/>
          <w:sz w:val="24"/>
          <w:szCs w:val="24"/>
        </w:rPr>
        <w:t xml:space="preserve">eais), suplementar às seguintes </w:t>
      </w:r>
      <w:r w:rsidRPr="002D2193">
        <w:rPr>
          <w:rFonts w:ascii="Verdana" w:hAnsi="Verdana"/>
          <w:sz w:val="24"/>
          <w:szCs w:val="24"/>
        </w:rPr>
        <w:t>dotações do orçamento vigente:</w:t>
      </w:r>
    </w:p>
    <w:p w:rsid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drawing>
          <wp:inline distT="0" distB="0" distL="0" distR="0" wp14:anchorId="7CEAE266" wp14:editId="3F1A5385">
            <wp:extent cx="5457825" cy="12477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58586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>Artigo 2º - A cobertura do c</w:t>
      </w:r>
      <w:r w:rsidR="00A62C3A">
        <w:rPr>
          <w:rFonts w:ascii="Verdana" w:hAnsi="Verdana"/>
          <w:sz w:val="24"/>
          <w:szCs w:val="24"/>
        </w:rPr>
        <w:t xml:space="preserve">rédito de que trata o artigo 1º </w:t>
      </w:r>
      <w:r w:rsidRPr="002D2193">
        <w:rPr>
          <w:rFonts w:ascii="Verdana" w:hAnsi="Verdana"/>
          <w:sz w:val="24"/>
          <w:szCs w:val="24"/>
        </w:rPr>
        <w:t>far-se-á através de recursos prov</w:t>
      </w:r>
      <w:r w:rsidR="00A62C3A">
        <w:rPr>
          <w:rFonts w:ascii="Verdana" w:hAnsi="Verdana"/>
          <w:sz w:val="24"/>
          <w:szCs w:val="24"/>
        </w:rPr>
        <w:t xml:space="preserve">enientes da anulação parcial, </w:t>
      </w:r>
      <w:r w:rsidRPr="002D2193">
        <w:rPr>
          <w:rFonts w:ascii="Verdana" w:hAnsi="Verdana"/>
          <w:sz w:val="24"/>
          <w:szCs w:val="24"/>
        </w:rPr>
        <w:t>em igual importância, das seguintes dotações:</w:t>
      </w:r>
    </w:p>
    <w:p w:rsid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drawing>
          <wp:inline distT="0" distB="0" distL="0" distR="0" wp14:anchorId="7BECF7FB" wp14:editId="0749EA52">
            <wp:extent cx="5457825" cy="106680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D2193" w:rsidRP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 xml:space="preserve">Artigo 3º - Este decreto </w:t>
      </w:r>
      <w:r w:rsidR="00A62C3A">
        <w:rPr>
          <w:rFonts w:ascii="Verdana" w:hAnsi="Verdana"/>
          <w:sz w:val="24"/>
          <w:szCs w:val="24"/>
        </w:rPr>
        <w:t xml:space="preserve">entrará em vigor na data de sua </w:t>
      </w:r>
      <w:r w:rsidRPr="002D2193">
        <w:rPr>
          <w:rFonts w:ascii="Verdana" w:hAnsi="Verdana"/>
          <w:sz w:val="24"/>
          <w:szCs w:val="24"/>
        </w:rPr>
        <w:t>publicação.</w:t>
      </w:r>
    </w:p>
    <w:p w:rsidR="002D2193" w:rsidRP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2D2193">
        <w:rPr>
          <w:rFonts w:ascii="Verdana" w:hAnsi="Verdana"/>
          <w:sz w:val="24"/>
          <w:szCs w:val="24"/>
        </w:rPr>
        <w:t>9</w:t>
      </w:r>
      <w:proofErr w:type="gramEnd"/>
      <w:r w:rsidRPr="002D2193">
        <w:rPr>
          <w:rFonts w:ascii="Verdana" w:hAnsi="Verdana"/>
          <w:sz w:val="24"/>
          <w:szCs w:val="24"/>
        </w:rPr>
        <w:t xml:space="preserve"> de setembro de 2021, 468º da Fundação de São Paulo.</w:t>
      </w:r>
    </w:p>
    <w:p w:rsidR="002D2193" w:rsidRP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2D2193">
        <w:rPr>
          <w:rFonts w:ascii="Verdana" w:hAnsi="Verdana"/>
          <w:sz w:val="24"/>
          <w:szCs w:val="24"/>
        </w:rPr>
        <w:t>Prefeito</w:t>
      </w:r>
      <w:proofErr w:type="gramEnd"/>
    </w:p>
    <w:p w:rsidR="002D2193" w:rsidRP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>GUILHERME BUENO D</w:t>
      </w:r>
      <w:r w:rsidR="00A62C3A">
        <w:rPr>
          <w:rFonts w:ascii="Verdana" w:hAnsi="Verdana"/>
          <w:sz w:val="24"/>
          <w:szCs w:val="24"/>
        </w:rPr>
        <w:t xml:space="preserve">E CAMARGO, Secretário Municipal </w:t>
      </w:r>
      <w:r w:rsidRPr="002D2193">
        <w:rPr>
          <w:rFonts w:ascii="Verdana" w:hAnsi="Verdana"/>
          <w:sz w:val="24"/>
          <w:szCs w:val="24"/>
        </w:rPr>
        <w:t xml:space="preserve">da </w:t>
      </w:r>
      <w:proofErr w:type="gramStart"/>
      <w:r w:rsidRPr="002D2193">
        <w:rPr>
          <w:rFonts w:ascii="Verdana" w:hAnsi="Verdana"/>
          <w:sz w:val="24"/>
          <w:szCs w:val="24"/>
        </w:rPr>
        <w:t>Fazenda</w:t>
      </w:r>
      <w:proofErr w:type="gramEnd"/>
    </w:p>
    <w:p w:rsidR="002D2193" w:rsidRDefault="002D2193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2193">
        <w:rPr>
          <w:rFonts w:ascii="Verdana" w:hAnsi="Verdana"/>
          <w:sz w:val="24"/>
          <w:szCs w:val="24"/>
        </w:rPr>
        <w:t>Publicado na Secretari</w:t>
      </w:r>
      <w:r w:rsidR="00A62C3A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A62C3A">
        <w:rPr>
          <w:rFonts w:ascii="Verdana" w:hAnsi="Verdana"/>
          <w:sz w:val="24"/>
          <w:szCs w:val="24"/>
        </w:rPr>
        <w:t>9</w:t>
      </w:r>
      <w:proofErr w:type="gramEnd"/>
      <w:r w:rsidR="00A62C3A">
        <w:rPr>
          <w:rFonts w:ascii="Verdana" w:hAnsi="Verdana"/>
          <w:sz w:val="24"/>
          <w:szCs w:val="24"/>
        </w:rPr>
        <w:t xml:space="preserve"> de </w:t>
      </w:r>
      <w:r w:rsidRPr="002D2193">
        <w:rPr>
          <w:rFonts w:ascii="Verdana" w:hAnsi="Verdana"/>
          <w:sz w:val="24"/>
          <w:szCs w:val="24"/>
        </w:rPr>
        <w:t>setembro de 2021.</w:t>
      </w:r>
    </w:p>
    <w:p w:rsidR="00A62C3A" w:rsidRDefault="00A62C3A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2C3A" w:rsidRDefault="00A62C3A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164B8" w:rsidRDefault="008164B8" w:rsidP="002D21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164B8" w:rsidRDefault="008164B8" w:rsidP="002D21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164B8" w:rsidRDefault="008164B8" w:rsidP="002D21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164B8" w:rsidRDefault="008164B8" w:rsidP="002D21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164B8" w:rsidRDefault="008164B8" w:rsidP="002D21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62C3A" w:rsidRPr="008164B8" w:rsidRDefault="008164B8" w:rsidP="002D21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164B8">
        <w:rPr>
          <w:rFonts w:ascii="Verdana" w:hAnsi="Verdana"/>
          <w:b/>
          <w:sz w:val="24"/>
          <w:szCs w:val="24"/>
        </w:rPr>
        <w:lastRenderedPageBreak/>
        <w:t>PORTARIAS</w:t>
      </w:r>
    </w:p>
    <w:p w:rsidR="00A62C3A" w:rsidRPr="008164B8" w:rsidRDefault="00A62C3A" w:rsidP="002D21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164B8" w:rsidRPr="008164B8" w:rsidRDefault="008164B8" w:rsidP="008164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164B8">
        <w:rPr>
          <w:rFonts w:ascii="Verdana" w:hAnsi="Verdana"/>
          <w:b/>
          <w:sz w:val="24"/>
          <w:szCs w:val="24"/>
        </w:rPr>
        <w:t xml:space="preserve">PORTARIA 1204, DE </w:t>
      </w:r>
      <w:proofErr w:type="gramStart"/>
      <w:r w:rsidRPr="008164B8">
        <w:rPr>
          <w:rFonts w:ascii="Verdana" w:hAnsi="Verdana"/>
          <w:b/>
          <w:sz w:val="24"/>
          <w:szCs w:val="24"/>
        </w:rPr>
        <w:t>9</w:t>
      </w:r>
      <w:proofErr w:type="gramEnd"/>
      <w:r w:rsidRPr="008164B8">
        <w:rPr>
          <w:rFonts w:ascii="Verdana" w:hAnsi="Verdana"/>
          <w:b/>
          <w:sz w:val="24"/>
          <w:szCs w:val="24"/>
        </w:rPr>
        <w:t xml:space="preserve"> DE SETEMBRO DE 2021</w:t>
      </w:r>
    </w:p>
    <w:p w:rsidR="008164B8" w:rsidRPr="008164B8" w:rsidRDefault="008164B8" w:rsidP="008164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8164B8">
        <w:rPr>
          <w:rFonts w:ascii="Verdana" w:hAnsi="Verdana"/>
          <w:b/>
          <w:sz w:val="24"/>
          <w:szCs w:val="24"/>
        </w:rPr>
        <w:t>PROCESSO SEI</w:t>
      </w:r>
      <w:proofErr w:type="gramEnd"/>
      <w:r w:rsidRPr="008164B8">
        <w:rPr>
          <w:rFonts w:ascii="Verdana" w:hAnsi="Verdana"/>
          <w:b/>
          <w:sz w:val="24"/>
          <w:szCs w:val="24"/>
        </w:rPr>
        <w:t xml:space="preserve"> 8710.2021/0000242-1</w:t>
      </w:r>
    </w:p>
    <w:p w:rsidR="008164B8" w:rsidRDefault="008164B8" w:rsidP="008164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164B8" w:rsidRPr="008164B8" w:rsidRDefault="008164B8" w:rsidP="008164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164B8">
        <w:rPr>
          <w:rFonts w:ascii="Verdana" w:hAnsi="Verdana"/>
          <w:b/>
          <w:sz w:val="24"/>
          <w:szCs w:val="24"/>
        </w:rPr>
        <w:t>DESIGNANDO REPRESENTANTE DA SECRETARIA MUNICIPAL DA FAZENDA PARA INTEGRAR O CONSELHO FISCAL DA AGÊNCIA SÃO PAULO DE DESENVOLVIMENTO – ADE SAMPA.</w:t>
      </w:r>
    </w:p>
    <w:p w:rsidR="008164B8" w:rsidRPr="008164B8" w:rsidRDefault="008164B8" w:rsidP="008164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4B8">
        <w:rPr>
          <w:rFonts w:ascii="Verdana" w:hAnsi="Verdana"/>
          <w:sz w:val="24"/>
          <w:szCs w:val="24"/>
        </w:rPr>
        <w:t>RICARDO NUNES, Prefeit</w:t>
      </w:r>
      <w:r w:rsidR="006B7B2B">
        <w:rPr>
          <w:rFonts w:ascii="Verdana" w:hAnsi="Verdana"/>
          <w:sz w:val="24"/>
          <w:szCs w:val="24"/>
        </w:rPr>
        <w:t xml:space="preserve">o do Município de São Paulo, no </w:t>
      </w:r>
      <w:r w:rsidRPr="008164B8">
        <w:rPr>
          <w:rFonts w:ascii="Verdana" w:hAnsi="Verdana"/>
          <w:sz w:val="24"/>
          <w:szCs w:val="24"/>
        </w:rPr>
        <w:t>uso das atribuições que lhe são conferidas por lei,</w:t>
      </w:r>
    </w:p>
    <w:p w:rsidR="008164B8" w:rsidRPr="008164B8" w:rsidRDefault="008164B8" w:rsidP="008164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4B8">
        <w:rPr>
          <w:rFonts w:ascii="Verdana" w:hAnsi="Verdana"/>
          <w:sz w:val="24"/>
          <w:szCs w:val="24"/>
        </w:rPr>
        <w:t>RESOLVE:</w:t>
      </w:r>
    </w:p>
    <w:p w:rsidR="008164B8" w:rsidRPr="008164B8" w:rsidRDefault="008164B8" w:rsidP="008164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4B8">
        <w:rPr>
          <w:rFonts w:ascii="Verdana" w:hAnsi="Verdana"/>
          <w:sz w:val="24"/>
          <w:szCs w:val="24"/>
        </w:rPr>
        <w:t>Art. 1º Designar, em recondução, o senhor VICENTE AFFONSO OLIVEIRA CALVO, RF 8</w:t>
      </w:r>
      <w:r w:rsidR="006B7B2B">
        <w:rPr>
          <w:rFonts w:ascii="Verdana" w:hAnsi="Verdana"/>
          <w:sz w:val="24"/>
          <w:szCs w:val="24"/>
        </w:rPr>
        <w:t xml:space="preserve">08.965.5, para, na qualidade de </w:t>
      </w:r>
      <w:r w:rsidRPr="008164B8">
        <w:rPr>
          <w:rFonts w:ascii="Verdana" w:hAnsi="Verdana"/>
          <w:sz w:val="24"/>
          <w:szCs w:val="24"/>
        </w:rPr>
        <w:t>titular e como representante da Secretaria Municipal da Fazenda, integrar o Conselho</w:t>
      </w:r>
      <w:r w:rsidR="006B7B2B">
        <w:rPr>
          <w:rFonts w:ascii="Verdana" w:hAnsi="Verdana"/>
          <w:sz w:val="24"/>
          <w:szCs w:val="24"/>
        </w:rPr>
        <w:t xml:space="preserve"> Fiscal da Agência São Paulo de </w:t>
      </w:r>
      <w:r w:rsidRPr="008164B8">
        <w:rPr>
          <w:rFonts w:ascii="Verdana" w:hAnsi="Verdana"/>
          <w:sz w:val="24"/>
          <w:szCs w:val="24"/>
        </w:rPr>
        <w:t>Desenvolvimento – ADE SAMPA, constituído</w:t>
      </w:r>
      <w:r w:rsidR="006B7B2B">
        <w:rPr>
          <w:rFonts w:ascii="Verdana" w:hAnsi="Verdana"/>
          <w:sz w:val="24"/>
          <w:szCs w:val="24"/>
        </w:rPr>
        <w:t xml:space="preserve"> através da Portaria </w:t>
      </w:r>
      <w:r w:rsidRPr="008164B8">
        <w:rPr>
          <w:rFonts w:ascii="Verdana" w:hAnsi="Verdana"/>
          <w:sz w:val="24"/>
          <w:szCs w:val="24"/>
        </w:rPr>
        <w:t xml:space="preserve">160-PREF, de 19 de junho de </w:t>
      </w:r>
      <w:r w:rsidR="006B7B2B">
        <w:rPr>
          <w:rFonts w:ascii="Verdana" w:hAnsi="Verdana"/>
          <w:sz w:val="24"/>
          <w:szCs w:val="24"/>
        </w:rPr>
        <w:t xml:space="preserve">2017, nos termos da Lei 15.838, </w:t>
      </w:r>
      <w:r w:rsidRPr="008164B8">
        <w:rPr>
          <w:rFonts w:ascii="Verdana" w:hAnsi="Verdana"/>
          <w:sz w:val="24"/>
          <w:szCs w:val="24"/>
        </w:rPr>
        <w:t>de 04 de julho de 2013, e do art</w:t>
      </w:r>
      <w:r w:rsidR="006B7B2B">
        <w:rPr>
          <w:rFonts w:ascii="Verdana" w:hAnsi="Verdana"/>
          <w:sz w:val="24"/>
          <w:szCs w:val="24"/>
        </w:rPr>
        <w:t xml:space="preserve">igo 5º do Decreto 54.569, de 08 </w:t>
      </w:r>
      <w:r w:rsidRPr="008164B8">
        <w:rPr>
          <w:rFonts w:ascii="Verdana" w:hAnsi="Verdana"/>
          <w:sz w:val="24"/>
          <w:szCs w:val="24"/>
        </w:rPr>
        <w:t>de novembro de 2013.</w:t>
      </w:r>
    </w:p>
    <w:p w:rsidR="008164B8" w:rsidRPr="008164B8" w:rsidRDefault="008164B8" w:rsidP="008164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4B8">
        <w:rPr>
          <w:rFonts w:ascii="Verdana" w:hAnsi="Verdana"/>
          <w:sz w:val="24"/>
          <w:szCs w:val="24"/>
        </w:rPr>
        <w:t xml:space="preserve">Art. 2º Esta Portaria </w:t>
      </w:r>
      <w:r w:rsidR="006B7B2B">
        <w:rPr>
          <w:rFonts w:ascii="Verdana" w:hAnsi="Verdana"/>
          <w:sz w:val="24"/>
          <w:szCs w:val="24"/>
        </w:rPr>
        <w:t xml:space="preserve">entrará em vigor na data de sua </w:t>
      </w:r>
      <w:r w:rsidRPr="008164B8">
        <w:rPr>
          <w:rFonts w:ascii="Verdana" w:hAnsi="Verdana"/>
          <w:sz w:val="24"/>
          <w:szCs w:val="24"/>
        </w:rPr>
        <w:t>publicação.</w:t>
      </w:r>
    </w:p>
    <w:p w:rsidR="008164B8" w:rsidRPr="008164B8" w:rsidRDefault="008164B8" w:rsidP="008164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4B8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8164B8">
        <w:rPr>
          <w:rFonts w:ascii="Verdana" w:hAnsi="Verdana"/>
          <w:sz w:val="24"/>
          <w:szCs w:val="24"/>
        </w:rPr>
        <w:t>9</w:t>
      </w:r>
      <w:proofErr w:type="gramEnd"/>
      <w:r w:rsidRPr="008164B8">
        <w:rPr>
          <w:rFonts w:ascii="Verdana" w:hAnsi="Verdana"/>
          <w:sz w:val="24"/>
          <w:szCs w:val="24"/>
        </w:rPr>
        <w:t xml:space="preserve"> de setembro de 2021, 468º da fundação de São Paulo.</w:t>
      </w:r>
    </w:p>
    <w:p w:rsidR="008164B8" w:rsidRDefault="008164B8" w:rsidP="008164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4B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164B8">
        <w:rPr>
          <w:rFonts w:ascii="Verdana" w:hAnsi="Verdana"/>
          <w:sz w:val="24"/>
          <w:szCs w:val="24"/>
        </w:rPr>
        <w:t>Prefeito</w:t>
      </w:r>
      <w:proofErr w:type="gramEnd"/>
    </w:p>
    <w:p w:rsidR="00A62C3A" w:rsidRDefault="00A62C3A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2C3A" w:rsidRDefault="00A62C3A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2C3A" w:rsidRDefault="00A62C3A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2C3A" w:rsidRPr="00A62C3A" w:rsidRDefault="00A62C3A" w:rsidP="002D21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2C3A">
        <w:rPr>
          <w:rFonts w:ascii="Verdana" w:hAnsi="Verdana"/>
          <w:b/>
          <w:sz w:val="24"/>
          <w:szCs w:val="24"/>
        </w:rPr>
        <w:t>SERVIDORES</w:t>
      </w:r>
      <w:proofErr w:type="gramStart"/>
      <w:r w:rsidRPr="00A62C3A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A62C3A">
        <w:rPr>
          <w:rFonts w:ascii="Verdana" w:hAnsi="Verdana"/>
          <w:b/>
          <w:sz w:val="24"/>
          <w:szCs w:val="24"/>
        </w:rPr>
        <w:t>PAG. 38</w:t>
      </w:r>
    </w:p>
    <w:p w:rsidR="00A62C3A" w:rsidRPr="00A62C3A" w:rsidRDefault="00A62C3A" w:rsidP="002D21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62C3A" w:rsidRPr="00A62C3A" w:rsidRDefault="00A62C3A" w:rsidP="00A62C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2C3A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A62C3A">
        <w:rPr>
          <w:rFonts w:ascii="Verdana" w:hAnsi="Verdana"/>
          <w:b/>
          <w:sz w:val="24"/>
          <w:szCs w:val="24"/>
        </w:rPr>
        <w:t>TURISMO</w:t>
      </w:r>
      <w:proofErr w:type="gramEnd"/>
    </w:p>
    <w:p w:rsidR="00A62C3A" w:rsidRDefault="00A62C3A" w:rsidP="00A62C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2C3A" w:rsidRPr="00A62C3A" w:rsidRDefault="00A62C3A" w:rsidP="00A62C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2C3A">
        <w:rPr>
          <w:rFonts w:ascii="Verdana" w:hAnsi="Verdana"/>
          <w:sz w:val="24"/>
          <w:szCs w:val="24"/>
        </w:rPr>
        <w:t>GABINETE DA SECRETÁRIA</w:t>
      </w:r>
    </w:p>
    <w:p w:rsidR="00A62C3A" w:rsidRDefault="00A62C3A" w:rsidP="00A62C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2C3A" w:rsidRPr="00A62C3A" w:rsidRDefault="00A62C3A" w:rsidP="00A62C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2C3A">
        <w:rPr>
          <w:rFonts w:ascii="Verdana" w:hAnsi="Verdana"/>
          <w:b/>
          <w:sz w:val="24"/>
          <w:szCs w:val="24"/>
        </w:rPr>
        <w:t>DESPACHO DO CHEFE DE GABINETE</w:t>
      </w:r>
    </w:p>
    <w:p w:rsidR="00A62C3A" w:rsidRDefault="00A62C3A" w:rsidP="00A62C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62C3A" w:rsidRPr="00A62C3A" w:rsidRDefault="00A62C3A" w:rsidP="00A62C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2C3A">
        <w:rPr>
          <w:rFonts w:ascii="Verdana" w:hAnsi="Verdana"/>
          <w:b/>
          <w:sz w:val="24"/>
          <w:szCs w:val="24"/>
        </w:rPr>
        <w:t>6064.2021/0001281-1</w:t>
      </w:r>
    </w:p>
    <w:p w:rsidR="00A62C3A" w:rsidRPr="00A62C3A" w:rsidRDefault="00A62C3A" w:rsidP="00A62C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2C3A">
        <w:rPr>
          <w:rFonts w:ascii="Verdana" w:hAnsi="Verdana"/>
          <w:sz w:val="24"/>
          <w:szCs w:val="24"/>
        </w:rPr>
        <w:t>I – No exercício da compe</w:t>
      </w:r>
      <w:r>
        <w:rPr>
          <w:rFonts w:ascii="Verdana" w:hAnsi="Verdana"/>
          <w:sz w:val="24"/>
          <w:szCs w:val="24"/>
        </w:rPr>
        <w:t xml:space="preserve">tência que me foi atribuída por </w:t>
      </w:r>
      <w:r w:rsidRPr="00A62C3A">
        <w:rPr>
          <w:rFonts w:ascii="Verdana" w:hAnsi="Verdana"/>
          <w:sz w:val="24"/>
          <w:szCs w:val="24"/>
        </w:rPr>
        <w:t>meio da Portaria 38/13 - S</w:t>
      </w:r>
      <w:r>
        <w:rPr>
          <w:rFonts w:ascii="Verdana" w:hAnsi="Verdana"/>
          <w:sz w:val="24"/>
          <w:szCs w:val="24"/>
        </w:rPr>
        <w:t xml:space="preserve">DTE, de 25 de setembro de 2013, </w:t>
      </w:r>
      <w:r w:rsidRPr="00A62C3A">
        <w:rPr>
          <w:rFonts w:ascii="Verdana" w:hAnsi="Verdana"/>
          <w:sz w:val="24"/>
          <w:szCs w:val="24"/>
        </w:rPr>
        <w:t>à vista dos elementos de co</w:t>
      </w:r>
      <w:r>
        <w:rPr>
          <w:rFonts w:ascii="Verdana" w:hAnsi="Verdana"/>
          <w:sz w:val="24"/>
          <w:szCs w:val="24"/>
        </w:rPr>
        <w:t xml:space="preserve">nvicção contidos no processo em </w:t>
      </w:r>
      <w:r w:rsidRPr="00A62C3A">
        <w:rPr>
          <w:rFonts w:ascii="Verdana" w:hAnsi="Verdana"/>
          <w:sz w:val="24"/>
          <w:szCs w:val="24"/>
        </w:rPr>
        <w:t xml:space="preserve">epígrafe, em observância ao </w:t>
      </w:r>
      <w:r>
        <w:rPr>
          <w:rFonts w:ascii="Verdana" w:hAnsi="Verdana"/>
          <w:sz w:val="24"/>
          <w:szCs w:val="24"/>
        </w:rPr>
        <w:t>Comunicado 59/2021 - SEGES/DEF</w:t>
      </w:r>
      <w:proofErr w:type="gramStart"/>
      <w:r>
        <w:rPr>
          <w:rFonts w:ascii="Verdana" w:hAnsi="Verdana"/>
          <w:sz w:val="24"/>
          <w:szCs w:val="24"/>
        </w:rPr>
        <w:t xml:space="preserve">, </w:t>
      </w:r>
      <w:r w:rsidRPr="00A62C3A">
        <w:rPr>
          <w:rFonts w:ascii="Verdana" w:hAnsi="Verdana"/>
          <w:b/>
          <w:sz w:val="24"/>
          <w:szCs w:val="24"/>
        </w:rPr>
        <w:t>AUTORIZO</w:t>
      </w:r>
      <w:proofErr w:type="gramEnd"/>
      <w:r w:rsidRPr="00A62C3A">
        <w:rPr>
          <w:rFonts w:ascii="Verdana" w:hAnsi="Verdana"/>
          <w:sz w:val="24"/>
          <w:szCs w:val="24"/>
        </w:rPr>
        <w:t xml:space="preserve"> a alteração de férias da servidora </w:t>
      </w:r>
      <w:r w:rsidRPr="00A62C3A">
        <w:rPr>
          <w:rFonts w:ascii="Verdana" w:hAnsi="Verdana"/>
          <w:b/>
          <w:sz w:val="24"/>
          <w:szCs w:val="24"/>
        </w:rPr>
        <w:t>VIVIANE LOPES</w:t>
      </w:r>
      <w:r>
        <w:rPr>
          <w:rFonts w:ascii="Verdana" w:hAnsi="Verdana"/>
          <w:sz w:val="24"/>
          <w:szCs w:val="24"/>
        </w:rPr>
        <w:t xml:space="preserve"> </w:t>
      </w:r>
      <w:r w:rsidRPr="00A62C3A">
        <w:rPr>
          <w:rFonts w:ascii="Verdana" w:hAnsi="Verdana"/>
          <w:b/>
          <w:sz w:val="24"/>
          <w:szCs w:val="24"/>
        </w:rPr>
        <w:t>DE OLIVEIRA SOUSA,</w:t>
      </w:r>
      <w:r w:rsidRPr="00A62C3A">
        <w:rPr>
          <w:rFonts w:ascii="Verdana" w:hAnsi="Verdana"/>
          <w:sz w:val="24"/>
          <w:szCs w:val="24"/>
        </w:rPr>
        <w:t xml:space="preserve"> RF: 826.7</w:t>
      </w:r>
      <w:r>
        <w:rPr>
          <w:rFonts w:ascii="Verdana" w:hAnsi="Verdana"/>
          <w:sz w:val="24"/>
          <w:szCs w:val="24"/>
        </w:rPr>
        <w:t xml:space="preserve">39.1, referente ao exercício de </w:t>
      </w:r>
      <w:r w:rsidRPr="00A62C3A">
        <w:rPr>
          <w:rFonts w:ascii="Verdana" w:hAnsi="Verdana"/>
          <w:sz w:val="24"/>
          <w:szCs w:val="24"/>
        </w:rPr>
        <w:t>2021, conforme contido no documento SEI n.º 051524027.</w:t>
      </w:r>
    </w:p>
    <w:p w:rsidR="00A62C3A" w:rsidRDefault="00A62C3A" w:rsidP="00A62C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2C3A" w:rsidRPr="00A62C3A" w:rsidRDefault="00A62C3A" w:rsidP="00A62C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2C3A">
        <w:rPr>
          <w:rFonts w:ascii="Verdana" w:hAnsi="Verdana"/>
          <w:b/>
          <w:sz w:val="24"/>
          <w:szCs w:val="24"/>
        </w:rPr>
        <w:t>GRATIFICAÇÃO DE GABINETE</w:t>
      </w:r>
    </w:p>
    <w:p w:rsidR="00A62C3A" w:rsidRDefault="00A62C3A" w:rsidP="00A62C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2C3A" w:rsidRDefault="00A62C3A" w:rsidP="00A62C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2C3A">
        <w:rPr>
          <w:rFonts w:ascii="Verdana" w:hAnsi="Verdana"/>
          <w:sz w:val="24"/>
          <w:szCs w:val="24"/>
        </w:rPr>
        <w:t>Gratificação de Gabinete,</w:t>
      </w:r>
      <w:r>
        <w:rPr>
          <w:rFonts w:ascii="Verdana" w:hAnsi="Verdana"/>
          <w:sz w:val="24"/>
          <w:szCs w:val="24"/>
        </w:rPr>
        <w:t xml:space="preserve"> concedida nos termos do artigo </w:t>
      </w:r>
      <w:r w:rsidRPr="00A62C3A">
        <w:rPr>
          <w:rFonts w:ascii="Verdana" w:hAnsi="Verdana"/>
          <w:sz w:val="24"/>
          <w:szCs w:val="24"/>
        </w:rPr>
        <w:t>100 da Lei 8.989/1979:</w:t>
      </w:r>
    </w:p>
    <w:p w:rsidR="00A62C3A" w:rsidRDefault="00A62C3A" w:rsidP="00A62C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2C3A" w:rsidRDefault="00A62C3A" w:rsidP="00A62C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2C3A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1D55C46D" wp14:editId="5D6C6C00">
            <wp:extent cx="5267325" cy="78105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C3A" w:rsidRDefault="00A62C3A" w:rsidP="00A62C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164B8" w:rsidRDefault="008164B8" w:rsidP="00A62C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164B8" w:rsidRPr="008164B8" w:rsidRDefault="008164B8" w:rsidP="008164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164B8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8164B8" w:rsidRDefault="008164B8" w:rsidP="008164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164B8" w:rsidRPr="008164B8" w:rsidRDefault="008164B8" w:rsidP="008164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4B8">
        <w:rPr>
          <w:rFonts w:ascii="Verdana" w:hAnsi="Verdana"/>
          <w:sz w:val="24"/>
          <w:szCs w:val="24"/>
        </w:rPr>
        <w:t>GABINETE DIRETOR GERAL</w:t>
      </w:r>
    </w:p>
    <w:p w:rsidR="008164B8" w:rsidRDefault="008164B8" w:rsidP="008164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164B8" w:rsidRPr="008164B8" w:rsidRDefault="008164B8" w:rsidP="008164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164B8">
        <w:rPr>
          <w:rFonts w:ascii="Verdana" w:hAnsi="Verdana"/>
          <w:b/>
          <w:sz w:val="24"/>
          <w:szCs w:val="24"/>
        </w:rPr>
        <w:t>LICENÇA MÉDICA – REGIME RGPS</w:t>
      </w:r>
    </w:p>
    <w:p w:rsidR="008164B8" w:rsidRPr="008164B8" w:rsidRDefault="008164B8" w:rsidP="008164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4B8">
        <w:rPr>
          <w:rFonts w:ascii="Verdana" w:hAnsi="Verdana"/>
          <w:sz w:val="24"/>
          <w:szCs w:val="24"/>
        </w:rPr>
        <w:t xml:space="preserve">Concedida, nos termos da Portaria 507/04 e </w:t>
      </w:r>
      <w:proofErr w:type="gramStart"/>
      <w:r w:rsidRPr="008164B8">
        <w:rPr>
          <w:rFonts w:ascii="Verdana" w:hAnsi="Verdana"/>
          <w:sz w:val="24"/>
          <w:szCs w:val="24"/>
        </w:rPr>
        <w:t>Comunicado</w:t>
      </w:r>
      <w:proofErr w:type="gramEnd"/>
    </w:p>
    <w:p w:rsidR="008164B8" w:rsidRDefault="008164B8" w:rsidP="008164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4B8">
        <w:rPr>
          <w:rFonts w:ascii="Verdana" w:hAnsi="Verdana"/>
          <w:sz w:val="24"/>
          <w:szCs w:val="24"/>
        </w:rPr>
        <w:t>01/05-DRH/SMG, aos servidores filiados ao regime RGPS:</w:t>
      </w:r>
    </w:p>
    <w:p w:rsidR="008164B8" w:rsidRDefault="008164B8" w:rsidP="008164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164B8" w:rsidRDefault="008164B8" w:rsidP="008164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4B8">
        <w:rPr>
          <w:rFonts w:ascii="Verdana" w:hAnsi="Verdana"/>
          <w:sz w:val="24"/>
          <w:szCs w:val="24"/>
        </w:rPr>
        <w:drawing>
          <wp:inline distT="0" distB="0" distL="0" distR="0" wp14:anchorId="014A77BA" wp14:editId="437DA4B7">
            <wp:extent cx="5324475" cy="8001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C3A" w:rsidRDefault="00A62C3A" w:rsidP="00A62C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164B8" w:rsidRPr="008164B8" w:rsidRDefault="008164B8" w:rsidP="008164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164B8">
        <w:rPr>
          <w:rFonts w:ascii="Verdana" w:hAnsi="Verdana"/>
          <w:b/>
          <w:sz w:val="24"/>
          <w:szCs w:val="24"/>
        </w:rPr>
        <w:t>SUPERVISÃO DE GESTÃO DE PESSOAS</w:t>
      </w:r>
    </w:p>
    <w:p w:rsidR="008164B8" w:rsidRDefault="008164B8" w:rsidP="008164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164B8" w:rsidRPr="008164B8" w:rsidRDefault="008164B8" w:rsidP="008164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164B8">
        <w:rPr>
          <w:rFonts w:ascii="Verdana" w:hAnsi="Verdana"/>
          <w:b/>
          <w:sz w:val="24"/>
          <w:szCs w:val="24"/>
        </w:rPr>
        <w:t>A Diretora Geral da Fundação Paulistana de Educação, Tecnologia e Cultura, no uso de suas atribuições legais, RESOLVE declarar LÍCITO, o acúmulo de cargos de acordo com a legislação em vigor</w:t>
      </w:r>
      <w:proofErr w:type="gramStart"/>
      <w:r w:rsidRPr="008164B8">
        <w:rPr>
          <w:rFonts w:ascii="Verdana" w:hAnsi="Verdana"/>
          <w:b/>
          <w:sz w:val="24"/>
          <w:szCs w:val="24"/>
        </w:rPr>
        <w:t>, :</w:t>
      </w:r>
      <w:proofErr w:type="gramEnd"/>
    </w:p>
    <w:p w:rsidR="008164B8" w:rsidRDefault="008164B8" w:rsidP="008164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4B8">
        <w:rPr>
          <w:rFonts w:ascii="Verdana" w:hAnsi="Verdana"/>
          <w:sz w:val="24"/>
          <w:szCs w:val="24"/>
        </w:rPr>
        <w:drawing>
          <wp:inline distT="0" distB="0" distL="0" distR="0" wp14:anchorId="6F1C9347" wp14:editId="73292179">
            <wp:extent cx="4086225" cy="628650"/>
            <wp:effectExtent l="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86797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4B8" w:rsidRDefault="008164B8" w:rsidP="008164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164B8" w:rsidRDefault="008164B8" w:rsidP="008164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2C3A" w:rsidRDefault="00A62C3A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2C3A" w:rsidRDefault="00A62C3A" w:rsidP="002D21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A62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1E4740"/>
    <w:rsid w:val="002D2193"/>
    <w:rsid w:val="002E15D0"/>
    <w:rsid w:val="00335493"/>
    <w:rsid w:val="00377C49"/>
    <w:rsid w:val="004169D3"/>
    <w:rsid w:val="00603B11"/>
    <w:rsid w:val="006B7B2B"/>
    <w:rsid w:val="006E35B2"/>
    <w:rsid w:val="00713EF7"/>
    <w:rsid w:val="00754083"/>
    <w:rsid w:val="007748FE"/>
    <w:rsid w:val="008164B8"/>
    <w:rsid w:val="008826E8"/>
    <w:rsid w:val="008B7352"/>
    <w:rsid w:val="008C56E9"/>
    <w:rsid w:val="008E3513"/>
    <w:rsid w:val="009B1C2B"/>
    <w:rsid w:val="00A33CA0"/>
    <w:rsid w:val="00A62C3A"/>
    <w:rsid w:val="00AD7B33"/>
    <w:rsid w:val="00B257F2"/>
    <w:rsid w:val="00B45896"/>
    <w:rsid w:val="00B91F33"/>
    <w:rsid w:val="00BD1BE8"/>
    <w:rsid w:val="00C21259"/>
    <w:rsid w:val="00C47E25"/>
    <w:rsid w:val="00D302F9"/>
    <w:rsid w:val="00D65AD1"/>
    <w:rsid w:val="00E7088C"/>
    <w:rsid w:val="00E7578A"/>
    <w:rsid w:val="00F15C20"/>
    <w:rsid w:val="00F7133C"/>
    <w:rsid w:val="00F8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0F799-BFA6-44AA-9966-B78EDD9C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18</Pages>
  <Words>5788</Words>
  <Characters>31260</Characters>
  <Application>Microsoft Office Word</Application>
  <DocSecurity>0</DocSecurity>
  <Lines>260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18</cp:revision>
  <dcterms:created xsi:type="dcterms:W3CDTF">2020-12-08T17:15:00Z</dcterms:created>
  <dcterms:modified xsi:type="dcterms:W3CDTF">2021-09-10T13:26:00Z</dcterms:modified>
</cp:coreProperties>
</file>