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6DD" w:rsidRDefault="006426DD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4B58BB">
        <w:rPr>
          <w:rFonts w:ascii="Verdana" w:hAnsi="Verdana"/>
          <w:b/>
          <w:sz w:val="24"/>
          <w:szCs w:val="24"/>
        </w:rPr>
        <w:t>C. São Paulo,110</w:t>
      </w:r>
      <w:r w:rsidR="00C847CF">
        <w:rPr>
          <w:rFonts w:ascii="Verdana" w:hAnsi="Verdana"/>
          <w:b/>
          <w:sz w:val="24"/>
          <w:szCs w:val="24"/>
        </w:rPr>
        <w:t>, Ano 66 Terça-feira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C847CF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08 de Junho</w:t>
      </w:r>
      <w:r w:rsidR="00C47E25">
        <w:rPr>
          <w:rFonts w:ascii="Verdana" w:hAnsi="Verdana"/>
          <w:b/>
          <w:sz w:val="24"/>
          <w:szCs w:val="24"/>
        </w:rPr>
        <w:t xml:space="preserve">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6426DD" w:rsidRDefault="006426DD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6426DD" w:rsidRPr="006426DD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426DD">
        <w:rPr>
          <w:rFonts w:ascii="Verdana" w:hAnsi="Verdana"/>
          <w:b/>
          <w:sz w:val="24"/>
          <w:szCs w:val="24"/>
        </w:rPr>
        <w:t>GABINETE DO PREFEITO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426DD" w:rsidRPr="006426DD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426DD">
        <w:rPr>
          <w:rFonts w:ascii="Verdana" w:hAnsi="Verdana"/>
          <w:b/>
          <w:sz w:val="24"/>
          <w:szCs w:val="24"/>
        </w:rPr>
        <w:t>RICARDO NUNES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426DD" w:rsidRPr="006426DD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426DD">
        <w:rPr>
          <w:rFonts w:ascii="Verdana" w:hAnsi="Verdana"/>
          <w:b/>
          <w:sz w:val="24"/>
          <w:szCs w:val="24"/>
        </w:rPr>
        <w:t>DECRETOS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6426DD" w:rsidRPr="006426DD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426DD">
        <w:rPr>
          <w:rFonts w:ascii="Verdana" w:hAnsi="Verdana"/>
          <w:b/>
          <w:sz w:val="24"/>
          <w:szCs w:val="24"/>
        </w:rPr>
        <w:t xml:space="preserve">DECRETO Nº 60.291, DE </w:t>
      </w:r>
      <w:proofErr w:type="gramStart"/>
      <w:r w:rsidRPr="006426DD">
        <w:rPr>
          <w:rFonts w:ascii="Verdana" w:hAnsi="Verdana"/>
          <w:b/>
          <w:sz w:val="24"/>
          <w:szCs w:val="24"/>
        </w:rPr>
        <w:t>7</w:t>
      </w:r>
      <w:proofErr w:type="gramEnd"/>
      <w:r w:rsidRPr="006426DD">
        <w:rPr>
          <w:rFonts w:ascii="Verdana" w:hAnsi="Verdana"/>
          <w:b/>
          <w:sz w:val="24"/>
          <w:szCs w:val="24"/>
        </w:rPr>
        <w:t xml:space="preserve"> DE JUNHO DE 2021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426DD">
        <w:rPr>
          <w:rFonts w:ascii="Verdana" w:hAnsi="Verdana"/>
          <w:sz w:val="24"/>
          <w:szCs w:val="24"/>
        </w:rPr>
        <w:t>Introduz</w:t>
      </w:r>
      <w:proofErr w:type="gramEnd"/>
      <w:r w:rsidRPr="006426DD">
        <w:rPr>
          <w:rFonts w:ascii="Verdana" w:hAnsi="Verdana"/>
          <w:sz w:val="24"/>
          <w:szCs w:val="24"/>
        </w:rPr>
        <w:t xml:space="preserve"> al</w:t>
      </w:r>
      <w:r w:rsidR="000379F0">
        <w:rPr>
          <w:rFonts w:ascii="Verdana" w:hAnsi="Verdana"/>
          <w:sz w:val="24"/>
          <w:szCs w:val="24"/>
        </w:rPr>
        <w:t xml:space="preserve">terações nos artigos 3º e 4º do </w:t>
      </w:r>
      <w:r w:rsidRPr="006426DD">
        <w:rPr>
          <w:rFonts w:ascii="Verdana" w:hAnsi="Verdana"/>
          <w:sz w:val="24"/>
          <w:szCs w:val="24"/>
        </w:rPr>
        <w:t xml:space="preserve">Decreto </w:t>
      </w:r>
      <w:r w:rsidR="000379F0">
        <w:rPr>
          <w:rFonts w:ascii="Verdana" w:hAnsi="Verdana"/>
          <w:sz w:val="24"/>
          <w:szCs w:val="24"/>
        </w:rPr>
        <w:t xml:space="preserve">nº 58.584, de 20 de dezembro de </w:t>
      </w:r>
      <w:r w:rsidRPr="006426DD">
        <w:rPr>
          <w:rFonts w:ascii="Verdana" w:hAnsi="Verdana"/>
          <w:sz w:val="24"/>
          <w:szCs w:val="24"/>
        </w:rPr>
        <w:t>2018, para consolidar o procedimento da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426DD">
        <w:rPr>
          <w:rFonts w:ascii="Verdana" w:hAnsi="Verdana"/>
          <w:sz w:val="24"/>
          <w:szCs w:val="24"/>
        </w:rPr>
        <w:t>expedição</w:t>
      </w:r>
      <w:proofErr w:type="gramEnd"/>
      <w:r w:rsidRPr="006426DD">
        <w:rPr>
          <w:rFonts w:ascii="Verdana" w:hAnsi="Verdana"/>
          <w:sz w:val="24"/>
          <w:szCs w:val="24"/>
        </w:rPr>
        <w:t xml:space="preserve"> da Autorização Especial</w:t>
      </w:r>
      <w:r w:rsidR="000379F0">
        <w:rPr>
          <w:rFonts w:ascii="Verdana" w:hAnsi="Verdana"/>
          <w:sz w:val="24"/>
          <w:szCs w:val="24"/>
        </w:rPr>
        <w:t xml:space="preserve"> de Trânsito -AET, aos veículos </w:t>
      </w:r>
      <w:r w:rsidRPr="006426DD">
        <w:rPr>
          <w:rFonts w:ascii="Verdana" w:hAnsi="Verdana"/>
          <w:sz w:val="24"/>
          <w:szCs w:val="24"/>
        </w:rPr>
        <w:t>exce</w:t>
      </w:r>
      <w:r w:rsidR="000379F0">
        <w:rPr>
          <w:rFonts w:ascii="Verdana" w:hAnsi="Verdana"/>
          <w:sz w:val="24"/>
          <w:szCs w:val="24"/>
        </w:rPr>
        <w:t xml:space="preserve">pcionados da </w:t>
      </w:r>
      <w:r w:rsidRPr="006426DD">
        <w:rPr>
          <w:rFonts w:ascii="Verdana" w:hAnsi="Verdana"/>
          <w:sz w:val="24"/>
          <w:szCs w:val="24"/>
        </w:rPr>
        <w:t>proibição de circulação fixada pelo Rodízio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Municipal, bem como para o fim de r</w:t>
      </w:r>
      <w:r w:rsidR="000379F0">
        <w:rPr>
          <w:rFonts w:ascii="Verdana" w:hAnsi="Verdana"/>
          <w:sz w:val="24"/>
          <w:szCs w:val="24"/>
        </w:rPr>
        <w:t xml:space="preserve">egulamentar a Lei nº 17.455, de </w:t>
      </w:r>
      <w:proofErr w:type="gramStart"/>
      <w:r w:rsidR="000379F0">
        <w:rPr>
          <w:rFonts w:ascii="Verdana" w:hAnsi="Verdana"/>
          <w:sz w:val="24"/>
          <w:szCs w:val="24"/>
        </w:rPr>
        <w:t>9</w:t>
      </w:r>
      <w:proofErr w:type="gramEnd"/>
      <w:r w:rsidR="000379F0">
        <w:rPr>
          <w:rFonts w:ascii="Verdana" w:hAnsi="Verdana"/>
          <w:sz w:val="24"/>
          <w:szCs w:val="24"/>
        </w:rPr>
        <w:t xml:space="preserve"> de setembro </w:t>
      </w:r>
      <w:r w:rsidRPr="006426DD">
        <w:rPr>
          <w:rFonts w:ascii="Verdana" w:hAnsi="Verdana"/>
          <w:sz w:val="24"/>
          <w:szCs w:val="24"/>
        </w:rPr>
        <w:t>de 2020, excluindo os médicos residentes,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426DD">
        <w:rPr>
          <w:rFonts w:ascii="Verdana" w:hAnsi="Verdana"/>
          <w:sz w:val="24"/>
          <w:szCs w:val="24"/>
        </w:rPr>
        <w:t>na</w:t>
      </w:r>
      <w:proofErr w:type="gramEnd"/>
      <w:r w:rsidRPr="006426DD">
        <w:rPr>
          <w:rFonts w:ascii="Verdana" w:hAnsi="Verdana"/>
          <w:sz w:val="24"/>
          <w:szCs w:val="24"/>
        </w:rPr>
        <w:t xml:space="preserve"> Região</w:t>
      </w:r>
      <w:r w:rsidR="000379F0">
        <w:rPr>
          <w:rFonts w:ascii="Verdana" w:hAnsi="Verdana"/>
          <w:sz w:val="24"/>
          <w:szCs w:val="24"/>
        </w:rPr>
        <w:t xml:space="preserve"> Metropolitana de São Paulo, da </w:t>
      </w:r>
      <w:r w:rsidRPr="006426DD">
        <w:rPr>
          <w:rFonts w:ascii="Verdana" w:hAnsi="Verdana"/>
          <w:sz w:val="24"/>
          <w:szCs w:val="24"/>
        </w:rPr>
        <w:t>restrição de circulação de veículos, no âmbito do Município de São Paulo.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RICARDO NUNES, Prefeit</w:t>
      </w:r>
      <w:r w:rsidR="000379F0">
        <w:rPr>
          <w:rFonts w:ascii="Verdana" w:hAnsi="Verdana"/>
          <w:sz w:val="24"/>
          <w:szCs w:val="24"/>
        </w:rPr>
        <w:t xml:space="preserve">o do Município de São Paulo, no </w:t>
      </w:r>
      <w:r w:rsidRPr="006426DD">
        <w:rPr>
          <w:rFonts w:ascii="Verdana" w:hAnsi="Verdana"/>
          <w:sz w:val="24"/>
          <w:szCs w:val="24"/>
        </w:rPr>
        <w:t>uso das atribuições que lhe são conferidas por lei,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D E C R E T A: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Art. 1º Os artigos 3º e</w:t>
      </w:r>
      <w:r w:rsidR="000379F0">
        <w:rPr>
          <w:rFonts w:ascii="Verdana" w:hAnsi="Verdana"/>
          <w:sz w:val="24"/>
          <w:szCs w:val="24"/>
        </w:rPr>
        <w:t xml:space="preserve"> 4ª do Decreto nº 58.584, de 20 </w:t>
      </w:r>
      <w:r w:rsidRPr="006426DD">
        <w:rPr>
          <w:rFonts w:ascii="Verdana" w:hAnsi="Verdana"/>
          <w:sz w:val="24"/>
          <w:szCs w:val="24"/>
        </w:rPr>
        <w:t>de dezembro de 2018, passam a vigorar com</w:t>
      </w:r>
      <w:r w:rsidR="000379F0">
        <w:rPr>
          <w:rFonts w:ascii="Verdana" w:hAnsi="Verdana"/>
          <w:sz w:val="24"/>
          <w:szCs w:val="24"/>
        </w:rPr>
        <w:t xml:space="preserve"> as seguintes </w:t>
      </w:r>
      <w:r w:rsidRPr="006426DD">
        <w:rPr>
          <w:rFonts w:ascii="Verdana" w:hAnsi="Verdana"/>
          <w:sz w:val="24"/>
          <w:szCs w:val="24"/>
        </w:rPr>
        <w:t>alterações: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426DD">
        <w:rPr>
          <w:rFonts w:ascii="Verdana" w:hAnsi="Verdana"/>
          <w:sz w:val="24"/>
          <w:szCs w:val="24"/>
        </w:rPr>
        <w:t>“Art. 3º Excetuam-se da</w:t>
      </w:r>
      <w:r w:rsidR="000379F0">
        <w:rPr>
          <w:rFonts w:ascii="Verdana" w:hAnsi="Verdana"/>
          <w:sz w:val="24"/>
          <w:szCs w:val="24"/>
        </w:rPr>
        <w:t xml:space="preserve"> proibição de circulação fixada </w:t>
      </w:r>
      <w:r w:rsidRPr="006426DD">
        <w:rPr>
          <w:rFonts w:ascii="Verdana" w:hAnsi="Verdana"/>
          <w:sz w:val="24"/>
          <w:szCs w:val="24"/>
        </w:rPr>
        <w:t>pelo Rodízio Municipal os seguintes veículos: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.......................................................................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IX – veículos com isençã</w:t>
      </w:r>
      <w:r w:rsidR="000379F0">
        <w:rPr>
          <w:rFonts w:ascii="Verdana" w:hAnsi="Verdana"/>
          <w:sz w:val="24"/>
          <w:szCs w:val="24"/>
        </w:rPr>
        <w:t xml:space="preserve">o decorrente de regime </w:t>
      </w:r>
      <w:proofErr w:type="gramStart"/>
      <w:r w:rsidR="000379F0">
        <w:rPr>
          <w:rFonts w:ascii="Verdana" w:hAnsi="Verdana"/>
          <w:sz w:val="24"/>
          <w:szCs w:val="24"/>
        </w:rPr>
        <w:t xml:space="preserve">jurídico </w:t>
      </w:r>
      <w:r w:rsidRPr="006426DD">
        <w:rPr>
          <w:rFonts w:ascii="Verdana" w:hAnsi="Verdana"/>
          <w:sz w:val="24"/>
          <w:szCs w:val="24"/>
        </w:rPr>
        <w:t>próprio, assim considerados</w:t>
      </w:r>
      <w:proofErr w:type="gramEnd"/>
      <w:r w:rsidRPr="006426DD">
        <w:rPr>
          <w:rFonts w:ascii="Verdana" w:hAnsi="Verdana"/>
          <w:sz w:val="24"/>
          <w:szCs w:val="24"/>
        </w:rPr>
        <w:t>: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426DD">
        <w:rPr>
          <w:rFonts w:ascii="Verdana" w:hAnsi="Verdana"/>
          <w:sz w:val="24"/>
          <w:szCs w:val="24"/>
        </w:rPr>
        <w:t>.......................................................................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f) os pertencentes</w:t>
      </w:r>
      <w:r w:rsidR="000379F0">
        <w:rPr>
          <w:rFonts w:ascii="Verdana" w:hAnsi="Verdana"/>
          <w:sz w:val="24"/>
          <w:szCs w:val="24"/>
        </w:rPr>
        <w:t xml:space="preserve"> a médicos residentes na Região </w:t>
      </w:r>
      <w:r w:rsidRPr="006426DD">
        <w:rPr>
          <w:rFonts w:ascii="Verdana" w:hAnsi="Verdana"/>
          <w:sz w:val="24"/>
          <w:szCs w:val="24"/>
        </w:rPr>
        <w:t>Metropolitana de S</w:t>
      </w:r>
      <w:r w:rsidR="000379F0">
        <w:rPr>
          <w:rFonts w:ascii="Verdana" w:hAnsi="Verdana"/>
          <w:sz w:val="24"/>
          <w:szCs w:val="24"/>
        </w:rPr>
        <w:t xml:space="preserve">ão Paulo que atuem nos serviços </w:t>
      </w:r>
      <w:r w:rsidRPr="006426DD">
        <w:rPr>
          <w:rFonts w:ascii="Verdana" w:hAnsi="Verdana"/>
          <w:sz w:val="24"/>
          <w:szCs w:val="24"/>
        </w:rPr>
        <w:t>públicos de saúde municipal, estadual ou federal prestados no Município de São Paulo, comprovado o exercício dessa atividade profissional pelo Conselho Regional de Medicina d</w:t>
      </w:r>
      <w:r w:rsidR="000379F0">
        <w:rPr>
          <w:rFonts w:ascii="Verdana" w:hAnsi="Verdana"/>
          <w:sz w:val="24"/>
          <w:szCs w:val="24"/>
        </w:rPr>
        <w:t xml:space="preserve">o Estado de São Paulo, conforme </w:t>
      </w:r>
      <w:r w:rsidRPr="006426DD">
        <w:rPr>
          <w:rFonts w:ascii="Verdana" w:hAnsi="Verdana"/>
          <w:sz w:val="24"/>
          <w:szCs w:val="24"/>
        </w:rPr>
        <w:t>previsto na Lei nº 1</w:t>
      </w:r>
      <w:r w:rsidR="000379F0">
        <w:rPr>
          <w:rFonts w:ascii="Verdana" w:hAnsi="Verdana"/>
          <w:sz w:val="24"/>
          <w:szCs w:val="24"/>
        </w:rPr>
        <w:t xml:space="preserve">2.632, de </w:t>
      </w:r>
      <w:proofErr w:type="gramStart"/>
      <w:r w:rsidR="000379F0">
        <w:rPr>
          <w:rFonts w:ascii="Verdana" w:hAnsi="Verdana"/>
          <w:sz w:val="24"/>
          <w:szCs w:val="24"/>
        </w:rPr>
        <w:t>6</w:t>
      </w:r>
      <w:proofErr w:type="gramEnd"/>
      <w:r w:rsidR="000379F0">
        <w:rPr>
          <w:rFonts w:ascii="Verdana" w:hAnsi="Verdana"/>
          <w:sz w:val="24"/>
          <w:szCs w:val="24"/>
        </w:rPr>
        <w:t xml:space="preserve"> de maio de 1998, na </w:t>
      </w:r>
      <w:r w:rsidRPr="006426DD">
        <w:rPr>
          <w:rFonts w:ascii="Verdana" w:hAnsi="Verdana"/>
          <w:sz w:val="24"/>
          <w:szCs w:val="24"/>
        </w:rPr>
        <w:t xml:space="preserve">redação conferida pela </w:t>
      </w:r>
      <w:r w:rsidR="000379F0">
        <w:rPr>
          <w:rFonts w:ascii="Verdana" w:hAnsi="Verdana"/>
          <w:sz w:val="24"/>
          <w:szCs w:val="24"/>
        </w:rPr>
        <w:t xml:space="preserve">Lei nº 17.455, de 9 de setembro </w:t>
      </w:r>
      <w:r w:rsidRPr="006426DD">
        <w:rPr>
          <w:rFonts w:ascii="Verdana" w:hAnsi="Verdana"/>
          <w:sz w:val="24"/>
          <w:szCs w:val="24"/>
        </w:rPr>
        <w:t>de 2020.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426DD">
        <w:rPr>
          <w:rFonts w:ascii="Verdana" w:hAnsi="Verdana"/>
          <w:sz w:val="24"/>
          <w:szCs w:val="24"/>
        </w:rPr>
        <w:t>................................................</w:t>
      </w:r>
      <w:proofErr w:type="gramEnd"/>
      <w:r w:rsidRPr="006426DD">
        <w:rPr>
          <w:rFonts w:ascii="Verdana" w:hAnsi="Verdana"/>
          <w:sz w:val="24"/>
          <w:szCs w:val="24"/>
        </w:rPr>
        <w:t>” (NR)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6426DD">
        <w:rPr>
          <w:rFonts w:ascii="Verdana" w:hAnsi="Verdana"/>
          <w:sz w:val="24"/>
          <w:szCs w:val="24"/>
        </w:rPr>
        <w:lastRenderedPageBreak/>
        <w:t>“Art. 4º O Departamento de Operação do Sistema</w:t>
      </w:r>
      <w:r w:rsidR="009F2F78">
        <w:rPr>
          <w:rFonts w:ascii="Verdana" w:hAnsi="Verdana"/>
          <w:sz w:val="24"/>
          <w:szCs w:val="24"/>
        </w:rPr>
        <w:t xml:space="preserve"> </w:t>
      </w:r>
      <w:r w:rsidRPr="006426DD">
        <w:rPr>
          <w:rFonts w:ascii="Verdana" w:hAnsi="Verdana"/>
          <w:sz w:val="24"/>
          <w:szCs w:val="24"/>
        </w:rPr>
        <w:t>Viário – DSV, da Secre</w:t>
      </w:r>
      <w:r w:rsidR="009F2F78">
        <w:rPr>
          <w:rFonts w:ascii="Verdana" w:hAnsi="Verdana"/>
          <w:sz w:val="24"/>
          <w:szCs w:val="24"/>
        </w:rPr>
        <w:t xml:space="preserve">taria Municipal de Mobilidade e </w:t>
      </w:r>
      <w:r w:rsidRPr="006426DD">
        <w:rPr>
          <w:rFonts w:ascii="Verdana" w:hAnsi="Verdana"/>
          <w:sz w:val="24"/>
          <w:szCs w:val="24"/>
        </w:rPr>
        <w:t>Transportes – SMT, concederá Autoriz</w:t>
      </w:r>
      <w:r w:rsidR="009F2F78">
        <w:rPr>
          <w:rFonts w:ascii="Verdana" w:hAnsi="Verdana"/>
          <w:sz w:val="24"/>
          <w:szCs w:val="24"/>
        </w:rPr>
        <w:t xml:space="preserve">ação Especial de </w:t>
      </w:r>
      <w:r w:rsidRPr="006426DD">
        <w:rPr>
          <w:rFonts w:ascii="Verdana" w:hAnsi="Verdana"/>
          <w:sz w:val="24"/>
          <w:szCs w:val="24"/>
        </w:rPr>
        <w:t>Trânsito - AET para circu</w:t>
      </w:r>
      <w:r w:rsidR="009F2F78">
        <w:rPr>
          <w:rFonts w:ascii="Verdana" w:hAnsi="Verdana"/>
          <w:sz w:val="24"/>
          <w:szCs w:val="24"/>
        </w:rPr>
        <w:t xml:space="preserve">lação dos veículos descritos no </w:t>
      </w:r>
      <w:r w:rsidRPr="006426DD">
        <w:rPr>
          <w:rFonts w:ascii="Verdana" w:hAnsi="Verdana"/>
          <w:sz w:val="24"/>
          <w:szCs w:val="24"/>
        </w:rPr>
        <w:t>artigo 3º deste decreto.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§ 1º As condições e r</w:t>
      </w:r>
      <w:r w:rsidR="009F2F78">
        <w:rPr>
          <w:rFonts w:ascii="Verdana" w:hAnsi="Verdana"/>
          <w:sz w:val="24"/>
          <w:szCs w:val="24"/>
        </w:rPr>
        <w:t xml:space="preserve">equisitos para obtenção da AET, </w:t>
      </w:r>
      <w:r w:rsidRPr="006426DD">
        <w:rPr>
          <w:rFonts w:ascii="Verdana" w:hAnsi="Verdana"/>
          <w:sz w:val="24"/>
          <w:szCs w:val="24"/>
        </w:rPr>
        <w:t>assim como a def</w:t>
      </w:r>
      <w:r w:rsidR="009F2F78">
        <w:rPr>
          <w:rFonts w:ascii="Verdana" w:hAnsi="Verdana"/>
          <w:sz w:val="24"/>
          <w:szCs w:val="24"/>
        </w:rPr>
        <w:t xml:space="preserve">inição da forma e dos elementos </w:t>
      </w:r>
      <w:r w:rsidRPr="006426DD">
        <w:rPr>
          <w:rFonts w:ascii="Verdana" w:hAnsi="Verdana"/>
          <w:sz w:val="24"/>
          <w:szCs w:val="24"/>
        </w:rPr>
        <w:t>necessários para inserção das informações correspondentes no cadastro de v</w:t>
      </w:r>
      <w:r w:rsidR="009F2F78">
        <w:rPr>
          <w:rFonts w:ascii="Verdana" w:hAnsi="Verdana"/>
          <w:sz w:val="24"/>
          <w:szCs w:val="24"/>
        </w:rPr>
        <w:t xml:space="preserve">eículos isentos, suas condições </w:t>
      </w:r>
      <w:r w:rsidRPr="006426DD">
        <w:rPr>
          <w:rFonts w:ascii="Verdana" w:hAnsi="Verdana"/>
          <w:sz w:val="24"/>
          <w:szCs w:val="24"/>
        </w:rPr>
        <w:t xml:space="preserve">de funcionamento e </w:t>
      </w:r>
      <w:proofErr w:type="gramStart"/>
      <w:r w:rsidRPr="006426DD">
        <w:rPr>
          <w:rFonts w:ascii="Verdana" w:hAnsi="Verdana"/>
          <w:sz w:val="24"/>
          <w:szCs w:val="24"/>
        </w:rPr>
        <w:t>implementação</w:t>
      </w:r>
      <w:proofErr w:type="gramEnd"/>
      <w:r w:rsidRPr="006426DD">
        <w:rPr>
          <w:rFonts w:ascii="Verdana" w:hAnsi="Verdana"/>
          <w:sz w:val="24"/>
          <w:szCs w:val="24"/>
        </w:rPr>
        <w:t xml:space="preserve"> serão estabelecidas por ato específico do Diretor do DSV.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§ 2º Ficam vedados quais</w:t>
      </w:r>
      <w:r w:rsidR="009F2F78">
        <w:rPr>
          <w:rFonts w:ascii="Verdana" w:hAnsi="Verdana"/>
          <w:sz w:val="24"/>
          <w:szCs w:val="24"/>
        </w:rPr>
        <w:t xml:space="preserve">quer efeitos retroativos à data do </w:t>
      </w:r>
      <w:r w:rsidRPr="006426DD">
        <w:rPr>
          <w:rFonts w:ascii="Verdana" w:hAnsi="Verdana"/>
          <w:sz w:val="24"/>
          <w:szCs w:val="24"/>
        </w:rPr>
        <w:t>recebimento da au</w:t>
      </w:r>
      <w:r w:rsidR="009F2F78">
        <w:rPr>
          <w:rFonts w:ascii="Verdana" w:hAnsi="Verdana"/>
          <w:sz w:val="24"/>
          <w:szCs w:val="24"/>
        </w:rPr>
        <w:t xml:space="preserve">torização pelo interessado, bem </w:t>
      </w:r>
      <w:r w:rsidRPr="006426DD">
        <w:rPr>
          <w:rFonts w:ascii="Verdana" w:hAnsi="Verdana"/>
          <w:sz w:val="24"/>
          <w:szCs w:val="24"/>
        </w:rPr>
        <w:t xml:space="preserve">como a devolução de </w:t>
      </w:r>
      <w:r w:rsidR="009F2F78">
        <w:rPr>
          <w:rFonts w:ascii="Verdana" w:hAnsi="Verdana"/>
          <w:sz w:val="24"/>
          <w:szCs w:val="24"/>
        </w:rPr>
        <w:t xml:space="preserve">quantias já recolhidas a título </w:t>
      </w:r>
      <w:r w:rsidRPr="006426DD">
        <w:rPr>
          <w:rFonts w:ascii="Verdana" w:hAnsi="Verdana"/>
          <w:sz w:val="24"/>
          <w:szCs w:val="24"/>
        </w:rPr>
        <w:t>de pagamento de m</w:t>
      </w:r>
      <w:r w:rsidR="009F2F78">
        <w:rPr>
          <w:rFonts w:ascii="Verdana" w:hAnsi="Verdana"/>
          <w:sz w:val="24"/>
          <w:szCs w:val="24"/>
        </w:rPr>
        <w:t xml:space="preserve">ultas relativas ao "Programa de </w:t>
      </w:r>
      <w:r w:rsidRPr="006426DD">
        <w:rPr>
          <w:rFonts w:ascii="Verdana" w:hAnsi="Verdana"/>
          <w:sz w:val="24"/>
          <w:szCs w:val="24"/>
        </w:rPr>
        <w:t>Restrição ao Trânsito de Veículos Automotores no Município de São Paulo".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 xml:space="preserve">§ 3º As autorizações concedidas, nos termos deste decreto, terão validade máxima de </w:t>
      </w:r>
      <w:proofErr w:type="gramStart"/>
      <w:r w:rsidRPr="006426DD">
        <w:rPr>
          <w:rFonts w:ascii="Verdana" w:hAnsi="Verdana"/>
          <w:sz w:val="24"/>
          <w:szCs w:val="24"/>
        </w:rPr>
        <w:t>2</w:t>
      </w:r>
      <w:proofErr w:type="gramEnd"/>
      <w:r w:rsidRPr="006426DD">
        <w:rPr>
          <w:rFonts w:ascii="Verdana" w:hAnsi="Verdana"/>
          <w:sz w:val="24"/>
          <w:szCs w:val="24"/>
        </w:rPr>
        <w:t xml:space="preserve"> (d</w:t>
      </w:r>
      <w:r w:rsidR="009F2F78">
        <w:rPr>
          <w:rFonts w:ascii="Verdana" w:hAnsi="Verdana"/>
          <w:sz w:val="24"/>
          <w:szCs w:val="24"/>
        </w:rPr>
        <w:t xml:space="preserve">ois) anos a contar </w:t>
      </w:r>
      <w:r w:rsidRPr="006426DD">
        <w:rPr>
          <w:rFonts w:ascii="Verdana" w:hAnsi="Verdana"/>
          <w:sz w:val="24"/>
          <w:szCs w:val="24"/>
        </w:rPr>
        <w:t>da data de sua concess</w:t>
      </w:r>
      <w:r w:rsidR="009F2F78">
        <w:rPr>
          <w:rFonts w:ascii="Verdana" w:hAnsi="Verdana"/>
          <w:sz w:val="24"/>
          <w:szCs w:val="24"/>
        </w:rPr>
        <w:t xml:space="preserve">ão e sua renovação observará os </w:t>
      </w:r>
      <w:r w:rsidRPr="006426DD">
        <w:rPr>
          <w:rFonts w:ascii="Verdana" w:hAnsi="Verdana"/>
          <w:sz w:val="24"/>
          <w:szCs w:val="24"/>
        </w:rPr>
        <w:t>procedimentos estabelecidos por ocasião do cadastramento previsto no § 1º do caput deste artigo.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§ 4º A AET será cancelada quando utilizada em desacordo com as condições que ensejaram</w:t>
      </w:r>
      <w:r w:rsidR="009F2F78">
        <w:rPr>
          <w:rFonts w:ascii="Verdana" w:hAnsi="Verdana"/>
          <w:sz w:val="24"/>
          <w:szCs w:val="24"/>
        </w:rPr>
        <w:t xml:space="preserve"> sua concessão </w:t>
      </w:r>
      <w:r w:rsidRPr="006426DD">
        <w:rPr>
          <w:rFonts w:ascii="Verdana" w:hAnsi="Verdana"/>
          <w:sz w:val="24"/>
          <w:szCs w:val="24"/>
        </w:rPr>
        <w:t>ou em desacordo com a legislação pertinente, em especial, quando o veículo fo</w:t>
      </w:r>
      <w:r w:rsidR="009F2F78">
        <w:rPr>
          <w:rFonts w:ascii="Verdana" w:hAnsi="Verdana"/>
          <w:sz w:val="24"/>
          <w:szCs w:val="24"/>
        </w:rPr>
        <w:t xml:space="preserve">r utilizado durante os horários </w:t>
      </w:r>
      <w:r w:rsidRPr="006426DD">
        <w:rPr>
          <w:rFonts w:ascii="Verdana" w:hAnsi="Verdana"/>
          <w:sz w:val="24"/>
          <w:szCs w:val="24"/>
        </w:rPr>
        <w:t>de pico, objeto do “Pr</w:t>
      </w:r>
      <w:r w:rsidR="009F2F78">
        <w:rPr>
          <w:rFonts w:ascii="Verdana" w:hAnsi="Verdana"/>
          <w:sz w:val="24"/>
          <w:szCs w:val="24"/>
        </w:rPr>
        <w:t xml:space="preserve">ograma de Restrição ao Trânsito </w:t>
      </w:r>
      <w:r w:rsidRPr="006426DD">
        <w:rPr>
          <w:rFonts w:ascii="Verdana" w:hAnsi="Verdana"/>
          <w:sz w:val="24"/>
          <w:szCs w:val="24"/>
        </w:rPr>
        <w:t>de Veículos Automoto</w:t>
      </w:r>
      <w:r w:rsidR="009F2F78">
        <w:rPr>
          <w:rFonts w:ascii="Verdana" w:hAnsi="Verdana"/>
          <w:sz w:val="24"/>
          <w:szCs w:val="24"/>
        </w:rPr>
        <w:t xml:space="preserve">res no Município de São Paulo”, </w:t>
      </w:r>
      <w:r w:rsidRPr="006426DD">
        <w:rPr>
          <w:rFonts w:ascii="Verdana" w:hAnsi="Verdana"/>
          <w:sz w:val="24"/>
          <w:szCs w:val="24"/>
        </w:rPr>
        <w:t>nas seguintes situações: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I - para finalidades dive</w:t>
      </w:r>
      <w:r w:rsidR="009F2F78">
        <w:rPr>
          <w:rFonts w:ascii="Verdana" w:hAnsi="Verdana"/>
          <w:sz w:val="24"/>
          <w:szCs w:val="24"/>
        </w:rPr>
        <w:t xml:space="preserve">rsas do exercício da profissão, </w:t>
      </w:r>
      <w:r w:rsidRPr="006426DD">
        <w:rPr>
          <w:rFonts w:ascii="Verdana" w:hAnsi="Verdana"/>
          <w:sz w:val="24"/>
          <w:szCs w:val="24"/>
        </w:rPr>
        <w:t>atividade ou condição;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 xml:space="preserve">II - por terceiros, </w:t>
      </w:r>
      <w:r w:rsidR="009F2F78">
        <w:rPr>
          <w:rFonts w:ascii="Verdana" w:hAnsi="Verdana"/>
          <w:sz w:val="24"/>
          <w:szCs w:val="24"/>
        </w:rPr>
        <w:t xml:space="preserve">mesmo a título de empréstimo ou </w:t>
      </w:r>
      <w:r w:rsidRPr="006426DD">
        <w:rPr>
          <w:rFonts w:ascii="Verdana" w:hAnsi="Verdana"/>
          <w:sz w:val="24"/>
          <w:szCs w:val="24"/>
        </w:rPr>
        <w:t>cessão;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III – não esteja sendo</w:t>
      </w:r>
      <w:r w:rsidR="009F2F78">
        <w:rPr>
          <w:rFonts w:ascii="Verdana" w:hAnsi="Verdana"/>
          <w:sz w:val="24"/>
          <w:szCs w:val="24"/>
        </w:rPr>
        <w:t xml:space="preserve"> utilizado para o transporte do </w:t>
      </w:r>
      <w:r w:rsidRPr="006426DD">
        <w:rPr>
          <w:rFonts w:ascii="Verdana" w:hAnsi="Verdana"/>
          <w:sz w:val="24"/>
          <w:szCs w:val="24"/>
        </w:rPr>
        <w:t>beneficiário da excepcionalidade.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§ 5º O veículo não aut</w:t>
      </w:r>
      <w:r w:rsidR="009F2F78">
        <w:rPr>
          <w:rFonts w:ascii="Verdana" w:hAnsi="Verdana"/>
          <w:sz w:val="24"/>
          <w:szCs w:val="24"/>
        </w:rPr>
        <w:t xml:space="preserve">orizado pelo DSV, ou ainda, com </w:t>
      </w:r>
      <w:r w:rsidRPr="006426DD">
        <w:rPr>
          <w:rFonts w:ascii="Verdana" w:hAnsi="Verdana"/>
          <w:sz w:val="24"/>
          <w:szCs w:val="24"/>
        </w:rPr>
        <w:t>a AET fora do prazo</w:t>
      </w:r>
      <w:r w:rsidR="009F2F78">
        <w:rPr>
          <w:rFonts w:ascii="Verdana" w:hAnsi="Verdana"/>
          <w:sz w:val="24"/>
          <w:szCs w:val="24"/>
        </w:rPr>
        <w:t xml:space="preserve"> de validade poderá ser autuado </w:t>
      </w:r>
      <w:r w:rsidRPr="006426DD">
        <w:rPr>
          <w:rFonts w:ascii="Verdana" w:hAnsi="Verdana"/>
          <w:sz w:val="24"/>
          <w:szCs w:val="24"/>
        </w:rPr>
        <w:t>por infração ao “Progr</w:t>
      </w:r>
      <w:r w:rsidR="009F2F78">
        <w:rPr>
          <w:rFonts w:ascii="Verdana" w:hAnsi="Verdana"/>
          <w:sz w:val="24"/>
          <w:szCs w:val="24"/>
        </w:rPr>
        <w:t xml:space="preserve">ama de Restrição ao Trânsito de </w:t>
      </w:r>
      <w:r w:rsidRPr="006426DD">
        <w:rPr>
          <w:rFonts w:ascii="Verdana" w:hAnsi="Verdana"/>
          <w:sz w:val="24"/>
          <w:szCs w:val="24"/>
        </w:rPr>
        <w:t xml:space="preserve">Veículos Automotores </w:t>
      </w:r>
      <w:r w:rsidR="009F2F78">
        <w:rPr>
          <w:rFonts w:ascii="Verdana" w:hAnsi="Verdana"/>
          <w:sz w:val="24"/>
          <w:szCs w:val="24"/>
        </w:rPr>
        <w:t xml:space="preserve">no Município de São Paulo”, nos </w:t>
      </w:r>
      <w:r w:rsidRPr="006426DD">
        <w:rPr>
          <w:rFonts w:ascii="Verdana" w:hAnsi="Verdana"/>
          <w:sz w:val="24"/>
          <w:szCs w:val="24"/>
        </w:rPr>
        <w:t>termos do Código de Trânsito Brasileiro – CTB.” (NR</w:t>
      </w:r>
      <w:proofErr w:type="gramStart"/>
      <w:r w:rsidRPr="006426DD">
        <w:rPr>
          <w:rFonts w:ascii="Verdana" w:hAnsi="Verdana"/>
          <w:sz w:val="24"/>
          <w:szCs w:val="24"/>
        </w:rPr>
        <w:t>)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Art. 2º Este decreto entrará em vigor na data de sua publicação, revogado o Decreto nº 55.246, de 27 de junho de 2014.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PREFEITURA DO M</w:t>
      </w:r>
      <w:r w:rsidR="009F2F78">
        <w:rPr>
          <w:rFonts w:ascii="Verdana" w:hAnsi="Verdana"/>
          <w:sz w:val="24"/>
          <w:szCs w:val="24"/>
        </w:rPr>
        <w:t xml:space="preserve">UNICÍPIO DE SÃO PAULO, aos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</w:t>
      </w:r>
      <w:r w:rsidRPr="006426DD">
        <w:rPr>
          <w:rFonts w:ascii="Verdana" w:hAnsi="Verdana"/>
          <w:sz w:val="24"/>
          <w:szCs w:val="24"/>
        </w:rPr>
        <w:t>junho de 2021, 468º da fundação de São Paulo.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6426DD">
        <w:rPr>
          <w:rFonts w:ascii="Verdana" w:hAnsi="Verdana"/>
          <w:sz w:val="24"/>
          <w:szCs w:val="24"/>
        </w:rPr>
        <w:t>PREFEITO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 xml:space="preserve">LEVI DOS </w:t>
      </w:r>
      <w:proofErr w:type="gramStart"/>
      <w:r w:rsidRPr="006426DD">
        <w:rPr>
          <w:rFonts w:ascii="Verdana" w:hAnsi="Verdana"/>
          <w:sz w:val="24"/>
          <w:szCs w:val="24"/>
        </w:rPr>
        <w:t>SANTOS OLIVEIRA</w:t>
      </w:r>
      <w:proofErr w:type="gramEnd"/>
      <w:r w:rsidRPr="006426DD">
        <w:rPr>
          <w:rFonts w:ascii="Verdana" w:hAnsi="Verdana"/>
          <w:sz w:val="24"/>
          <w:szCs w:val="24"/>
        </w:rPr>
        <w:t>, Secretário Municipal de Mobilidade e Transportes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JOSÉ RICARDO ALVARENG</w:t>
      </w:r>
      <w:r w:rsidR="009F2F78">
        <w:rPr>
          <w:rFonts w:ascii="Verdana" w:hAnsi="Verdana"/>
          <w:sz w:val="24"/>
          <w:szCs w:val="24"/>
        </w:rPr>
        <w:t xml:space="preserve">A TRIPOLI, Secretário Municipal </w:t>
      </w:r>
      <w:r w:rsidRPr="006426DD">
        <w:rPr>
          <w:rFonts w:ascii="Verdana" w:hAnsi="Verdana"/>
          <w:sz w:val="24"/>
          <w:szCs w:val="24"/>
        </w:rPr>
        <w:t xml:space="preserve">da Casa </w:t>
      </w:r>
      <w:proofErr w:type="gramStart"/>
      <w:r w:rsidRPr="006426DD">
        <w:rPr>
          <w:rFonts w:ascii="Verdana" w:hAnsi="Verdana"/>
          <w:sz w:val="24"/>
          <w:szCs w:val="24"/>
        </w:rPr>
        <w:t>Civil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EUNICE APARECIDA DE JESUS PR</w:t>
      </w:r>
      <w:r w:rsidR="009F2F78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6426DD">
        <w:rPr>
          <w:rFonts w:ascii="Verdana" w:hAnsi="Verdana"/>
          <w:sz w:val="24"/>
          <w:szCs w:val="24"/>
        </w:rPr>
        <w:t>Justiça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RUBENS NAMAN RIZE</w:t>
      </w:r>
      <w:r w:rsidR="00615FFB">
        <w:rPr>
          <w:rFonts w:ascii="Verdana" w:hAnsi="Verdana"/>
          <w:sz w:val="24"/>
          <w:szCs w:val="24"/>
        </w:rPr>
        <w:t xml:space="preserve">K JUNIOR, Secretário de Governo </w:t>
      </w:r>
      <w:bookmarkStart w:id="0" w:name="_GoBack"/>
      <w:bookmarkEnd w:id="0"/>
      <w:r w:rsidRPr="006426DD">
        <w:rPr>
          <w:rFonts w:ascii="Verdana" w:hAnsi="Verdana"/>
          <w:sz w:val="24"/>
          <w:szCs w:val="24"/>
        </w:rPr>
        <w:t>Municipal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Publicado na Secretari</w:t>
      </w:r>
      <w:r w:rsidR="009F2F78">
        <w:rPr>
          <w:rFonts w:ascii="Verdana" w:hAnsi="Verdana"/>
          <w:sz w:val="24"/>
          <w:szCs w:val="24"/>
        </w:rPr>
        <w:t xml:space="preserve">a de Governo Municipal, em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</w:t>
      </w:r>
      <w:r w:rsidRPr="006426DD">
        <w:rPr>
          <w:rFonts w:ascii="Verdana" w:hAnsi="Verdana"/>
          <w:sz w:val="24"/>
          <w:szCs w:val="24"/>
        </w:rPr>
        <w:t>junho de 2021.</w:t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426DD" w:rsidRPr="006426DD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426DD">
        <w:rPr>
          <w:rFonts w:ascii="Verdana" w:hAnsi="Verdana"/>
          <w:b/>
          <w:sz w:val="24"/>
          <w:szCs w:val="24"/>
        </w:rPr>
        <w:lastRenderedPageBreak/>
        <w:t xml:space="preserve">DECRETO Nº 60.292, DE </w:t>
      </w:r>
      <w:proofErr w:type="gramStart"/>
      <w:r w:rsidRPr="006426DD">
        <w:rPr>
          <w:rFonts w:ascii="Verdana" w:hAnsi="Verdana"/>
          <w:b/>
          <w:sz w:val="24"/>
          <w:szCs w:val="24"/>
        </w:rPr>
        <w:t>7</w:t>
      </w:r>
      <w:proofErr w:type="gramEnd"/>
      <w:r w:rsidRPr="006426DD">
        <w:rPr>
          <w:rFonts w:ascii="Verdana" w:hAnsi="Verdana"/>
          <w:b/>
          <w:sz w:val="24"/>
          <w:szCs w:val="24"/>
        </w:rPr>
        <w:t xml:space="preserve"> DE JUNHO DE 2021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Abre Crédito Adicional Suplementar de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R$ 562.295,94 de acordo com a Lei nº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17.544, de 30 de dezembro de 2020.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RICARDO NUNES, Prefeito do Municíp</w:t>
      </w:r>
      <w:r w:rsidR="009F2F78">
        <w:rPr>
          <w:rFonts w:ascii="Verdana" w:hAnsi="Verdana"/>
          <w:sz w:val="24"/>
          <w:szCs w:val="24"/>
        </w:rPr>
        <w:t xml:space="preserve">io de São Paulo, </w:t>
      </w:r>
      <w:r w:rsidRPr="006426DD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9F2F78">
        <w:rPr>
          <w:rFonts w:ascii="Verdana" w:hAnsi="Verdana"/>
          <w:sz w:val="24"/>
          <w:szCs w:val="24"/>
        </w:rPr>
        <w:t xml:space="preserve">tida na Lei nº 17.544, de 30 de </w:t>
      </w:r>
      <w:r w:rsidRPr="006426DD">
        <w:rPr>
          <w:rFonts w:ascii="Verdana" w:hAnsi="Verdana"/>
          <w:sz w:val="24"/>
          <w:szCs w:val="24"/>
        </w:rPr>
        <w:t>dezembro de 2020, e visando pos</w:t>
      </w:r>
      <w:r w:rsidR="009F2F78">
        <w:rPr>
          <w:rFonts w:ascii="Verdana" w:hAnsi="Verdana"/>
          <w:sz w:val="24"/>
          <w:szCs w:val="24"/>
        </w:rPr>
        <w:t xml:space="preserve">sibilitar despesas inerentes às </w:t>
      </w:r>
      <w:r w:rsidRPr="006426DD">
        <w:rPr>
          <w:rFonts w:ascii="Verdana" w:hAnsi="Verdana"/>
          <w:sz w:val="24"/>
          <w:szCs w:val="24"/>
        </w:rPr>
        <w:t>atividades da Secretaria Municipal da Fazenda,</w:t>
      </w:r>
      <w:r w:rsidRPr="006426DD">
        <w:t xml:space="preserve"> </w:t>
      </w:r>
      <w:r w:rsidRPr="006426DD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6426DD">
        <w:rPr>
          <w:rFonts w:ascii="Verdana" w:hAnsi="Verdana"/>
          <w:sz w:val="24"/>
          <w:szCs w:val="24"/>
        </w:rPr>
        <w:t>A :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Artigo 1º - Fica aberto crédito adicional de R$ 562.295,94</w:t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(quinhentos e sessenta e dois m</w:t>
      </w:r>
      <w:r w:rsidR="009F2F78">
        <w:rPr>
          <w:rFonts w:ascii="Verdana" w:hAnsi="Verdana"/>
          <w:sz w:val="24"/>
          <w:szCs w:val="24"/>
        </w:rPr>
        <w:t xml:space="preserve">il e duzentos e noventa e cinco </w:t>
      </w:r>
      <w:r w:rsidRPr="006426DD">
        <w:rPr>
          <w:rFonts w:ascii="Verdana" w:hAnsi="Verdana"/>
          <w:sz w:val="24"/>
          <w:szCs w:val="24"/>
        </w:rPr>
        <w:t>reais e noventa e quatro cent</w:t>
      </w:r>
      <w:r w:rsidR="009F2F78">
        <w:rPr>
          <w:rFonts w:ascii="Verdana" w:hAnsi="Verdana"/>
          <w:sz w:val="24"/>
          <w:szCs w:val="24"/>
        </w:rPr>
        <w:t xml:space="preserve">avos), suplementar às seguintes </w:t>
      </w:r>
      <w:r w:rsidRPr="006426DD">
        <w:rPr>
          <w:rFonts w:ascii="Verdana" w:hAnsi="Verdana"/>
          <w:sz w:val="24"/>
          <w:szCs w:val="24"/>
        </w:rPr>
        <w:t>dotações do orçamento vigente:</w:t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drawing>
          <wp:inline distT="0" distB="0" distL="0" distR="0" wp14:anchorId="7D6C2EB6" wp14:editId="1BA5F751">
            <wp:extent cx="4924425" cy="10572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114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Artigo 2º - A cobertura do c</w:t>
      </w:r>
      <w:r w:rsidR="009F2F78">
        <w:rPr>
          <w:rFonts w:ascii="Verdana" w:hAnsi="Verdana"/>
          <w:sz w:val="24"/>
          <w:szCs w:val="24"/>
        </w:rPr>
        <w:t xml:space="preserve">rédito de que trata o artigo 1º </w:t>
      </w:r>
      <w:r w:rsidRPr="006426DD">
        <w:rPr>
          <w:rFonts w:ascii="Verdana" w:hAnsi="Verdana"/>
          <w:sz w:val="24"/>
          <w:szCs w:val="24"/>
        </w:rPr>
        <w:t>far-se-á através de recursos pr</w:t>
      </w:r>
      <w:r w:rsidR="009F2F78">
        <w:rPr>
          <w:rFonts w:ascii="Verdana" w:hAnsi="Verdana"/>
          <w:sz w:val="24"/>
          <w:szCs w:val="24"/>
        </w:rPr>
        <w:t xml:space="preserve">ovenientes da anulação parcial, </w:t>
      </w:r>
      <w:r w:rsidRPr="006426DD">
        <w:rPr>
          <w:rFonts w:ascii="Verdana" w:hAnsi="Verdana"/>
          <w:sz w:val="24"/>
          <w:szCs w:val="24"/>
        </w:rPr>
        <w:t>em igual importância, da seguinte dotação:</w:t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drawing>
          <wp:inline distT="0" distB="0" distL="0" distR="0" wp14:anchorId="036365D9" wp14:editId="1746DF92">
            <wp:extent cx="4924425" cy="6096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5113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 xml:space="preserve">Artigo 3º - Este decreto </w:t>
      </w:r>
      <w:r w:rsidR="009F2F78">
        <w:rPr>
          <w:rFonts w:ascii="Verdana" w:hAnsi="Verdana"/>
          <w:sz w:val="24"/>
          <w:szCs w:val="24"/>
        </w:rPr>
        <w:t xml:space="preserve">entrará em vigor na data de sua </w:t>
      </w:r>
      <w:r w:rsidRPr="006426DD">
        <w:rPr>
          <w:rFonts w:ascii="Verdana" w:hAnsi="Verdana"/>
          <w:sz w:val="24"/>
          <w:szCs w:val="24"/>
        </w:rPr>
        <w:t>assinatura.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PREFEITURA DO MUNICÍ</w:t>
      </w:r>
      <w:r w:rsidR="009F2F78">
        <w:rPr>
          <w:rFonts w:ascii="Verdana" w:hAnsi="Verdana"/>
          <w:sz w:val="24"/>
          <w:szCs w:val="24"/>
        </w:rPr>
        <w:t xml:space="preserve">PIO DE SÃO PAULO, em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junho </w:t>
      </w:r>
      <w:r w:rsidRPr="006426DD">
        <w:rPr>
          <w:rFonts w:ascii="Verdana" w:hAnsi="Verdana"/>
          <w:sz w:val="24"/>
          <w:szCs w:val="24"/>
        </w:rPr>
        <w:t>de 2021, 468º da Fundação de São Paulo.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6426DD">
        <w:rPr>
          <w:rFonts w:ascii="Verdana" w:hAnsi="Verdana"/>
          <w:sz w:val="24"/>
          <w:szCs w:val="24"/>
        </w:rPr>
        <w:t>Prefeito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GUILHERME BUENO DE CAMARGO, S</w:t>
      </w:r>
      <w:r w:rsidR="009F2F78">
        <w:rPr>
          <w:rFonts w:ascii="Verdana" w:hAnsi="Verdana"/>
          <w:sz w:val="24"/>
          <w:szCs w:val="24"/>
        </w:rPr>
        <w:t xml:space="preserve">ecretário Municipal </w:t>
      </w:r>
      <w:r w:rsidRPr="006426DD">
        <w:rPr>
          <w:rFonts w:ascii="Verdana" w:hAnsi="Verdana"/>
          <w:sz w:val="24"/>
          <w:szCs w:val="24"/>
        </w:rPr>
        <w:t xml:space="preserve">da </w:t>
      </w:r>
      <w:proofErr w:type="gramStart"/>
      <w:r w:rsidRPr="006426DD">
        <w:rPr>
          <w:rFonts w:ascii="Verdana" w:hAnsi="Verdana"/>
          <w:sz w:val="24"/>
          <w:szCs w:val="24"/>
        </w:rPr>
        <w:t>Fazenda</w:t>
      </w:r>
      <w:proofErr w:type="gramEnd"/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Publicado na Secretari</w:t>
      </w:r>
      <w:r w:rsidR="009F2F78">
        <w:rPr>
          <w:rFonts w:ascii="Verdana" w:hAnsi="Verdana"/>
          <w:sz w:val="24"/>
          <w:szCs w:val="24"/>
        </w:rPr>
        <w:t xml:space="preserve">a de Governo Municipal, em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</w:t>
      </w:r>
      <w:r w:rsidRPr="006426DD">
        <w:rPr>
          <w:rFonts w:ascii="Verdana" w:hAnsi="Verdana"/>
          <w:sz w:val="24"/>
          <w:szCs w:val="24"/>
        </w:rPr>
        <w:t>junho de 2021.</w:t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426DD" w:rsidRPr="00820C0A" w:rsidRDefault="006426DD" w:rsidP="006426DD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20C0A">
        <w:rPr>
          <w:rFonts w:ascii="Verdana" w:hAnsi="Verdana"/>
          <w:b/>
          <w:sz w:val="24"/>
          <w:szCs w:val="24"/>
        </w:rPr>
        <w:t xml:space="preserve">DECRETO Nº 60.293, DE </w:t>
      </w:r>
      <w:proofErr w:type="gramStart"/>
      <w:r w:rsidRPr="00820C0A">
        <w:rPr>
          <w:rFonts w:ascii="Verdana" w:hAnsi="Verdana"/>
          <w:b/>
          <w:sz w:val="24"/>
          <w:szCs w:val="24"/>
        </w:rPr>
        <w:t>7</w:t>
      </w:r>
      <w:proofErr w:type="gramEnd"/>
      <w:r w:rsidRPr="00820C0A">
        <w:rPr>
          <w:rFonts w:ascii="Verdana" w:hAnsi="Verdana"/>
          <w:b/>
          <w:sz w:val="24"/>
          <w:szCs w:val="24"/>
        </w:rPr>
        <w:t xml:space="preserve"> DE JUNHO DE 2021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Abre Crédito Adicional Suplementar de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R$ 814.240,00 de acordo com a Lei nº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17.544, de 30 de dezembro de 2020.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RICARDO NUNES, Pref</w:t>
      </w:r>
      <w:r w:rsidR="009F2F78">
        <w:rPr>
          <w:rFonts w:ascii="Verdana" w:hAnsi="Verdana"/>
          <w:sz w:val="24"/>
          <w:szCs w:val="24"/>
        </w:rPr>
        <w:t xml:space="preserve">eito do Município de São Paulo, </w:t>
      </w:r>
      <w:r w:rsidRPr="006426DD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9F2F78">
        <w:rPr>
          <w:rFonts w:ascii="Verdana" w:hAnsi="Verdana"/>
          <w:sz w:val="24"/>
          <w:szCs w:val="24"/>
        </w:rPr>
        <w:t xml:space="preserve">tida na Lei nº 17.544, de 30 de </w:t>
      </w:r>
      <w:r w:rsidRPr="006426DD">
        <w:rPr>
          <w:rFonts w:ascii="Verdana" w:hAnsi="Verdana"/>
          <w:sz w:val="24"/>
          <w:szCs w:val="24"/>
        </w:rPr>
        <w:t>dezembro de 2020, e visando possibilitar despesas inerentes às</w:t>
      </w:r>
      <w:r w:rsidR="009F2F78">
        <w:rPr>
          <w:rFonts w:ascii="Verdana" w:hAnsi="Verdana"/>
          <w:sz w:val="24"/>
          <w:szCs w:val="24"/>
        </w:rPr>
        <w:t xml:space="preserve"> </w:t>
      </w:r>
      <w:r w:rsidRPr="006426DD">
        <w:rPr>
          <w:rFonts w:ascii="Verdana" w:hAnsi="Verdana"/>
          <w:sz w:val="24"/>
          <w:szCs w:val="24"/>
        </w:rPr>
        <w:t xml:space="preserve">atividades da Secretaria Municipal de Esportes e Lazer, da Secretaria Municipal do Verde e do </w:t>
      </w:r>
      <w:r w:rsidRPr="006426DD">
        <w:rPr>
          <w:rFonts w:ascii="Verdana" w:hAnsi="Verdana"/>
          <w:sz w:val="24"/>
          <w:szCs w:val="24"/>
        </w:rPr>
        <w:lastRenderedPageBreak/>
        <w:t xml:space="preserve">Meio Ambiente e da </w:t>
      </w:r>
      <w:r w:rsidRPr="00820C0A">
        <w:rPr>
          <w:rFonts w:ascii="Verdana" w:hAnsi="Verdana"/>
          <w:b/>
          <w:sz w:val="24"/>
          <w:szCs w:val="24"/>
        </w:rPr>
        <w:t>Secretaria</w:t>
      </w:r>
      <w:r w:rsidR="009F2F78">
        <w:rPr>
          <w:rFonts w:ascii="Verdana" w:hAnsi="Verdana"/>
          <w:sz w:val="24"/>
          <w:szCs w:val="24"/>
        </w:rPr>
        <w:t xml:space="preserve"> </w:t>
      </w:r>
      <w:r w:rsidRPr="00820C0A">
        <w:rPr>
          <w:rFonts w:ascii="Verdana" w:hAnsi="Verdana"/>
          <w:b/>
          <w:sz w:val="24"/>
          <w:szCs w:val="24"/>
        </w:rPr>
        <w:t>Municipal de Desenvolvimento Econômico e Trabalho</w:t>
      </w:r>
      <w:r w:rsidRPr="006426DD">
        <w:rPr>
          <w:rFonts w:ascii="Verdana" w:hAnsi="Verdana"/>
          <w:sz w:val="24"/>
          <w:szCs w:val="24"/>
        </w:rPr>
        <w:t>,</w:t>
      </w:r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6426DD">
        <w:rPr>
          <w:rFonts w:ascii="Verdana" w:hAnsi="Verdana"/>
          <w:sz w:val="24"/>
          <w:szCs w:val="24"/>
        </w:rPr>
        <w:t>A :</w:t>
      </w:r>
      <w:proofErr w:type="gramEnd"/>
    </w:p>
    <w:p w:rsidR="006426DD" w:rsidRP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Artigo 1º - Fica aberto crédito adicional de R$ 814.240,00</w:t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t>(oitocentos e quatorze mil e duzentos e quarenta reais), suplementar às seguintes dotações do orçamento vigente:</w:t>
      </w:r>
      <w:r w:rsidRPr="006426DD">
        <w:rPr>
          <w:rFonts w:ascii="Verdana" w:hAnsi="Verdana"/>
          <w:sz w:val="24"/>
          <w:szCs w:val="24"/>
        </w:rPr>
        <w:cr/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6426DD">
        <w:rPr>
          <w:rFonts w:ascii="Verdana" w:hAnsi="Verdana"/>
          <w:sz w:val="24"/>
          <w:szCs w:val="24"/>
        </w:rPr>
        <w:drawing>
          <wp:inline distT="0" distB="0" distL="0" distR="0" wp14:anchorId="2FD6C5A6" wp14:editId="26EE303C">
            <wp:extent cx="5248275" cy="21431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DD" w:rsidRDefault="006426DD" w:rsidP="006426DD">
      <w:pPr>
        <w:spacing w:after="0" w:line="240" w:lineRule="auto"/>
        <w:rPr>
          <w:rFonts w:ascii="Verdana" w:hAnsi="Verdana"/>
          <w:sz w:val="24"/>
          <w:szCs w:val="24"/>
        </w:rPr>
      </w:pPr>
    </w:p>
    <w:p w:rsidR="006426DD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Artigo 2º - A cobertura do c</w:t>
      </w:r>
      <w:r w:rsidR="009F2F78">
        <w:rPr>
          <w:rFonts w:ascii="Verdana" w:hAnsi="Verdana"/>
          <w:sz w:val="24"/>
          <w:szCs w:val="24"/>
        </w:rPr>
        <w:t xml:space="preserve">rédito de que trata o artigo 1º </w:t>
      </w:r>
      <w:r w:rsidRPr="00820C0A">
        <w:rPr>
          <w:rFonts w:ascii="Verdana" w:hAnsi="Verdana"/>
          <w:sz w:val="24"/>
          <w:szCs w:val="24"/>
        </w:rPr>
        <w:t>far-se-á através de recursos pr</w:t>
      </w:r>
      <w:r w:rsidR="009F2F78">
        <w:rPr>
          <w:rFonts w:ascii="Verdana" w:hAnsi="Verdana"/>
          <w:sz w:val="24"/>
          <w:szCs w:val="24"/>
        </w:rPr>
        <w:t xml:space="preserve">ovenientes da anulação parcial, </w:t>
      </w:r>
      <w:r w:rsidRPr="00820C0A">
        <w:rPr>
          <w:rFonts w:ascii="Verdana" w:hAnsi="Verdana"/>
          <w:sz w:val="24"/>
          <w:szCs w:val="24"/>
        </w:rPr>
        <w:t>em igual importância, das seguintes dotações: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drawing>
          <wp:inline distT="0" distB="0" distL="0" distR="0" wp14:anchorId="3E49DE89" wp14:editId="7C144E69">
            <wp:extent cx="5295900" cy="10572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641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Artigo 3º - Este decreto en</w:t>
      </w:r>
      <w:r w:rsidR="009F2F78">
        <w:rPr>
          <w:rFonts w:ascii="Verdana" w:hAnsi="Verdana"/>
          <w:sz w:val="24"/>
          <w:szCs w:val="24"/>
        </w:rPr>
        <w:t xml:space="preserve">trará em vigor na data de sua </w:t>
      </w:r>
      <w:r w:rsidRPr="00820C0A">
        <w:rPr>
          <w:rFonts w:ascii="Verdana" w:hAnsi="Verdana"/>
          <w:sz w:val="24"/>
          <w:szCs w:val="24"/>
        </w:rPr>
        <w:t>publicação.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PREFEITURA DO MUNICÍ</w:t>
      </w:r>
      <w:r w:rsidR="009F2F78">
        <w:rPr>
          <w:rFonts w:ascii="Verdana" w:hAnsi="Verdana"/>
          <w:sz w:val="24"/>
          <w:szCs w:val="24"/>
        </w:rPr>
        <w:t xml:space="preserve">PIO DE SÃO PAULO, em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junho </w:t>
      </w:r>
      <w:r w:rsidRPr="00820C0A">
        <w:rPr>
          <w:rFonts w:ascii="Verdana" w:hAnsi="Verdana"/>
          <w:sz w:val="24"/>
          <w:szCs w:val="24"/>
        </w:rPr>
        <w:t>de 2021, 468º da Fundação de São Paulo.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20C0A">
        <w:rPr>
          <w:rFonts w:ascii="Verdana" w:hAnsi="Verdana"/>
          <w:sz w:val="24"/>
          <w:szCs w:val="24"/>
        </w:rPr>
        <w:t>Prefeito</w:t>
      </w:r>
      <w:proofErr w:type="gramEnd"/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GUILHERME BUENO D</w:t>
      </w:r>
      <w:r w:rsidR="009F2F78">
        <w:rPr>
          <w:rFonts w:ascii="Verdana" w:hAnsi="Verdana"/>
          <w:sz w:val="24"/>
          <w:szCs w:val="24"/>
        </w:rPr>
        <w:t xml:space="preserve">E CAMARGO, Secretário Municipal </w:t>
      </w:r>
      <w:r w:rsidRPr="00820C0A">
        <w:rPr>
          <w:rFonts w:ascii="Verdana" w:hAnsi="Verdana"/>
          <w:sz w:val="24"/>
          <w:szCs w:val="24"/>
        </w:rPr>
        <w:t xml:space="preserve">da </w:t>
      </w:r>
      <w:proofErr w:type="gramStart"/>
      <w:r w:rsidRPr="00820C0A">
        <w:rPr>
          <w:rFonts w:ascii="Verdana" w:hAnsi="Verdana"/>
          <w:sz w:val="24"/>
          <w:szCs w:val="24"/>
        </w:rPr>
        <w:t>Fazenda</w:t>
      </w:r>
      <w:proofErr w:type="gramEnd"/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Publicado na Secretaria de Governo Mun</w:t>
      </w:r>
      <w:r w:rsidR="009F2F78">
        <w:rPr>
          <w:rFonts w:ascii="Verdana" w:hAnsi="Verdana"/>
          <w:sz w:val="24"/>
          <w:szCs w:val="24"/>
        </w:rPr>
        <w:t xml:space="preserve">icipal, em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</w:t>
      </w:r>
      <w:r w:rsidRPr="00820C0A">
        <w:rPr>
          <w:rFonts w:ascii="Verdana" w:hAnsi="Verdana"/>
          <w:sz w:val="24"/>
          <w:szCs w:val="24"/>
        </w:rPr>
        <w:t>junho de 2021.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Pr="00820C0A" w:rsidRDefault="00820C0A" w:rsidP="00820C0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820C0A">
        <w:rPr>
          <w:rFonts w:ascii="Verdana" w:hAnsi="Verdana"/>
          <w:b/>
          <w:sz w:val="24"/>
          <w:szCs w:val="24"/>
        </w:rPr>
        <w:t xml:space="preserve">DECRETO Nº 60.294, DE </w:t>
      </w:r>
      <w:proofErr w:type="gramStart"/>
      <w:r w:rsidRPr="00820C0A">
        <w:rPr>
          <w:rFonts w:ascii="Verdana" w:hAnsi="Verdana"/>
          <w:b/>
          <w:sz w:val="24"/>
          <w:szCs w:val="24"/>
        </w:rPr>
        <w:t>7</w:t>
      </w:r>
      <w:proofErr w:type="gramEnd"/>
      <w:r w:rsidRPr="00820C0A">
        <w:rPr>
          <w:rFonts w:ascii="Verdana" w:hAnsi="Verdana"/>
          <w:b/>
          <w:sz w:val="24"/>
          <w:szCs w:val="24"/>
        </w:rPr>
        <w:t xml:space="preserve"> DE JUNHO DE 2021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Abre Crédito Adicional Suplementar de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R$ 1.130.000,00 de acordo com a Lei nº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17.544, de 30 de dezembro de 2020.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RICARDO NUNES, Pref</w:t>
      </w:r>
      <w:r w:rsidR="009F2F78">
        <w:rPr>
          <w:rFonts w:ascii="Verdana" w:hAnsi="Verdana"/>
          <w:sz w:val="24"/>
          <w:szCs w:val="24"/>
        </w:rPr>
        <w:t xml:space="preserve">eito do Município de São Paulo, </w:t>
      </w:r>
      <w:r w:rsidRPr="00820C0A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9F2F78">
        <w:rPr>
          <w:rFonts w:ascii="Verdana" w:hAnsi="Verdana"/>
          <w:sz w:val="24"/>
          <w:szCs w:val="24"/>
        </w:rPr>
        <w:t xml:space="preserve">tida na Lei nº 17.544, de 30 de </w:t>
      </w:r>
      <w:r w:rsidRPr="00820C0A">
        <w:rPr>
          <w:rFonts w:ascii="Verdana" w:hAnsi="Verdana"/>
          <w:sz w:val="24"/>
          <w:szCs w:val="24"/>
        </w:rPr>
        <w:t>dezembro de 2020, e visando possibilitar despesas inerentes às</w:t>
      </w:r>
      <w:r w:rsidR="009F2F78">
        <w:rPr>
          <w:rFonts w:ascii="Verdana" w:hAnsi="Verdana"/>
          <w:sz w:val="24"/>
          <w:szCs w:val="24"/>
        </w:rPr>
        <w:t xml:space="preserve"> </w:t>
      </w:r>
      <w:r w:rsidRPr="00820C0A">
        <w:rPr>
          <w:rFonts w:ascii="Verdana" w:hAnsi="Verdana"/>
          <w:sz w:val="24"/>
          <w:szCs w:val="24"/>
        </w:rPr>
        <w:t xml:space="preserve">atividades do Fundo </w:t>
      </w:r>
      <w:r w:rsidRPr="00820C0A">
        <w:rPr>
          <w:rFonts w:ascii="Verdana" w:hAnsi="Verdana"/>
          <w:sz w:val="24"/>
          <w:szCs w:val="24"/>
        </w:rPr>
        <w:lastRenderedPageBreak/>
        <w:t>Municipal de Saúde, da Secretaria Municipal de Esportes e Lazer e da Sec</w:t>
      </w:r>
      <w:r w:rsidR="009F2F78">
        <w:rPr>
          <w:rFonts w:ascii="Verdana" w:hAnsi="Verdana"/>
          <w:sz w:val="24"/>
          <w:szCs w:val="24"/>
        </w:rPr>
        <w:t xml:space="preserve">retaria Municipal do Verde e do </w:t>
      </w:r>
      <w:r w:rsidRPr="00820C0A">
        <w:rPr>
          <w:rFonts w:ascii="Verdana" w:hAnsi="Verdana"/>
          <w:sz w:val="24"/>
          <w:szCs w:val="24"/>
        </w:rPr>
        <w:t>Meio Ambiente,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820C0A">
        <w:rPr>
          <w:rFonts w:ascii="Verdana" w:hAnsi="Verdana"/>
          <w:sz w:val="24"/>
          <w:szCs w:val="24"/>
        </w:rPr>
        <w:t>A :</w:t>
      </w:r>
      <w:proofErr w:type="gramEnd"/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Artigo 1º - Fica aberto crédito adicional de R$ 1.130.000,00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(um milhão e cento e trinta mil reais), suplementar às </w:t>
      </w:r>
      <w:proofErr w:type="gramStart"/>
      <w:r w:rsidRPr="00820C0A">
        <w:rPr>
          <w:rFonts w:ascii="Verdana" w:hAnsi="Verdana"/>
          <w:sz w:val="24"/>
          <w:szCs w:val="24"/>
        </w:rPr>
        <w:t>seguintes</w:t>
      </w:r>
      <w:proofErr w:type="gramEnd"/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820C0A">
        <w:rPr>
          <w:rFonts w:ascii="Verdana" w:hAnsi="Verdana"/>
          <w:sz w:val="24"/>
          <w:szCs w:val="24"/>
        </w:rPr>
        <w:t>dotações</w:t>
      </w:r>
      <w:proofErr w:type="gramEnd"/>
      <w:r w:rsidRPr="00820C0A">
        <w:rPr>
          <w:rFonts w:ascii="Verdana" w:hAnsi="Verdana"/>
          <w:sz w:val="24"/>
          <w:szCs w:val="24"/>
        </w:rPr>
        <w:t xml:space="preserve"> do orçamento vigente:</w:t>
      </w:r>
      <w:r w:rsidR="009F2F78">
        <w:rPr>
          <w:rFonts w:ascii="Verdana" w:hAnsi="Verdana"/>
          <w:sz w:val="24"/>
          <w:szCs w:val="24"/>
        </w:rPr>
        <w:t xml:space="preserve"> 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drawing>
          <wp:inline distT="0" distB="0" distL="0" distR="0" wp14:anchorId="64CCB1C4" wp14:editId="1BCC9E79">
            <wp:extent cx="5143500" cy="1866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219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Artigo 2º - A cobertura do c</w:t>
      </w:r>
      <w:r w:rsidR="009F2F78">
        <w:rPr>
          <w:rFonts w:ascii="Verdana" w:hAnsi="Verdana"/>
          <w:sz w:val="24"/>
          <w:szCs w:val="24"/>
        </w:rPr>
        <w:t xml:space="preserve">rédito de que trata o artigo 1º </w:t>
      </w:r>
      <w:r w:rsidRPr="00820C0A">
        <w:rPr>
          <w:rFonts w:ascii="Verdana" w:hAnsi="Verdana"/>
          <w:sz w:val="24"/>
          <w:szCs w:val="24"/>
        </w:rPr>
        <w:t>far-se-á através de recursos pr</w:t>
      </w:r>
      <w:r w:rsidR="009F2F78">
        <w:rPr>
          <w:rFonts w:ascii="Verdana" w:hAnsi="Verdana"/>
          <w:sz w:val="24"/>
          <w:szCs w:val="24"/>
        </w:rPr>
        <w:t xml:space="preserve">ovenientes da anulação parcial, </w:t>
      </w:r>
      <w:r w:rsidRPr="00820C0A">
        <w:rPr>
          <w:rFonts w:ascii="Verdana" w:hAnsi="Verdana"/>
          <w:sz w:val="24"/>
          <w:szCs w:val="24"/>
        </w:rPr>
        <w:t>em igual importância, da seguinte dotação: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drawing>
          <wp:inline distT="0" distB="0" distL="0" distR="0" wp14:anchorId="7884C0AB" wp14:editId="17E04E58">
            <wp:extent cx="5038725" cy="742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Artigo 3º - Este decreto </w:t>
      </w:r>
      <w:r w:rsidR="009F2F78">
        <w:rPr>
          <w:rFonts w:ascii="Verdana" w:hAnsi="Verdana"/>
          <w:sz w:val="24"/>
          <w:szCs w:val="24"/>
        </w:rPr>
        <w:t xml:space="preserve">entrará em vigor na data de sua </w:t>
      </w:r>
      <w:r w:rsidRPr="00820C0A">
        <w:rPr>
          <w:rFonts w:ascii="Verdana" w:hAnsi="Verdana"/>
          <w:sz w:val="24"/>
          <w:szCs w:val="24"/>
        </w:rPr>
        <w:t>publicação.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PREFEITURA DO MUNICÍ</w:t>
      </w:r>
      <w:r w:rsidR="009F2F78">
        <w:rPr>
          <w:rFonts w:ascii="Verdana" w:hAnsi="Verdana"/>
          <w:sz w:val="24"/>
          <w:szCs w:val="24"/>
        </w:rPr>
        <w:t xml:space="preserve">PIO DE SÃO PAULO, em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junho </w:t>
      </w:r>
      <w:r w:rsidRPr="00820C0A">
        <w:rPr>
          <w:rFonts w:ascii="Verdana" w:hAnsi="Verdana"/>
          <w:sz w:val="24"/>
          <w:szCs w:val="24"/>
        </w:rPr>
        <w:t>de 2021, 468º da Fundação de São Paulo.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20C0A">
        <w:rPr>
          <w:rFonts w:ascii="Verdana" w:hAnsi="Verdana"/>
          <w:sz w:val="24"/>
          <w:szCs w:val="24"/>
        </w:rPr>
        <w:t>Prefeito</w:t>
      </w:r>
      <w:proofErr w:type="gramEnd"/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GUILHERME BUENO DE CAMARGO, Secret</w:t>
      </w:r>
      <w:r w:rsidR="009F2F78">
        <w:rPr>
          <w:rFonts w:ascii="Verdana" w:hAnsi="Verdana"/>
          <w:sz w:val="24"/>
          <w:szCs w:val="24"/>
        </w:rPr>
        <w:t xml:space="preserve">ário Municipal </w:t>
      </w:r>
      <w:r w:rsidRPr="00820C0A">
        <w:rPr>
          <w:rFonts w:ascii="Verdana" w:hAnsi="Verdana"/>
          <w:sz w:val="24"/>
          <w:szCs w:val="24"/>
        </w:rPr>
        <w:t xml:space="preserve">da </w:t>
      </w:r>
      <w:proofErr w:type="gramStart"/>
      <w:r w:rsidRPr="00820C0A">
        <w:rPr>
          <w:rFonts w:ascii="Verdana" w:hAnsi="Verdana"/>
          <w:sz w:val="24"/>
          <w:szCs w:val="24"/>
        </w:rPr>
        <w:t>Fazenda</w:t>
      </w:r>
      <w:proofErr w:type="gramEnd"/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Publicado na Secretari</w:t>
      </w:r>
      <w:r w:rsidR="009F2F78">
        <w:rPr>
          <w:rFonts w:ascii="Verdana" w:hAnsi="Verdana"/>
          <w:sz w:val="24"/>
          <w:szCs w:val="24"/>
        </w:rPr>
        <w:t xml:space="preserve">a de Governo Municipal, em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</w:t>
      </w:r>
      <w:r w:rsidRPr="00820C0A">
        <w:rPr>
          <w:rFonts w:ascii="Verdana" w:hAnsi="Verdana"/>
          <w:sz w:val="24"/>
          <w:szCs w:val="24"/>
        </w:rPr>
        <w:t>junho de 2021.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Pr="009F2F78" w:rsidRDefault="00820C0A" w:rsidP="00820C0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F2F78">
        <w:rPr>
          <w:rFonts w:ascii="Verdana" w:hAnsi="Verdana"/>
          <w:b/>
          <w:sz w:val="24"/>
          <w:szCs w:val="24"/>
        </w:rPr>
        <w:t xml:space="preserve">DECRETO Nº 60.295, DE </w:t>
      </w:r>
      <w:proofErr w:type="gramStart"/>
      <w:r w:rsidRPr="009F2F78">
        <w:rPr>
          <w:rFonts w:ascii="Verdana" w:hAnsi="Verdana"/>
          <w:b/>
          <w:sz w:val="24"/>
          <w:szCs w:val="24"/>
        </w:rPr>
        <w:t>7</w:t>
      </w:r>
      <w:proofErr w:type="gramEnd"/>
      <w:r w:rsidRPr="009F2F78">
        <w:rPr>
          <w:rFonts w:ascii="Verdana" w:hAnsi="Verdana"/>
          <w:b/>
          <w:sz w:val="24"/>
          <w:szCs w:val="24"/>
        </w:rPr>
        <w:t xml:space="preserve"> DE JUNHO DE 2021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Abre Crédito Adicional Suplementar de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R$ 1.908.106,58 de acordo com a Lei nº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17.544, de 30 de dezembro de 2020.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RICARDO NUNES, Pref</w:t>
      </w:r>
      <w:r w:rsidR="009F2F78">
        <w:rPr>
          <w:rFonts w:ascii="Verdana" w:hAnsi="Verdana"/>
          <w:sz w:val="24"/>
          <w:szCs w:val="24"/>
        </w:rPr>
        <w:t xml:space="preserve">eito do Município de São Paulo, </w:t>
      </w:r>
      <w:r w:rsidRPr="00820C0A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9F2F78">
        <w:rPr>
          <w:rFonts w:ascii="Verdana" w:hAnsi="Verdana"/>
          <w:sz w:val="24"/>
          <w:szCs w:val="24"/>
        </w:rPr>
        <w:t xml:space="preserve">tida na Lei nº 17.544, de 30 de </w:t>
      </w:r>
      <w:r w:rsidRPr="00820C0A">
        <w:rPr>
          <w:rFonts w:ascii="Verdana" w:hAnsi="Verdana"/>
          <w:sz w:val="24"/>
          <w:szCs w:val="24"/>
        </w:rPr>
        <w:t xml:space="preserve">dezembro de 2020, e visando </w:t>
      </w:r>
      <w:r w:rsidR="009F2F78">
        <w:rPr>
          <w:rFonts w:ascii="Verdana" w:hAnsi="Verdana"/>
          <w:sz w:val="24"/>
          <w:szCs w:val="24"/>
        </w:rPr>
        <w:t xml:space="preserve">possibilitar despesas inerentes </w:t>
      </w:r>
      <w:r w:rsidRPr="00820C0A">
        <w:rPr>
          <w:rFonts w:ascii="Verdana" w:hAnsi="Verdana"/>
          <w:sz w:val="24"/>
          <w:szCs w:val="24"/>
        </w:rPr>
        <w:t>às atividades do Fundo Munic</w:t>
      </w:r>
      <w:r w:rsidR="009F2F78">
        <w:rPr>
          <w:rFonts w:ascii="Verdana" w:hAnsi="Verdana"/>
          <w:sz w:val="24"/>
          <w:szCs w:val="24"/>
        </w:rPr>
        <w:t xml:space="preserve">ipal de Saúde, da Subprefeitura </w:t>
      </w:r>
      <w:r w:rsidRPr="00820C0A">
        <w:rPr>
          <w:rFonts w:ascii="Verdana" w:hAnsi="Verdana"/>
          <w:sz w:val="24"/>
          <w:szCs w:val="24"/>
        </w:rPr>
        <w:t>Campo Limpo e da Secretaria Municipal de Habitação,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820C0A">
        <w:rPr>
          <w:rFonts w:ascii="Verdana" w:hAnsi="Verdana"/>
          <w:sz w:val="24"/>
          <w:szCs w:val="24"/>
        </w:rPr>
        <w:t>A :</w:t>
      </w:r>
      <w:proofErr w:type="gramEnd"/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Artigo 1º - Fica aberto crédito adicional de R$ 1.908.106,58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lastRenderedPageBreak/>
        <w:t>(um milhão e novecentos e oito mil e cento e seis reais e cinquenta e oito centavos), suple</w:t>
      </w:r>
      <w:r w:rsidR="009F2F78">
        <w:rPr>
          <w:rFonts w:ascii="Verdana" w:hAnsi="Verdana"/>
          <w:sz w:val="24"/>
          <w:szCs w:val="24"/>
        </w:rPr>
        <w:t xml:space="preserve">mentar às seguintes dotações do </w:t>
      </w:r>
      <w:r w:rsidRPr="00820C0A">
        <w:rPr>
          <w:rFonts w:ascii="Verdana" w:hAnsi="Verdana"/>
          <w:sz w:val="24"/>
          <w:szCs w:val="24"/>
        </w:rPr>
        <w:t>orçamento vigente: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drawing>
          <wp:inline distT="0" distB="0" distL="0" distR="0" wp14:anchorId="588A8964" wp14:editId="55C5ADD3">
            <wp:extent cx="5476875" cy="24479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44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Artigo 2º - A cobertura do c</w:t>
      </w:r>
      <w:r w:rsidR="009F2F78">
        <w:rPr>
          <w:rFonts w:ascii="Verdana" w:hAnsi="Verdana"/>
          <w:sz w:val="24"/>
          <w:szCs w:val="24"/>
        </w:rPr>
        <w:t xml:space="preserve">rédito de que trata o artigo 1º </w:t>
      </w:r>
      <w:r w:rsidRPr="00820C0A">
        <w:rPr>
          <w:rFonts w:ascii="Verdana" w:hAnsi="Verdana"/>
          <w:sz w:val="24"/>
          <w:szCs w:val="24"/>
        </w:rPr>
        <w:t>far-se-á através de recursos pr</w:t>
      </w:r>
      <w:r w:rsidR="009F2F78">
        <w:rPr>
          <w:rFonts w:ascii="Verdana" w:hAnsi="Verdana"/>
          <w:sz w:val="24"/>
          <w:szCs w:val="24"/>
        </w:rPr>
        <w:t xml:space="preserve">ovenientes da anulação parcial, </w:t>
      </w:r>
      <w:r w:rsidRPr="00820C0A">
        <w:rPr>
          <w:rFonts w:ascii="Verdana" w:hAnsi="Verdana"/>
          <w:sz w:val="24"/>
          <w:szCs w:val="24"/>
        </w:rPr>
        <w:t>em igual importância, das seguintes dotações: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drawing>
          <wp:inline distT="0" distB="0" distL="0" distR="0" wp14:anchorId="3B109BB3" wp14:editId="0731F234">
            <wp:extent cx="5372099" cy="2762250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Artigo 3º - Este decreto </w:t>
      </w:r>
      <w:r w:rsidR="009F2F78">
        <w:rPr>
          <w:rFonts w:ascii="Verdana" w:hAnsi="Verdana"/>
          <w:sz w:val="24"/>
          <w:szCs w:val="24"/>
        </w:rPr>
        <w:t xml:space="preserve">entrará em vigor na data de sua </w:t>
      </w:r>
      <w:r w:rsidRPr="00820C0A">
        <w:rPr>
          <w:rFonts w:ascii="Verdana" w:hAnsi="Verdana"/>
          <w:sz w:val="24"/>
          <w:szCs w:val="24"/>
        </w:rPr>
        <w:t>publicação.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PREFEITURA DO MUNICÍ</w:t>
      </w:r>
      <w:r w:rsidR="009F2F78">
        <w:rPr>
          <w:rFonts w:ascii="Verdana" w:hAnsi="Verdana"/>
          <w:sz w:val="24"/>
          <w:szCs w:val="24"/>
        </w:rPr>
        <w:t xml:space="preserve">PIO DE SÃO PAULO, em </w:t>
      </w:r>
      <w:proofErr w:type="gramStart"/>
      <w:r w:rsidR="009F2F78">
        <w:rPr>
          <w:rFonts w:ascii="Verdana" w:hAnsi="Verdana"/>
          <w:sz w:val="24"/>
          <w:szCs w:val="24"/>
        </w:rPr>
        <w:t>7</w:t>
      </w:r>
      <w:proofErr w:type="gramEnd"/>
      <w:r w:rsidR="009F2F78">
        <w:rPr>
          <w:rFonts w:ascii="Verdana" w:hAnsi="Verdana"/>
          <w:sz w:val="24"/>
          <w:szCs w:val="24"/>
        </w:rPr>
        <w:t xml:space="preserve"> de junho </w:t>
      </w:r>
      <w:r w:rsidRPr="00820C0A">
        <w:rPr>
          <w:rFonts w:ascii="Verdana" w:hAnsi="Verdana"/>
          <w:sz w:val="24"/>
          <w:szCs w:val="24"/>
        </w:rPr>
        <w:t>de 2021, 468º da Fundação de São Paulo.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20C0A">
        <w:rPr>
          <w:rFonts w:ascii="Verdana" w:hAnsi="Verdana"/>
          <w:sz w:val="24"/>
          <w:szCs w:val="24"/>
        </w:rPr>
        <w:t>Prefeito</w:t>
      </w:r>
      <w:proofErr w:type="gramEnd"/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GUILHERME BUENO D</w:t>
      </w:r>
      <w:r w:rsidR="009F2F78">
        <w:rPr>
          <w:rFonts w:ascii="Verdana" w:hAnsi="Verdana"/>
          <w:sz w:val="24"/>
          <w:szCs w:val="24"/>
        </w:rPr>
        <w:t xml:space="preserve">E CAMARGO, Secretário Municipal </w:t>
      </w:r>
      <w:r w:rsidRPr="00820C0A">
        <w:rPr>
          <w:rFonts w:ascii="Verdana" w:hAnsi="Verdana"/>
          <w:sz w:val="24"/>
          <w:szCs w:val="24"/>
        </w:rPr>
        <w:t xml:space="preserve">da </w:t>
      </w:r>
      <w:proofErr w:type="gramStart"/>
      <w:r w:rsidRPr="00820C0A">
        <w:rPr>
          <w:rFonts w:ascii="Verdana" w:hAnsi="Verdana"/>
          <w:sz w:val="24"/>
          <w:szCs w:val="24"/>
        </w:rPr>
        <w:t>Fazenda</w:t>
      </w:r>
      <w:proofErr w:type="gramEnd"/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lastRenderedPageBreak/>
        <w:t xml:space="preserve">Publicado na Secretaria de Governo Municipal, em </w:t>
      </w:r>
      <w:proofErr w:type="gramStart"/>
      <w:r w:rsidRPr="00820C0A">
        <w:rPr>
          <w:rFonts w:ascii="Verdana" w:hAnsi="Verdana"/>
          <w:sz w:val="24"/>
          <w:szCs w:val="24"/>
        </w:rPr>
        <w:t>7</w:t>
      </w:r>
      <w:proofErr w:type="gramEnd"/>
      <w:r w:rsidRPr="00820C0A">
        <w:rPr>
          <w:rFonts w:ascii="Verdana" w:hAnsi="Verdana"/>
          <w:sz w:val="24"/>
          <w:szCs w:val="24"/>
        </w:rPr>
        <w:t xml:space="preserve"> de</w:t>
      </w:r>
      <w:r w:rsidR="009F2F78">
        <w:rPr>
          <w:rFonts w:ascii="Verdana" w:hAnsi="Verdana"/>
          <w:sz w:val="24"/>
          <w:szCs w:val="24"/>
        </w:rPr>
        <w:t xml:space="preserve"> </w:t>
      </w:r>
      <w:r w:rsidRPr="00820C0A">
        <w:rPr>
          <w:rFonts w:ascii="Verdana" w:hAnsi="Verdana"/>
          <w:sz w:val="24"/>
          <w:szCs w:val="24"/>
        </w:rPr>
        <w:t>junho de 2021.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Pr="00AF05E9" w:rsidRDefault="00820C0A" w:rsidP="00820C0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F05E9">
        <w:rPr>
          <w:rFonts w:ascii="Verdana" w:hAnsi="Verdana"/>
          <w:b/>
          <w:sz w:val="24"/>
          <w:szCs w:val="24"/>
        </w:rPr>
        <w:t xml:space="preserve">DECRETO Nº 60.296, DE </w:t>
      </w:r>
      <w:proofErr w:type="gramStart"/>
      <w:r w:rsidRPr="00AF05E9">
        <w:rPr>
          <w:rFonts w:ascii="Verdana" w:hAnsi="Verdana"/>
          <w:b/>
          <w:sz w:val="24"/>
          <w:szCs w:val="24"/>
        </w:rPr>
        <w:t>7</w:t>
      </w:r>
      <w:proofErr w:type="gramEnd"/>
      <w:r w:rsidRPr="00AF05E9">
        <w:rPr>
          <w:rFonts w:ascii="Verdana" w:hAnsi="Verdana"/>
          <w:b/>
          <w:sz w:val="24"/>
          <w:szCs w:val="24"/>
        </w:rPr>
        <w:t xml:space="preserve"> DE JUNHO DE 2021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Abre Crédito Adicional Suplementar de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R$ 4.536.623,52 de acordo com a Lei nº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17.544, de 30 de dezembro de 2020.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RICARDO NUNES, Prefeito do Município de São Pau</w:t>
      </w:r>
      <w:r w:rsidR="00AF05E9">
        <w:rPr>
          <w:rFonts w:ascii="Verdana" w:hAnsi="Verdana"/>
          <w:sz w:val="24"/>
          <w:szCs w:val="24"/>
        </w:rPr>
        <w:t xml:space="preserve">lo, </w:t>
      </w:r>
      <w:r w:rsidRPr="00820C0A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AF05E9">
        <w:rPr>
          <w:rFonts w:ascii="Verdana" w:hAnsi="Verdana"/>
          <w:sz w:val="24"/>
          <w:szCs w:val="24"/>
        </w:rPr>
        <w:t xml:space="preserve">tida na Lei nº 17.544, de 30 de </w:t>
      </w:r>
      <w:r w:rsidRPr="00820C0A">
        <w:rPr>
          <w:rFonts w:ascii="Verdana" w:hAnsi="Verdana"/>
          <w:sz w:val="24"/>
          <w:szCs w:val="24"/>
        </w:rPr>
        <w:t>dezembro de 2020, e visando pos</w:t>
      </w:r>
      <w:r w:rsidR="00AF05E9">
        <w:rPr>
          <w:rFonts w:ascii="Verdana" w:hAnsi="Verdana"/>
          <w:sz w:val="24"/>
          <w:szCs w:val="24"/>
        </w:rPr>
        <w:t xml:space="preserve">sibilitar despesas inerentes às </w:t>
      </w:r>
      <w:r w:rsidRPr="00820C0A">
        <w:rPr>
          <w:rFonts w:ascii="Verdana" w:hAnsi="Verdana"/>
          <w:sz w:val="24"/>
          <w:szCs w:val="24"/>
        </w:rPr>
        <w:t>atividades da Secretaria Municipal das Subprefeituras,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820C0A">
        <w:rPr>
          <w:rFonts w:ascii="Verdana" w:hAnsi="Verdana"/>
          <w:sz w:val="24"/>
          <w:szCs w:val="24"/>
        </w:rPr>
        <w:t>A :</w:t>
      </w:r>
      <w:proofErr w:type="gramEnd"/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Artigo 1º - Fica aberto crédi</w:t>
      </w:r>
      <w:r w:rsidR="00AF05E9">
        <w:rPr>
          <w:rFonts w:ascii="Verdana" w:hAnsi="Verdana"/>
          <w:sz w:val="24"/>
          <w:szCs w:val="24"/>
        </w:rPr>
        <w:t xml:space="preserve">to adicional de </w:t>
      </w:r>
      <w:proofErr w:type="gramStart"/>
      <w:r w:rsidR="00AF05E9">
        <w:rPr>
          <w:rFonts w:ascii="Verdana" w:hAnsi="Verdana"/>
          <w:sz w:val="24"/>
          <w:szCs w:val="24"/>
        </w:rPr>
        <w:t xml:space="preserve">R$ 4.536.623,52 </w:t>
      </w:r>
      <w:r w:rsidRPr="00820C0A">
        <w:rPr>
          <w:rFonts w:ascii="Verdana" w:hAnsi="Verdana"/>
          <w:sz w:val="24"/>
          <w:szCs w:val="24"/>
        </w:rPr>
        <w:t>(quatro milhões e quinhentos e t</w:t>
      </w:r>
      <w:r w:rsidR="00AF05E9">
        <w:rPr>
          <w:rFonts w:ascii="Verdana" w:hAnsi="Verdana"/>
          <w:sz w:val="24"/>
          <w:szCs w:val="24"/>
        </w:rPr>
        <w:t xml:space="preserve">rinta e seis mil e seiscentos e </w:t>
      </w:r>
      <w:r w:rsidRPr="00820C0A">
        <w:rPr>
          <w:rFonts w:ascii="Verdana" w:hAnsi="Verdana"/>
          <w:sz w:val="24"/>
          <w:szCs w:val="24"/>
        </w:rPr>
        <w:t xml:space="preserve">vinte e três reais e cinquenta </w:t>
      </w:r>
      <w:r w:rsidR="00AF05E9">
        <w:rPr>
          <w:rFonts w:ascii="Verdana" w:hAnsi="Verdana"/>
          <w:sz w:val="24"/>
          <w:szCs w:val="24"/>
        </w:rPr>
        <w:t>e dois centavos), suplementar</w:t>
      </w:r>
      <w:proofErr w:type="gramEnd"/>
      <w:r w:rsidR="00AF05E9">
        <w:rPr>
          <w:rFonts w:ascii="Verdana" w:hAnsi="Verdana"/>
          <w:sz w:val="24"/>
          <w:szCs w:val="24"/>
        </w:rPr>
        <w:t xml:space="preserve"> à </w:t>
      </w:r>
      <w:r w:rsidRPr="00820C0A">
        <w:rPr>
          <w:rFonts w:ascii="Verdana" w:hAnsi="Verdana"/>
          <w:sz w:val="24"/>
          <w:szCs w:val="24"/>
        </w:rPr>
        <w:t>seguinte dotação do orçamento vigente: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drawing>
          <wp:inline distT="0" distB="0" distL="0" distR="0" wp14:anchorId="685BD7DA" wp14:editId="6573D0B0">
            <wp:extent cx="4924425" cy="9525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5114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Artigo 2º - A cobertura do c</w:t>
      </w:r>
      <w:r w:rsidR="00AF05E9">
        <w:rPr>
          <w:rFonts w:ascii="Verdana" w:hAnsi="Verdana"/>
          <w:sz w:val="24"/>
          <w:szCs w:val="24"/>
        </w:rPr>
        <w:t xml:space="preserve">rédito de que trata o artigo 1º </w:t>
      </w:r>
      <w:r w:rsidRPr="00820C0A">
        <w:rPr>
          <w:rFonts w:ascii="Verdana" w:hAnsi="Verdana"/>
          <w:sz w:val="24"/>
          <w:szCs w:val="24"/>
        </w:rPr>
        <w:t>far-se-á através de recursos provenientes da anulaçã</w:t>
      </w:r>
      <w:r w:rsidR="00AF05E9">
        <w:rPr>
          <w:rFonts w:ascii="Verdana" w:hAnsi="Verdana"/>
          <w:sz w:val="24"/>
          <w:szCs w:val="24"/>
        </w:rPr>
        <w:t xml:space="preserve">o parcial, </w:t>
      </w:r>
      <w:r w:rsidRPr="00820C0A">
        <w:rPr>
          <w:rFonts w:ascii="Verdana" w:hAnsi="Verdana"/>
          <w:sz w:val="24"/>
          <w:szCs w:val="24"/>
        </w:rPr>
        <w:t>em igual</w:t>
      </w:r>
      <w:proofErr w:type="gramStart"/>
      <w:r w:rsidRPr="00820C0A">
        <w:rPr>
          <w:rFonts w:ascii="Verdana" w:hAnsi="Verdana"/>
          <w:sz w:val="24"/>
          <w:szCs w:val="24"/>
        </w:rPr>
        <w:t xml:space="preserve"> </w:t>
      </w:r>
      <w:r w:rsidR="00AF05E9">
        <w:rPr>
          <w:rFonts w:ascii="Verdana" w:hAnsi="Verdana"/>
          <w:sz w:val="24"/>
          <w:szCs w:val="24"/>
        </w:rPr>
        <w:t xml:space="preserve"> </w:t>
      </w:r>
      <w:proofErr w:type="gramEnd"/>
      <w:r w:rsidRPr="00820C0A">
        <w:rPr>
          <w:rFonts w:ascii="Verdana" w:hAnsi="Verdana"/>
          <w:sz w:val="24"/>
          <w:szCs w:val="24"/>
        </w:rPr>
        <w:t>importância, das seguintes dotações:</w:t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drawing>
          <wp:inline distT="0" distB="0" distL="0" distR="0" wp14:anchorId="12487515" wp14:editId="6F30A543">
            <wp:extent cx="5181600" cy="12096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2324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Artigo 3º - Este decreto </w:t>
      </w:r>
      <w:r w:rsidR="00AF05E9">
        <w:rPr>
          <w:rFonts w:ascii="Verdana" w:hAnsi="Verdana"/>
          <w:sz w:val="24"/>
          <w:szCs w:val="24"/>
        </w:rPr>
        <w:t xml:space="preserve">entrará em vigor na data de sua </w:t>
      </w:r>
      <w:r w:rsidRPr="00820C0A">
        <w:rPr>
          <w:rFonts w:ascii="Verdana" w:hAnsi="Verdana"/>
          <w:sz w:val="24"/>
          <w:szCs w:val="24"/>
        </w:rPr>
        <w:t>publicação.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PREFEITURA DO MUNICÍ</w:t>
      </w:r>
      <w:r w:rsidR="00AF05E9">
        <w:rPr>
          <w:rFonts w:ascii="Verdana" w:hAnsi="Verdana"/>
          <w:sz w:val="24"/>
          <w:szCs w:val="24"/>
        </w:rPr>
        <w:t xml:space="preserve">PIO DE SÃO PAULO, em </w:t>
      </w:r>
      <w:proofErr w:type="gramStart"/>
      <w:r w:rsidR="00AF05E9">
        <w:rPr>
          <w:rFonts w:ascii="Verdana" w:hAnsi="Verdana"/>
          <w:sz w:val="24"/>
          <w:szCs w:val="24"/>
        </w:rPr>
        <w:t>7</w:t>
      </w:r>
      <w:proofErr w:type="gramEnd"/>
      <w:r w:rsidR="00AF05E9">
        <w:rPr>
          <w:rFonts w:ascii="Verdana" w:hAnsi="Verdana"/>
          <w:sz w:val="24"/>
          <w:szCs w:val="24"/>
        </w:rPr>
        <w:t xml:space="preserve"> de junho </w:t>
      </w:r>
      <w:r w:rsidRPr="00820C0A">
        <w:rPr>
          <w:rFonts w:ascii="Verdana" w:hAnsi="Verdana"/>
          <w:sz w:val="24"/>
          <w:szCs w:val="24"/>
        </w:rPr>
        <w:t>de 2021, 468º da Fundação de São Paulo.</w:t>
      </w:r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820C0A">
        <w:rPr>
          <w:rFonts w:ascii="Verdana" w:hAnsi="Verdana"/>
          <w:sz w:val="24"/>
          <w:szCs w:val="24"/>
        </w:rPr>
        <w:t>Prefeito</w:t>
      </w:r>
      <w:proofErr w:type="gramEnd"/>
    </w:p>
    <w:p w:rsidR="00820C0A" w:rsidRP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GUILHERME BUENO D</w:t>
      </w:r>
      <w:r w:rsidR="00AF05E9">
        <w:rPr>
          <w:rFonts w:ascii="Verdana" w:hAnsi="Verdana"/>
          <w:sz w:val="24"/>
          <w:szCs w:val="24"/>
        </w:rPr>
        <w:t xml:space="preserve">E CAMARGO, Secretário Municipal </w:t>
      </w:r>
      <w:r w:rsidRPr="00820C0A">
        <w:rPr>
          <w:rFonts w:ascii="Verdana" w:hAnsi="Verdana"/>
          <w:sz w:val="24"/>
          <w:szCs w:val="24"/>
        </w:rPr>
        <w:t xml:space="preserve">da </w:t>
      </w:r>
      <w:proofErr w:type="gramStart"/>
      <w:r w:rsidRPr="00820C0A">
        <w:rPr>
          <w:rFonts w:ascii="Verdana" w:hAnsi="Verdana"/>
          <w:sz w:val="24"/>
          <w:szCs w:val="24"/>
        </w:rPr>
        <w:t>Fazenda</w:t>
      </w:r>
      <w:proofErr w:type="gramEnd"/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20C0A">
        <w:rPr>
          <w:rFonts w:ascii="Verdana" w:hAnsi="Verdana"/>
          <w:sz w:val="24"/>
          <w:szCs w:val="24"/>
        </w:rPr>
        <w:t>Publicado na Secretari</w:t>
      </w:r>
      <w:r w:rsidR="00AF05E9">
        <w:rPr>
          <w:rFonts w:ascii="Verdana" w:hAnsi="Verdana"/>
          <w:sz w:val="24"/>
          <w:szCs w:val="24"/>
        </w:rPr>
        <w:t xml:space="preserve">a de Governo Municipal, em </w:t>
      </w:r>
      <w:proofErr w:type="gramStart"/>
      <w:r w:rsidR="00AF05E9">
        <w:rPr>
          <w:rFonts w:ascii="Verdana" w:hAnsi="Verdana"/>
          <w:sz w:val="24"/>
          <w:szCs w:val="24"/>
        </w:rPr>
        <w:t>7</w:t>
      </w:r>
      <w:proofErr w:type="gramEnd"/>
      <w:r w:rsidR="00AF05E9">
        <w:rPr>
          <w:rFonts w:ascii="Verdana" w:hAnsi="Verdana"/>
          <w:sz w:val="24"/>
          <w:szCs w:val="24"/>
        </w:rPr>
        <w:t xml:space="preserve"> de </w:t>
      </w:r>
      <w:r w:rsidRPr="00820C0A">
        <w:rPr>
          <w:rFonts w:ascii="Verdana" w:hAnsi="Verdana"/>
          <w:sz w:val="24"/>
          <w:szCs w:val="24"/>
        </w:rPr>
        <w:t>junho de 2021.</w:t>
      </w:r>
    </w:p>
    <w:p w:rsidR="00FB4E23" w:rsidRDefault="00FB4E23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Pr="00AF05E9" w:rsidRDefault="00FB4E23" w:rsidP="00FB4E2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F05E9">
        <w:rPr>
          <w:rFonts w:ascii="Verdana" w:hAnsi="Verdana"/>
          <w:b/>
          <w:sz w:val="24"/>
          <w:szCs w:val="24"/>
        </w:rPr>
        <w:t xml:space="preserve">DECRETO Nº 60.297, DE </w:t>
      </w:r>
      <w:proofErr w:type="gramStart"/>
      <w:r w:rsidRPr="00AF05E9">
        <w:rPr>
          <w:rFonts w:ascii="Verdana" w:hAnsi="Verdana"/>
          <w:b/>
          <w:sz w:val="24"/>
          <w:szCs w:val="24"/>
        </w:rPr>
        <w:t>7</w:t>
      </w:r>
      <w:proofErr w:type="gramEnd"/>
      <w:r w:rsidRPr="00AF05E9">
        <w:rPr>
          <w:rFonts w:ascii="Verdana" w:hAnsi="Verdana"/>
          <w:b/>
          <w:sz w:val="24"/>
          <w:szCs w:val="24"/>
        </w:rPr>
        <w:t xml:space="preserve"> DE JUNHO DE 2021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Abre Crédito Adicional Suplementar de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R$ 2.270.800,00 de acordo com a Lei nº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17.544, de 30 de dezembro de 2020.</w:t>
      </w: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lastRenderedPageBreak/>
        <w:t>RICARDO NUNES, Prefeito do Município de São Paulo,</w:t>
      </w:r>
      <w:r w:rsidR="00AF05E9">
        <w:rPr>
          <w:rFonts w:ascii="Verdana" w:hAnsi="Verdana"/>
          <w:sz w:val="24"/>
          <w:szCs w:val="24"/>
        </w:rPr>
        <w:t xml:space="preserve"> </w:t>
      </w:r>
      <w:r w:rsidRPr="00FB4E23">
        <w:rPr>
          <w:rFonts w:ascii="Verdana" w:hAnsi="Verdana"/>
          <w:sz w:val="24"/>
          <w:szCs w:val="24"/>
        </w:rPr>
        <w:t>usando das atribuições que lhe são conferidas por lei, na conformidade da autorização con</w:t>
      </w:r>
      <w:r w:rsidR="00AF05E9">
        <w:rPr>
          <w:rFonts w:ascii="Verdana" w:hAnsi="Verdana"/>
          <w:sz w:val="24"/>
          <w:szCs w:val="24"/>
        </w:rPr>
        <w:t xml:space="preserve">tida na Lei nº 17.544, de 30 de </w:t>
      </w:r>
      <w:r w:rsidRPr="00FB4E23">
        <w:rPr>
          <w:rFonts w:ascii="Verdana" w:hAnsi="Verdana"/>
          <w:sz w:val="24"/>
          <w:szCs w:val="24"/>
        </w:rPr>
        <w:t>dezembro de 2020, e visando possibilitar des</w:t>
      </w:r>
      <w:r w:rsidR="00AF05E9">
        <w:rPr>
          <w:rFonts w:ascii="Verdana" w:hAnsi="Verdana"/>
          <w:sz w:val="24"/>
          <w:szCs w:val="24"/>
        </w:rPr>
        <w:t xml:space="preserve">pesas inerentes </w:t>
      </w:r>
      <w:r w:rsidRPr="00FB4E23">
        <w:rPr>
          <w:rFonts w:ascii="Verdana" w:hAnsi="Verdana"/>
          <w:sz w:val="24"/>
          <w:szCs w:val="24"/>
        </w:rPr>
        <w:t>às atividades do Fundo Mu</w:t>
      </w:r>
      <w:r w:rsidR="00AF05E9">
        <w:rPr>
          <w:rFonts w:ascii="Verdana" w:hAnsi="Verdana"/>
          <w:sz w:val="24"/>
          <w:szCs w:val="24"/>
        </w:rPr>
        <w:t xml:space="preserve">nicipal de Saúde, da Secretaria </w:t>
      </w:r>
      <w:r w:rsidRPr="00FB4E23">
        <w:rPr>
          <w:rFonts w:ascii="Verdana" w:hAnsi="Verdana"/>
          <w:sz w:val="24"/>
          <w:szCs w:val="24"/>
        </w:rPr>
        <w:t>Municipal de Cultura, da Sub</w:t>
      </w:r>
      <w:r w:rsidR="00AF05E9">
        <w:rPr>
          <w:rFonts w:ascii="Verdana" w:hAnsi="Verdana"/>
          <w:sz w:val="24"/>
          <w:szCs w:val="24"/>
        </w:rPr>
        <w:t xml:space="preserve">prefeitura de Vila Prudente, da </w:t>
      </w:r>
      <w:r w:rsidRPr="00FB4E23">
        <w:rPr>
          <w:rFonts w:ascii="Verdana" w:hAnsi="Verdana"/>
          <w:sz w:val="24"/>
          <w:szCs w:val="24"/>
        </w:rPr>
        <w:t>Subprefeitura Campo Limpo, da Secretaria Municipal de Esportes e Lazer, da Secretaria Munic</w:t>
      </w:r>
      <w:r w:rsidR="00AF05E9">
        <w:rPr>
          <w:rFonts w:ascii="Verdana" w:hAnsi="Verdana"/>
          <w:sz w:val="24"/>
          <w:szCs w:val="24"/>
        </w:rPr>
        <w:t xml:space="preserve">ipal da Pessoa com Deficiência, </w:t>
      </w:r>
      <w:r w:rsidRPr="00FB4E23">
        <w:rPr>
          <w:rFonts w:ascii="Verdana" w:hAnsi="Verdana"/>
          <w:sz w:val="24"/>
          <w:szCs w:val="24"/>
        </w:rPr>
        <w:t>da Secretaria Municipal de Di</w:t>
      </w:r>
      <w:r w:rsidR="00AF05E9">
        <w:rPr>
          <w:rFonts w:ascii="Verdana" w:hAnsi="Verdana"/>
          <w:sz w:val="24"/>
          <w:szCs w:val="24"/>
        </w:rPr>
        <w:t xml:space="preserve">reitos Humanos e Cidadania e da </w:t>
      </w:r>
      <w:r w:rsidRPr="00FB4E23">
        <w:rPr>
          <w:rFonts w:ascii="Verdana" w:hAnsi="Verdana"/>
          <w:sz w:val="24"/>
          <w:szCs w:val="24"/>
        </w:rPr>
        <w:t>Subprefeitura Freguesia/Brasilândia,</w:t>
      </w: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 xml:space="preserve">D E C R E T </w:t>
      </w:r>
      <w:proofErr w:type="gramStart"/>
      <w:r w:rsidRPr="00FB4E23">
        <w:rPr>
          <w:rFonts w:ascii="Verdana" w:hAnsi="Verdana"/>
          <w:sz w:val="24"/>
          <w:szCs w:val="24"/>
        </w:rPr>
        <w:t>A :</w:t>
      </w:r>
      <w:proofErr w:type="gramEnd"/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Artigo 1º - Fica aberto crédito adicional de R$ 2.270.800,00</w:t>
      </w: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(dois milhões e duzentos e setenta mil e oitocentos reais), suplementar às seguintes dotações do orçamento vigente:</w:t>
      </w: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drawing>
          <wp:inline distT="0" distB="0" distL="0" distR="0" wp14:anchorId="6AE452C1" wp14:editId="54479C8A">
            <wp:extent cx="5095875" cy="14001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6587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Default="00FB4E23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Default="00FB4E23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drawing>
          <wp:inline distT="0" distB="0" distL="0" distR="0" wp14:anchorId="46E8298C" wp14:editId="538EB401">
            <wp:extent cx="5324475" cy="36385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5219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E23" w:rsidRDefault="00FB4E23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Artigo 2º - A cobertura do c</w:t>
      </w:r>
      <w:r w:rsidR="00AF05E9">
        <w:rPr>
          <w:rFonts w:ascii="Verdana" w:hAnsi="Verdana"/>
          <w:sz w:val="24"/>
          <w:szCs w:val="24"/>
        </w:rPr>
        <w:t xml:space="preserve">rédito de que trata o artigo 1º </w:t>
      </w:r>
      <w:r w:rsidRPr="00FB4E23">
        <w:rPr>
          <w:rFonts w:ascii="Verdana" w:hAnsi="Verdana"/>
          <w:sz w:val="24"/>
          <w:szCs w:val="24"/>
        </w:rPr>
        <w:t>far-se-á através de recursos provenientes da anulação parcial,</w:t>
      </w:r>
      <w:r w:rsidR="00AF05E9">
        <w:rPr>
          <w:rFonts w:ascii="Verdana" w:hAnsi="Verdana"/>
          <w:sz w:val="24"/>
          <w:szCs w:val="24"/>
        </w:rPr>
        <w:t xml:space="preserve"> </w:t>
      </w:r>
      <w:r w:rsidRPr="00FB4E23">
        <w:rPr>
          <w:rFonts w:ascii="Verdana" w:hAnsi="Verdana"/>
          <w:sz w:val="24"/>
          <w:szCs w:val="24"/>
        </w:rPr>
        <w:t xml:space="preserve">em igual </w:t>
      </w:r>
      <w:r w:rsidRPr="00FB4E23">
        <w:rPr>
          <w:rFonts w:ascii="Verdana" w:hAnsi="Verdana"/>
          <w:sz w:val="24"/>
          <w:szCs w:val="24"/>
        </w:rPr>
        <w:lastRenderedPageBreak/>
        <w:t>importância, das seguintes dotações:</w:t>
      </w:r>
      <w:r w:rsidRPr="00FB4E23">
        <w:rPr>
          <w:rFonts w:ascii="Verdana" w:hAnsi="Verdana"/>
          <w:sz w:val="24"/>
          <w:szCs w:val="24"/>
        </w:rPr>
        <w:cr/>
      </w: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drawing>
          <wp:inline distT="0" distB="0" distL="0" distR="0" wp14:anchorId="5007C179" wp14:editId="54962E4D">
            <wp:extent cx="5267325" cy="23431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Artigo 3º - Este decreto en</w:t>
      </w:r>
      <w:r w:rsidR="00AF05E9">
        <w:rPr>
          <w:rFonts w:ascii="Verdana" w:hAnsi="Verdana"/>
          <w:sz w:val="24"/>
          <w:szCs w:val="24"/>
        </w:rPr>
        <w:t xml:space="preserve">trará em vigor na data de sua </w:t>
      </w:r>
      <w:r w:rsidRPr="00FB4E23">
        <w:rPr>
          <w:rFonts w:ascii="Verdana" w:hAnsi="Verdana"/>
          <w:sz w:val="24"/>
          <w:szCs w:val="24"/>
        </w:rPr>
        <w:t>publicação.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PREFEITURA DO MUNICÍ</w:t>
      </w:r>
      <w:r w:rsidR="00AF05E9">
        <w:rPr>
          <w:rFonts w:ascii="Verdana" w:hAnsi="Verdana"/>
          <w:sz w:val="24"/>
          <w:szCs w:val="24"/>
        </w:rPr>
        <w:t xml:space="preserve">PIO DE SÃO PAULO, em </w:t>
      </w:r>
      <w:proofErr w:type="gramStart"/>
      <w:r w:rsidR="00AF05E9">
        <w:rPr>
          <w:rFonts w:ascii="Verdana" w:hAnsi="Verdana"/>
          <w:sz w:val="24"/>
          <w:szCs w:val="24"/>
        </w:rPr>
        <w:t>7</w:t>
      </w:r>
      <w:proofErr w:type="gramEnd"/>
      <w:r w:rsidR="00AF05E9">
        <w:rPr>
          <w:rFonts w:ascii="Verdana" w:hAnsi="Verdana"/>
          <w:sz w:val="24"/>
          <w:szCs w:val="24"/>
        </w:rPr>
        <w:t xml:space="preserve"> de junho </w:t>
      </w:r>
      <w:r w:rsidRPr="00FB4E23">
        <w:rPr>
          <w:rFonts w:ascii="Verdana" w:hAnsi="Verdana"/>
          <w:sz w:val="24"/>
          <w:szCs w:val="24"/>
        </w:rPr>
        <w:t>de 2021, 468º da Fundação de São Paulo.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FB4E23">
        <w:rPr>
          <w:rFonts w:ascii="Verdana" w:hAnsi="Verdana"/>
          <w:sz w:val="24"/>
          <w:szCs w:val="24"/>
        </w:rPr>
        <w:t>Prefeito</w:t>
      </w:r>
      <w:proofErr w:type="gramEnd"/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GUILHERME BUENO D</w:t>
      </w:r>
      <w:r w:rsidR="00AF05E9">
        <w:rPr>
          <w:rFonts w:ascii="Verdana" w:hAnsi="Verdana"/>
          <w:sz w:val="24"/>
          <w:szCs w:val="24"/>
        </w:rPr>
        <w:t xml:space="preserve">E CAMARGO, Secretário Municipal </w:t>
      </w:r>
      <w:r w:rsidRPr="00FB4E23">
        <w:rPr>
          <w:rFonts w:ascii="Verdana" w:hAnsi="Verdana"/>
          <w:sz w:val="24"/>
          <w:szCs w:val="24"/>
        </w:rPr>
        <w:t xml:space="preserve">da </w:t>
      </w:r>
      <w:proofErr w:type="gramStart"/>
      <w:r w:rsidRPr="00FB4E23">
        <w:rPr>
          <w:rFonts w:ascii="Verdana" w:hAnsi="Verdana"/>
          <w:sz w:val="24"/>
          <w:szCs w:val="24"/>
        </w:rPr>
        <w:t>Fazenda</w:t>
      </w:r>
      <w:proofErr w:type="gramEnd"/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Publicado na Secretaria de Governo Mun</w:t>
      </w:r>
      <w:r w:rsidR="00AF05E9">
        <w:rPr>
          <w:rFonts w:ascii="Verdana" w:hAnsi="Verdana"/>
          <w:sz w:val="24"/>
          <w:szCs w:val="24"/>
        </w:rPr>
        <w:t xml:space="preserve">icipal, em </w:t>
      </w:r>
      <w:proofErr w:type="gramStart"/>
      <w:r w:rsidR="00AF05E9">
        <w:rPr>
          <w:rFonts w:ascii="Verdana" w:hAnsi="Verdana"/>
          <w:sz w:val="24"/>
          <w:szCs w:val="24"/>
        </w:rPr>
        <w:t>7</w:t>
      </w:r>
      <w:proofErr w:type="gramEnd"/>
      <w:r w:rsidR="00AF05E9">
        <w:rPr>
          <w:rFonts w:ascii="Verdana" w:hAnsi="Verdana"/>
          <w:sz w:val="24"/>
          <w:szCs w:val="24"/>
        </w:rPr>
        <w:t xml:space="preserve"> de junho de </w:t>
      </w:r>
      <w:r w:rsidRPr="00FB4E23">
        <w:rPr>
          <w:rFonts w:ascii="Verdana" w:hAnsi="Verdana"/>
          <w:sz w:val="24"/>
          <w:szCs w:val="24"/>
        </w:rPr>
        <w:t>2021.</w:t>
      </w:r>
    </w:p>
    <w:p w:rsidR="00AF05E9" w:rsidRDefault="00AF05E9" w:rsidP="00FB4E2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Pr="00AF05E9" w:rsidRDefault="00FB4E23" w:rsidP="00FB4E2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AF05E9">
        <w:rPr>
          <w:rFonts w:ascii="Verdana" w:hAnsi="Verdana"/>
          <w:b/>
          <w:sz w:val="24"/>
          <w:szCs w:val="24"/>
        </w:rPr>
        <w:t>EDITAIS</w:t>
      </w:r>
      <w:proofErr w:type="gramStart"/>
      <w:r w:rsidRPr="00AF05E9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AF05E9">
        <w:rPr>
          <w:rFonts w:ascii="Verdana" w:hAnsi="Verdana"/>
          <w:b/>
          <w:sz w:val="24"/>
          <w:szCs w:val="24"/>
        </w:rPr>
        <w:t>PAG. 32</w:t>
      </w: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CASA CIVIL</w:t>
      </w:r>
    </w:p>
    <w:p w:rsidR="00AF05E9" w:rsidRDefault="00AF05E9" w:rsidP="00FB4E2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 xml:space="preserve"> CONSELHO MUNICIPAL DE ADMINISTRAÇÃO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PÚBLICA - COMAP</w:t>
      </w:r>
    </w:p>
    <w:p w:rsidR="00AF05E9" w:rsidRDefault="00AF05E9" w:rsidP="00FB4E2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Pr="00615FFB" w:rsidRDefault="00FB4E23" w:rsidP="00FB4E23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615FFB">
        <w:rPr>
          <w:rFonts w:ascii="Verdana" w:hAnsi="Verdana"/>
          <w:b/>
          <w:sz w:val="24"/>
          <w:szCs w:val="24"/>
        </w:rPr>
        <w:t>ATA DA 21ª REUNIÃO ORDINÁRIA DO CONSELHO MUNICIPAL DE ADMINISTRAÇÃO PÚBLICA –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615FFB">
        <w:rPr>
          <w:rFonts w:ascii="Verdana" w:hAnsi="Verdana"/>
          <w:b/>
          <w:sz w:val="24"/>
          <w:szCs w:val="24"/>
        </w:rPr>
        <w:t>COMAP REALIZADA EM 03 DE JUNHO DE 2021</w:t>
      </w:r>
      <w:r w:rsidRPr="00FB4E23">
        <w:rPr>
          <w:rFonts w:ascii="Verdana" w:hAnsi="Verdana"/>
          <w:sz w:val="24"/>
          <w:szCs w:val="24"/>
        </w:rPr>
        <w:t>.</w:t>
      </w:r>
    </w:p>
    <w:p w:rsidR="00615FFB" w:rsidRDefault="00615FFB" w:rsidP="00FB4E23">
      <w:pPr>
        <w:spacing w:after="0" w:line="240" w:lineRule="auto"/>
        <w:rPr>
          <w:rFonts w:ascii="Verdana" w:hAnsi="Verdana"/>
          <w:sz w:val="24"/>
          <w:szCs w:val="24"/>
        </w:rPr>
      </w:pP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Ao dia 03 do mês de junh</w:t>
      </w:r>
      <w:r w:rsidR="00615FFB">
        <w:rPr>
          <w:rFonts w:ascii="Verdana" w:hAnsi="Verdana"/>
          <w:sz w:val="24"/>
          <w:szCs w:val="24"/>
        </w:rPr>
        <w:t xml:space="preserve">o do ano de 2021, às 11 horas e </w:t>
      </w:r>
      <w:r w:rsidRPr="00FB4E23">
        <w:rPr>
          <w:rFonts w:ascii="Verdana" w:hAnsi="Verdana"/>
          <w:sz w:val="24"/>
          <w:szCs w:val="24"/>
        </w:rPr>
        <w:t xml:space="preserve">30 minutos, sob a presidência da Senhora Bruna Borghetti </w:t>
      </w:r>
      <w:proofErr w:type="spellStart"/>
      <w:r w:rsidRPr="00FB4E23">
        <w:rPr>
          <w:rFonts w:ascii="Verdana" w:hAnsi="Verdana"/>
          <w:sz w:val="24"/>
          <w:szCs w:val="24"/>
        </w:rPr>
        <w:t>Camara</w:t>
      </w:r>
      <w:proofErr w:type="spellEnd"/>
      <w:r w:rsidRPr="00FB4E23">
        <w:rPr>
          <w:rFonts w:ascii="Verdana" w:hAnsi="Verdana"/>
          <w:sz w:val="24"/>
          <w:szCs w:val="24"/>
        </w:rPr>
        <w:t xml:space="preserve"> Ferreira Rosa, Casa Civil, realizou-se a 21ª Reunião Plenária Ordinária do Conselho Municipal de Administração </w:t>
      </w:r>
      <w:proofErr w:type="gramStart"/>
      <w:r w:rsidRPr="00FB4E23">
        <w:rPr>
          <w:rFonts w:ascii="Verdana" w:hAnsi="Verdana"/>
          <w:sz w:val="24"/>
          <w:szCs w:val="24"/>
        </w:rPr>
        <w:t>Pública</w:t>
      </w:r>
      <w:proofErr w:type="gramEnd"/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 xml:space="preserve">– COMAP de 2021, na sala de </w:t>
      </w:r>
      <w:r w:rsidR="00615FFB">
        <w:rPr>
          <w:rFonts w:ascii="Verdana" w:hAnsi="Verdana"/>
          <w:sz w:val="24"/>
          <w:szCs w:val="24"/>
        </w:rPr>
        <w:t xml:space="preserve">reuniões do nono andar, estando </w:t>
      </w:r>
      <w:r w:rsidRPr="00FB4E23">
        <w:rPr>
          <w:rFonts w:ascii="Verdana" w:hAnsi="Verdana"/>
          <w:sz w:val="24"/>
          <w:szCs w:val="24"/>
        </w:rPr>
        <w:t>presentes os seguintes membr</w:t>
      </w:r>
      <w:r w:rsidR="00615FFB">
        <w:rPr>
          <w:rFonts w:ascii="Verdana" w:hAnsi="Verdana"/>
          <w:sz w:val="24"/>
          <w:szCs w:val="24"/>
        </w:rPr>
        <w:t xml:space="preserve">os: Tatiana Regina Rennó </w:t>
      </w:r>
      <w:proofErr w:type="spellStart"/>
      <w:r w:rsidR="00615FFB">
        <w:rPr>
          <w:rFonts w:ascii="Verdana" w:hAnsi="Verdana"/>
          <w:sz w:val="24"/>
          <w:szCs w:val="24"/>
        </w:rPr>
        <w:t>Sutto</w:t>
      </w:r>
      <w:proofErr w:type="spellEnd"/>
      <w:r w:rsidR="00615FFB">
        <w:rPr>
          <w:rFonts w:ascii="Verdana" w:hAnsi="Verdana"/>
          <w:sz w:val="24"/>
          <w:szCs w:val="24"/>
        </w:rPr>
        <w:t xml:space="preserve">, </w:t>
      </w:r>
      <w:r w:rsidRPr="00FB4E23">
        <w:rPr>
          <w:rFonts w:ascii="Verdana" w:hAnsi="Verdana"/>
          <w:sz w:val="24"/>
          <w:szCs w:val="24"/>
        </w:rPr>
        <w:t xml:space="preserve">de SGM, Maria Lucia Palma </w:t>
      </w:r>
      <w:proofErr w:type="spellStart"/>
      <w:r w:rsidRPr="00FB4E23">
        <w:rPr>
          <w:rFonts w:ascii="Verdana" w:hAnsi="Verdana"/>
          <w:sz w:val="24"/>
          <w:szCs w:val="24"/>
        </w:rPr>
        <w:t>Latorre</w:t>
      </w:r>
      <w:proofErr w:type="spellEnd"/>
      <w:r w:rsidRPr="00FB4E23">
        <w:rPr>
          <w:rFonts w:ascii="Verdana" w:hAnsi="Verdana"/>
          <w:sz w:val="24"/>
          <w:szCs w:val="24"/>
        </w:rPr>
        <w:t xml:space="preserve"> de SMJ, Giovanna</w:t>
      </w:r>
      <w:proofErr w:type="spellStart"/>
      <w:r w:rsidRPr="00FB4E23">
        <w:rPr>
          <w:rFonts w:ascii="Verdana" w:hAnsi="Verdana"/>
          <w:sz w:val="24"/>
          <w:szCs w:val="24"/>
        </w:rPr>
        <w:t xml:space="preserve"> </w:t>
      </w:r>
      <w:proofErr w:type="gramStart"/>
      <w:r w:rsidRPr="00FB4E23">
        <w:rPr>
          <w:rFonts w:ascii="Verdana" w:hAnsi="Verdana"/>
          <w:sz w:val="24"/>
          <w:szCs w:val="24"/>
        </w:rPr>
        <w:t>Palopoli</w:t>
      </w:r>
      <w:proofErr w:type="gramEnd"/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proofErr w:type="spellEnd"/>
      <w:r w:rsidRPr="00FB4E23">
        <w:rPr>
          <w:rFonts w:ascii="Verdana" w:hAnsi="Verdana"/>
          <w:sz w:val="24"/>
          <w:szCs w:val="24"/>
        </w:rPr>
        <w:t>Silva do Gabinete do Prefeito e Raissa Marques Agostinho do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Gabinete do Prefeito. O Conse</w:t>
      </w:r>
      <w:r w:rsidR="00615FFB">
        <w:rPr>
          <w:rFonts w:ascii="Verdana" w:hAnsi="Verdana"/>
          <w:sz w:val="24"/>
          <w:szCs w:val="24"/>
        </w:rPr>
        <w:t xml:space="preserve">lho foi instituído pelo Decreto </w:t>
      </w:r>
      <w:r w:rsidRPr="00FB4E23">
        <w:rPr>
          <w:rFonts w:ascii="Verdana" w:hAnsi="Verdana"/>
          <w:sz w:val="24"/>
          <w:szCs w:val="24"/>
        </w:rPr>
        <w:t>nº. 50.514, de 20 de março de 2</w:t>
      </w:r>
      <w:r w:rsidR="00615FFB">
        <w:rPr>
          <w:rFonts w:ascii="Verdana" w:hAnsi="Verdana"/>
          <w:sz w:val="24"/>
          <w:szCs w:val="24"/>
        </w:rPr>
        <w:t xml:space="preserve">009, e posteriores alterações e </w:t>
      </w:r>
      <w:r w:rsidRPr="00FB4E23">
        <w:rPr>
          <w:rFonts w:ascii="Verdana" w:hAnsi="Verdana"/>
          <w:sz w:val="24"/>
          <w:szCs w:val="24"/>
        </w:rPr>
        <w:t>seus membros nomeados por meio da Por</w:t>
      </w:r>
      <w:r w:rsidR="00615FFB">
        <w:rPr>
          <w:rFonts w:ascii="Verdana" w:hAnsi="Verdana"/>
          <w:sz w:val="24"/>
          <w:szCs w:val="24"/>
        </w:rPr>
        <w:t xml:space="preserve">taria 161 – SGM, de </w:t>
      </w:r>
      <w:r w:rsidRPr="00FB4E23">
        <w:rPr>
          <w:rFonts w:ascii="Verdana" w:hAnsi="Verdana"/>
          <w:sz w:val="24"/>
          <w:szCs w:val="24"/>
        </w:rPr>
        <w:t>11 de julho de 2019, bem como por suas respectivas alterações.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>A ata possui número SEI 6010.2021/0001509-3.</w:t>
      </w:r>
    </w:p>
    <w:p w:rsidR="00FB4E23" w:rsidRP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lastRenderedPageBreak/>
        <w:t>Dado início a 21ª Reunião Ordinária de 2021, seguem abaixo o resumo das deliberações:</w:t>
      </w:r>
    </w:p>
    <w:p w:rsidR="00FB4E23" w:rsidRDefault="00FB4E23" w:rsidP="00FB4E23">
      <w:pPr>
        <w:spacing w:after="0" w:line="240" w:lineRule="auto"/>
        <w:rPr>
          <w:rFonts w:ascii="Verdana" w:hAnsi="Verdana"/>
          <w:sz w:val="24"/>
          <w:szCs w:val="24"/>
        </w:rPr>
      </w:pPr>
      <w:r w:rsidRPr="00FB4E23">
        <w:rPr>
          <w:rFonts w:ascii="Verdana" w:hAnsi="Verdana"/>
          <w:sz w:val="24"/>
          <w:szCs w:val="24"/>
        </w:rPr>
        <w:t xml:space="preserve">1. Foram apreciadas as propostas de nomeações/designações formalizadas pelas diversas Secretarias e </w:t>
      </w:r>
      <w:proofErr w:type="gramStart"/>
      <w:r w:rsidRPr="00FB4E23">
        <w:rPr>
          <w:rFonts w:ascii="Verdana" w:hAnsi="Verdana"/>
          <w:sz w:val="24"/>
          <w:szCs w:val="24"/>
        </w:rPr>
        <w:t>obtiveram</w:t>
      </w:r>
      <w:proofErr w:type="gramEnd"/>
      <w:r w:rsidRPr="00FB4E23">
        <w:rPr>
          <w:rFonts w:ascii="Verdana" w:hAnsi="Verdana"/>
          <w:sz w:val="24"/>
          <w:szCs w:val="24"/>
        </w:rPr>
        <w:t xml:space="preserve"> manifestação favorável ao pros</w:t>
      </w:r>
      <w:r w:rsidR="00615FFB">
        <w:rPr>
          <w:rFonts w:ascii="Verdana" w:hAnsi="Verdana"/>
          <w:sz w:val="24"/>
          <w:szCs w:val="24"/>
        </w:rPr>
        <w:t xml:space="preserve">seguimento, uma vez examinadas, </w:t>
      </w:r>
      <w:r w:rsidRPr="00FB4E23">
        <w:rPr>
          <w:rFonts w:ascii="Verdana" w:hAnsi="Verdana"/>
          <w:sz w:val="24"/>
          <w:szCs w:val="24"/>
        </w:rPr>
        <w:t>as declarações apresentad</w:t>
      </w:r>
      <w:r w:rsidR="00615FFB">
        <w:rPr>
          <w:rFonts w:ascii="Verdana" w:hAnsi="Verdana"/>
          <w:sz w:val="24"/>
          <w:szCs w:val="24"/>
        </w:rPr>
        <w:t xml:space="preserve">as em atendimento ao Decreto n° </w:t>
      </w:r>
      <w:r w:rsidRPr="00FB4E23">
        <w:rPr>
          <w:rFonts w:ascii="Verdana" w:hAnsi="Verdana"/>
          <w:sz w:val="24"/>
          <w:szCs w:val="24"/>
        </w:rPr>
        <w:t>50.898/2009, com vistas a evitar situações que possam contrariar o disposto da Súmula 13 d</w:t>
      </w:r>
      <w:r w:rsidR="00615FFB">
        <w:rPr>
          <w:rFonts w:ascii="Verdana" w:hAnsi="Verdana"/>
          <w:sz w:val="24"/>
          <w:szCs w:val="24"/>
        </w:rPr>
        <w:t xml:space="preserve">o Supremo Tribunal Federal, bem </w:t>
      </w:r>
      <w:r w:rsidRPr="00FB4E23">
        <w:rPr>
          <w:rFonts w:ascii="Verdana" w:hAnsi="Verdana"/>
          <w:sz w:val="24"/>
          <w:szCs w:val="24"/>
        </w:rPr>
        <w:t>como, ao Decreto nº 53.177/2012:</w:t>
      </w:r>
    </w:p>
    <w:p w:rsidR="00876CE8" w:rsidRDefault="00876CE8" w:rsidP="00FB4E23">
      <w:pPr>
        <w:spacing w:after="0" w:line="240" w:lineRule="auto"/>
        <w:rPr>
          <w:rFonts w:ascii="Verdana" w:hAnsi="Verdana"/>
          <w:sz w:val="24"/>
          <w:szCs w:val="24"/>
        </w:rPr>
      </w:pPr>
    </w:p>
    <w:p w:rsidR="00820C0A" w:rsidRDefault="00876CE8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876CE8">
        <w:rPr>
          <w:rFonts w:ascii="Verdana" w:hAnsi="Verdana"/>
          <w:sz w:val="24"/>
          <w:szCs w:val="24"/>
        </w:rPr>
        <w:drawing>
          <wp:inline distT="0" distB="0" distL="0" distR="0" wp14:anchorId="6DE1E029" wp14:editId="0D617DD5">
            <wp:extent cx="5191125" cy="26289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C0A" w:rsidRDefault="00820C0A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2458A7" w:rsidRDefault="002458A7" w:rsidP="00820C0A">
      <w:pPr>
        <w:spacing w:after="0" w:line="240" w:lineRule="auto"/>
        <w:rPr>
          <w:rFonts w:ascii="Verdana" w:hAnsi="Verdana"/>
          <w:sz w:val="24"/>
          <w:szCs w:val="24"/>
        </w:rPr>
      </w:pPr>
    </w:p>
    <w:p w:rsidR="002458A7" w:rsidRDefault="002458A7" w:rsidP="00820C0A">
      <w:pPr>
        <w:spacing w:after="0" w:line="240" w:lineRule="auto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AFD78F7" wp14:editId="4A30FBAC">
            <wp:extent cx="5019675" cy="481012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DD" w:rsidRDefault="002458A7" w:rsidP="006426DD">
      <w:pPr>
        <w:spacing w:after="0" w:line="240" w:lineRule="auto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drawing>
          <wp:inline distT="0" distB="0" distL="0" distR="0" wp14:anchorId="6D4B4313" wp14:editId="7B5933C6">
            <wp:extent cx="5210175" cy="20002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drawing>
          <wp:inline distT="0" distB="0" distL="0" distR="0" wp14:anchorId="026F14B7" wp14:editId="464229B1">
            <wp:extent cx="4800600" cy="122872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F2146BB" wp14:editId="4AA359E9">
            <wp:extent cx="4743450" cy="4495799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drawing>
          <wp:inline distT="0" distB="0" distL="0" distR="0" wp14:anchorId="217CA0FF" wp14:editId="45391E0B">
            <wp:extent cx="4676775" cy="34099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43703AE" wp14:editId="63CA11F1">
            <wp:extent cx="4829175" cy="66675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drawing>
          <wp:inline distT="0" distB="0" distL="0" distR="0" wp14:anchorId="04E30779" wp14:editId="33D619F2">
            <wp:extent cx="4933950" cy="12382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F0B062B" wp14:editId="54F8598A">
            <wp:extent cx="5305425" cy="123825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2458A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458A7">
        <w:rPr>
          <w:rFonts w:ascii="Verdana" w:hAnsi="Verdana"/>
          <w:sz w:val="24"/>
          <w:szCs w:val="24"/>
        </w:rPr>
        <w:t>2. Foram apreciadas as propostas de nomeações/designações formalizadas pelas dive</w:t>
      </w:r>
      <w:r w:rsidR="00615FFB">
        <w:rPr>
          <w:rFonts w:ascii="Verdana" w:hAnsi="Verdana"/>
          <w:sz w:val="24"/>
          <w:szCs w:val="24"/>
        </w:rPr>
        <w:t xml:space="preserve">rsas entidades da Administração </w:t>
      </w:r>
      <w:r w:rsidRPr="002458A7">
        <w:rPr>
          <w:rFonts w:ascii="Verdana" w:hAnsi="Verdana"/>
          <w:sz w:val="24"/>
          <w:szCs w:val="24"/>
        </w:rPr>
        <w:t xml:space="preserve">Pública Indireta e </w:t>
      </w:r>
      <w:proofErr w:type="gramStart"/>
      <w:r w:rsidRPr="002458A7">
        <w:rPr>
          <w:rFonts w:ascii="Verdana" w:hAnsi="Verdana"/>
          <w:sz w:val="24"/>
          <w:szCs w:val="24"/>
        </w:rPr>
        <w:t>obtiveram</w:t>
      </w:r>
      <w:proofErr w:type="gramEnd"/>
      <w:r w:rsidRPr="002458A7">
        <w:rPr>
          <w:rFonts w:ascii="Verdana" w:hAnsi="Verdana"/>
          <w:sz w:val="24"/>
          <w:szCs w:val="24"/>
        </w:rPr>
        <w:t xml:space="preserve"> manifestação favorável ao prosseguimento, uma vez examinadas, as declar</w:t>
      </w:r>
      <w:r w:rsidR="00615FFB">
        <w:rPr>
          <w:rFonts w:ascii="Verdana" w:hAnsi="Verdana"/>
          <w:sz w:val="24"/>
          <w:szCs w:val="24"/>
        </w:rPr>
        <w:t xml:space="preserve">ações apresentadas </w:t>
      </w:r>
      <w:r w:rsidRPr="002458A7">
        <w:rPr>
          <w:rFonts w:ascii="Verdana" w:hAnsi="Verdana"/>
          <w:sz w:val="24"/>
          <w:szCs w:val="24"/>
        </w:rPr>
        <w:t>em atendimento ao Decre</w:t>
      </w:r>
      <w:r w:rsidR="00615FFB">
        <w:rPr>
          <w:rFonts w:ascii="Verdana" w:hAnsi="Verdana"/>
          <w:sz w:val="24"/>
          <w:szCs w:val="24"/>
        </w:rPr>
        <w:t xml:space="preserve">to n° 50.898/2009, com vistas a </w:t>
      </w:r>
      <w:r w:rsidRPr="002458A7">
        <w:rPr>
          <w:rFonts w:ascii="Verdana" w:hAnsi="Verdana"/>
          <w:sz w:val="24"/>
          <w:szCs w:val="24"/>
        </w:rPr>
        <w:t xml:space="preserve">evitar situações que possam </w:t>
      </w:r>
      <w:r w:rsidR="00615FFB">
        <w:rPr>
          <w:rFonts w:ascii="Verdana" w:hAnsi="Verdana"/>
          <w:sz w:val="24"/>
          <w:szCs w:val="24"/>
        </w:rPr>
        <w:t xml:space="preserve">contrariar o disposto da Súmula </w:t>
      </w:r>
      <w:r w:rsidRPr="002458A7">
        <w:rPr>
          <w:rFonts w:ascii="Verdana" w:hAnsi="Verdana"/>
          <w:sz w:val="24"/>
          <w:szCs w:val="24"/>
        </w:rPr>
        <w:t>13 do Supremo Tribunal F</w:t>
      </w:r>
      <w:r w:rsidR="00615FFB">
        <w:rPr>
          <w:rFonts w:ascii="Verdana" w:hAnsi="Verdana"/>
          <w:sz w:val="24"/>
          <w:szCs w:val="24"/>
        </w:rPr>
        <w:t xml:space="preserve">ederal, bem como, ao Decreto nº </w:t>
      </w:r>
      <w:r w:rsidRPr="002458A7">
        <w:rPr>
          <w:rFonts w:ascii="Verdana" w:hAnsi="Verdana"/>
          <w:sz w:val="24"/>
          <w:szCs w:val="24"/>
        </w:rPr>
        <w:t>53.177/2012:</w:t>
      </w:r>
    </w:p>
    <w:p w:rsidR="002458A7" w:rsidRDefault="002458A7" w:rsidP="002458A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648F9" w:rsidP="002458A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drawing>
          <wp:inline distT="0" distB="0" distL="0" distR="0" wp14:anchorId="0EFE1AC2" wp14:editId="7327C81A">
            <wp:extent cx="5305425" cy="218122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F9" w:rsidRDefault="002648F9" w:rsidP="002458A7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P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t>3. Foram, ainda, analisados e aprovados pelo c</w:t>
      </w:r>
      <w:r w:rsidR="00615FFB">
        <w:rPr>
          <w:rFonts w:ascii="Verdana" w:hAnsi="Verdana"/>
          <w:sz w:val="24"/>
          <w:szCs w:val="24"/>
        </w:rPr>
        <w:t xml:space="preserve">onselho os </w:t>
      </w:r>
      <w:r w:rsidRPr="002648F9">
        <w:rPr>
          <w:rFonts w:ascii="Verdana" w:hAnsi="Verdana"/>
          <w:sz w:val="24"/>
          <w:szCs w:val="24"/>
        </w:rPr>
        <w:t>casos que continham vínculos familiares abaixo discriminados:</w:t>
      </w:r>
    </w:p>
    <w:p w:rsidR="00615FFB" w:rsidRDefault="00615FFB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615FFB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15FFB">
        <w:rPr>
          <w:rFonts w:ascii="Verdana" w:hAnsi="Verdana"/>
          <w:sz w:val="24"/>
          <w:szCs w:val="24"/>
        </w:rPr>
        <w:drawing>
          <wp:inline distT="0" distB="0" distL="0" distR="0" wp14:anchorId="3C23E10F" wp14:editId="3FDAE5CE">
            <wp:extent cx="4972050" cy="125730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FFB" w:rsidRDefault="00615FFB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t xml:space="preserve">4. Nada mais havendo a tratar, a Senhora Presidente encerrou os trabalhos e lavrou </w:t>
      </w:r>
      <w:proofErr w:type="gramStart"/>
      <w:r w:rsidRPr="002648F9">
        <w:rPr>
          <w:rFonts w:ascii="Verdana" w:hAnsi="Verdana"/>
          <w:sz w:val="24"/>
          <w:szCs w:val="24"/>
        </w:rPr>
        <w:t>a pres</w:t>
      </w:r>
      <w:r w:rsidR="00615FFB">
        <w:rPr>
          <w:rFonts w:ascii="Verdana" w:hAnsi="Verdana"/>
          <w:sz w:val="24"/>
          <w:szCs w:val="24"/>
        </w:rPr>
        <w:t>ente</w:t>
      </w:r>
      <w:proofErr w:type="gramEnd"/>
      <w:r w:rsidR="00615FFB">
        <w:rPr>
          <w:rFonts w:ascii="Verdana" w:hAnsi="Verdana"/>
          <w:sz w:val="24"/>
          <w:szCs w:val="24"/>
        </w:rPr>
        <w:t xml:space="preserve"> ata, que, depois de lida e </w:t>
      </w:r>
      <w:r w:rsidRPr="002648F9">
        <w:rPr>
          <w:rFonts w:ascii="Verdana" w:hAnsi="Verdana"/>
          <w:sz w:val="24"/>
          <w:szCs w:val="24"/>
        </w:rPr>
        <w:t>aprovada, foi por todos os membros assinada</w:t>
      </w: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drawing>
          <wp:inline distT="0" distB="0" distL="0" distR="0" wp14:anchorId="5BA08C9A" wp14:editId="3CC6A80A">
            <wp:extent cx="4972050" cy="9620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9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2648F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Pr="00615FFB" w:rsidRDefault="00615FFB" w:rsidP="002648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15FFB">
        <w:rPr>
          <w:rFonts w:ascii="Verdana" w:hAnsi="Verdana"/>
          <w:b/>
          <w:sz w:val="24"/>
          <w:szCs w:val="24"/>
        </w:rPr>
        <w:t xml:space="preserve">FUNDAÇÃO PAULISTANA DE </w:t>
      </w:r>
      <w:r w:rsidR="002648F9" w:rsidRPr="00615FFB">
        <w:rPr>
          <w:rFonts w:ascii="Verdana" w:hAnsi="Verdana"/>
          <w:b/>
          <w:sz w:val="24"/>
          <w:szCs w:val="24"/>
        </w:rPr>
        <w:t>EDUCAÇÃO E TECNOLOGIA</w:t>
      </w:r>
    </w:p>
    <w:p w:rsidR="00615FFB" w:rsidRPr="00615FFB" w:rsidRDefault="00615FFB" w:rsidP="002648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648F9" w:rsidRPr="00615FFB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615FFB">
        <w:rPr>
          <w:rFonts w:ascii="Verdana" w:hAnsi="Verdana"/>
          <w:sz w:val="24"/>
          <w:szCs w:val="24"/>
        </w:rPr>
        <w:t>GABINETE DIRETOR GERAL</w:t>
      </w:r>
    </w:p>
    <w:p w:rsidR="00615FFB" w:rsidRPr="00615FFB" w:rsidRDefault="00615FFB" w:rsidP="002648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648F9" w:rsidRPr="00615FFB" w:rsidRDefault="002648F9" w:rsidP="002648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615FFB">
        <w:rPr>
          <w:rFonts w:ascii="Verdana" w:hAnsi="Verdana"/>
          <w:b/>
          <w:sz w:val="24"/>
          <w:szCs w:val="24"/>
        </w:rPr>
        <w:t>PROCESSO ADMINISTRATIVO Nº SEI</w:t>
      </w:r>
      <w:proofErr w:type="gramEnd"/>
    </w:p>
    <w:p w:rsidR="002648F9" w:rsidRPr="00615FFB" w:rsidRDefault="002648F9" w:rsidP="002648F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15FFB">
        <w:rPr>
          <w:rFonts w:ascii="Verdana" w:hAnsi="Verdana"/>
          <w:b/>
          <w:sz w:val="24"/>
          <w:szCs w:val="24"/>
        </w:rPr>
        <w:t>8110.2021/0000349-3</w:t>
      </w:r>
    </w:p>
    <w:p w:rsidR="002648F9" w:rsidRP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t>Objeto: Processo de cand</w:t>
      </w:r>
      <w:r w:rsidR="00615FFB">
        <w:rPr>
          <w:rFonts w:ascii="Verdana" w:hAnsi="Verdana"/>
          <w:sz w:val="24"/>
          <w:szCs w:val="24"/>
        </w:rPr>
        <w:t xml:space="preserve">idatos para bolsas de estudo em </w:t>
      </w:r>
      <w:r w:rsidRPr="002648F9">
        <w:rPr>
          <w:rFonts w:ascii="Verdana" w:hAnsi="Verdana"/>
          <w:sz w:val="24"/>
          <w:szCs w:val="24"/>
        </w:rPr>
        <w:t>curso intensivo de inglês.</w:t>
      </w:r>
    </w:p>
    <w:p w:rsidR="002648F9" w:rsidRP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t>Lista com Resultado Pre</w:t>
      </w:r>
      <w:r w:rsidR="00615FFB">
        <w:rPr>
          <w:rFonts w:ascii="Verdana" w:hAnsi="Verdana"/>
          <w:sz w:val="24"/>
          <w:szCs w:val="24"/>
        </w:rPr>
        <w:t xml:space="preserve">liminar dos 100 (cem) inscritos </w:t>
      </w:r>
      <w:r w:rsidRPr="002648F9">
        <w:rPr>
          <w:rFonts w:ascii="Verdana" w:hAnsi="Verdana"/>
          <w:sz w:val="24"/>
          <w:szCs w:val="24"/>
        </w:rPr>
        <w:t>classificados do Edital nº10/FP</w:t>
      </w:r>
      <w:r w:rsidR="00615FFB">
        <w:rPr>
          <w:rFonts w:ascii="Verdana" w:hAnsi="Verdana"/>
          <w:sz w:val="24"/>
          <w:szCs w:val="24"/>
        </w:rPr>
        <w:t xml:space="preserve">ETC/2021 para o Curso Intensivo </w:t>
      </w:r>
      <w:r w:rsidRPr="002648F9">
        <w:rPr>
          <w:rFonts w:ascii="Verdana" w:hAnsi="Verdana"/>
          <w:sz w:val="24"/>
          <w:szCs w:val="24"/>
        </w:rPr>
        <w:t xml:space="preserve">de Inglês "Dê um </w:t>
      </w:r>
      <w:proofErr w:type="spellStart"/>
      <w:r w:rsidRPr="002648F9">
        <w:rPr>
          <w:rFonts w:ascii="Verdana" w:hAnsi="Verdana"/>
          <w:sz w:val="24"/>
          <w:szCs w:val="24"/>
        </w:rPr>
        <w:t>Up</w:t>
      </w:r>
      <w:proofErr w:type="spellEnd"/>
      <w:r w:rsidRPr="002648F9">
        <w:rPr>
          <w:rFonts w:ascii="Verdana" w:hAnsi="Verdana"/>
          <w:sz w:val="24"/>
          <w:szCs w:val="24"/>
        </w:rPr>
        <w:t>"</w:t>
      </w: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t>RESULTADO PRELIMINAR</w:t>
      </w: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drawing>
          <wp:inline distT="0" distB="0" distL="0" distR="0" wp14:anchorId="14EE3E44" wp14:editId="6E3C2AEE">
            <wp:extent cx="5048250" cy="328612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drawing>
          <wp:inline distT="0" distB="0" distL="0" distR="0" wp14:anchorId="31D8A1C1" wp14:editId="5CD148DF">
            <wp:extent cx="5048250" cy="1571624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8A7" w:rsidRDefault="002458A7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2648F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2648F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D96E3E9" wp14:editId="40B2265B">
            <wp:extent cx="4848225" cy="620077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F9" w:rsidRDefault="002648F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drawing>
          <wp:inline distT="0" distB="0" distL="0" distR="0" wp14:anchorId="281884E1" wp14:editId="701FEBCC">
            <wp:extent cx="4848225" cy="2314575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F9" w:rsidRDefault="002648F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2648F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EAE6D35" wp14:editId="34A07195">
            <wp:extent cx="5219700" cy="2324099"/>
            <wp:effectExtent l="0" t="0" r="0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F9" w:rsidRDefault="002648F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P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t>Lista dos 100(cem) inscritos que compõem a Lista de Espera (Possíveis Vagas Remanesce</w:t>
      </w:r>
      <w:r w:rsidR="00615FFB">
        <w:rPr>
          <w:rFonts w:ascii="Verdana" w:hAnsi="Verdana"/>
          <w:sz w:val="24"/>
          <w:szCs w:val="24"/>
        </w:rPr>
        <w:t>ntes) do Edital nº10/FPETC/2021</w:t>
      </w:r>
      <w:r w:rsidRPr="002648F9">
        <w:rPr>
          <w:rFonts w:ascii="Verdana" w:hAnsi="Verdana"/>
          <w:sz w:val="24"/>
          <w:szCs w:val="24"/>
        </w:rPr>
        <w:t xml:space="preserve">para o Curso Intensivo de Inglês "Dê um </w:t>
      </w:r>
      <w:proofErr w:type="spellStart"/>
      <w:r w:rsidRPr="002648F9">
        <w:rPr>
          <w:rFonts w:ascii="Verdana" w:hAnsi="Verdana"/>
          <w:sz w:val="24"/>
          <w:szCs w:val="24"/>
        </w:rPr>
        <w:t>Up</w:t>
      </w:r>
      <w:proofErr w:type="spellEnd"/>
      <w:r w:rsidRPr="002648F9">
        <w:rPr>
          <w:rFonts w:ascii="Verdana" w:hAnsi="Verdana"/>
          <w:sz w:val="24"/>
          <w:szCs w:val="24"/>
        </w:rPr>
        <w:t>"</w:t>
      </w: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648F9">
        <w:rPr>
          <w:rFonts w:ascii="Verdana" w:hAnsi="Verdana"/>
          <w:sz w:val="24"/>
          <w:szCs w:val="24"/>
        </w:rPr>
        <w:t>Lista de Espera- Possíveis Vagas Remanescentes</w:t>
      </w: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379F0">
        <w:rPr>
          <w:rFonts w:ascii="Verdana" w:hAnsi="Verdana"/>
          <w:sz w:val="24"/>
          <w:szCs w:val="24"/>
        </w:rPr>
        <w:drawing>
          <wp:inline distT="0" distB="0" distL="0" distR="0" wp14:anchorId="4339E6FF" wp14:editId="347A4709">
            <wp:extent cx="5324475" cy="3400425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9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379F0">
        <w:rPr>
          <w:rFonts w:ascii="Verdana" w:hAnsi="Verdana"/>
          <w:sz w:val="24"/>
          <w:szCs w:val="24"/>
        </w:rPr>
        <w:drawing>
          <wp:inline distT="0" distB="0" distL="0" distR="0" wp14:anchorId="235A4E01" wp14:editId="7706B737">
            <wp:extent cx="5219700" cy="123825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379F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1BC6007" wp14:editId="32BCAAE2">
            <wp:extent cx="4867275" cy="609600"/>
            <wp:effectExtent l="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379F0">
        <w:rPr>
          <w:rFonts w:ascii="Verdana" w:hAnsi="Verdana"/>
          <w:sz w:val="24"/>
          <w:szCs w:val="24"/>
        </w:rPr>
        <w:drawing>
          <wp:inline distT="0" distB="0" distL="0" distR="0" wp14:anchorId="5A55D951" wp14:editId="5ED3C6AF">
            <wp:extent cx="4867275" cy="6496050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67955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379F0">
        <w:rPr>
          <w:rFonts w:ascii="Verdana" w:hAnsi="Verdana"/>
          <w:sz w:val="24"/>
          <w:szCs w:val="24"/>
        </w:rPr>
        <w:drawing>
          <wp:inline distT="0" distB="0" distL="0" distR="0" wp14:anchorId="6A517D32" wp14:editId="61C15B9D">
            <wp:extent cx="4867275" cy="154305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0379F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B616965" wp14:editId="462B3B58">
            <wp:extent cx="5276850" cy="237172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7586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0379F0" w:rsidRDefault="000379F0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648F9" w:rsidRDefault="002648F9" w:rsidP="002648F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2458A7" w:rsidRDefault="002458A7" w:rsidP="002458A7">
      <w:pPr>
        <w:spacing w:after="0" w:line="240" w:lineRule="auto"/>
        <w:jc w:val="right"/>
        <w:rPr>
          <w:rFonts w:ascii="Verdana" w:hAnsi="Verdana"/>
          <w:sz w:val="24"/>
          <w:szCs w:val="24"/>
        </w:rPr>
      </w:pPr>
    </w:p>
    <w:p w:rsidR="002648F9" w:rsidRDefault="002648F9" w:rsidP="002458A7">
      <w:pPr>
        <w:spacing w:after="0" w:line="240" w:lineRule="auto"/>
        <w:jc w:val="right"/>
        <w:rPr>
          <w:rFonts w:ascii="Verdana" w:hAnsi="Verdana"/>
          <w:sz w:val="24"/>
          <w:szCs w:val="24"/>
        </w:rPr>
      </w:pPr>
    </w:p>
    <w:p w:rsidR="002648F9" w:rsidRDefault="002648F9" w:rsidP="002458A7">
      <w:pPr>
        <w:spacing w:after="0" w:line="240" w:lineRule="auto"/>
        <w:jc w:val="right"/>
        <w:rPr>
          <w:rFonts w:ascii="Verdana" w:hAnsi="Verdana"/>
          <w:sz w:val="24"/>
          <w:szCs w:val="24"/>
        </w:rPr>
      </w:pPr>
    </w:p>
    <w:p w:rsidR="002458A7" w:rsidRDefault="002458A7" w:rsidP="002458A7">
      <w:pPr>
        <w:spacing w:after="0" w:line="240" w:lineRule="auto"/>
        <w:jc w:val="right"/>
        <w:rPr>
          <w:rFonts w:ascii="Verdana" w:hAnsi="Verdana"/>
          <w:sz w:val="24"/>
          <w:szCs w:val="24"/>
        </w:rPr>
      </w:pPr>
    </w:p>
    <w:sectPr w:rsidR="002458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379F0"/>
    <w:rsid w:val="0007520B"/>
    <w:rsid w:val="000A272B"/>
    <w:rsid w:val="000C1894"/>
    <w:rsid w:val="000E511E"/>
    <w:rsid w:val="002458A7"/>
    <w:rsid w:val="002648F9"/>
    <w:rsid w:val="00335493"/>
    <w:rsid w:val="00377C49"/>
    <w:rsid w:val="004169D3"/>
    <w:rsid w:val="004B58BB"/>
    <w:rsid w:val="00615FFB"/>
    <w:rsid w:val="006426DD"/>
    <w:rsid w:val="007748FE"/>
    <w:rsid w:val="00820C0A"/>
    <w:rsid w:val="00876CE8"/>
    <w:rsid w:val="009B1C2B"/>
    <w:rsid w:val="009F2F78"/>
    <w:rsid w:val="00A33CA0"/>
    <w:rsid w:val="00AD7B33"/>
    <w:rsid w:val="00AF05E9"/>
    <w:rsid w:val="00B257F2"/>
    <w:rsid w:val="00BD1BE8"/>
    <w:rsid w:val="00C21259"/>
    <w:rsid w:val="00C47E25"/>
    <w:rsid w:val="00C847CF"/>
    <w:rsid w:val="00D65AD1"/>
    <w:rsid w:val="00F15C20"/>
    <w:rsid w:val="00F7133C"/>
    <w:rsid w:val="00FB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6BCBB-E0EE-4A46-A459-DD44CB3AF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19</Pages>
  <Words>2248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14</cp:revision>
  <dcterms:created xsi:type="dcterms:W3CDTF">2020-12-08T17:15:00Z</dcterms:created>
  <dcterms:modified xsi:type="dcterms:W3CDTF">2021-06-08T14:39:00Z</dcterms:modified>
</cp:coreProperties>
</file>