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68" w:rsidRDefault="00153768" w:rsidP="001537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9D577A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9D577A">
        <w:rPr>
          <w:rFonts w:ascii="Verdana" w:hAnsi="Verdana"/>
          <w:b/>
          <w:sz w:val="24"/>
          <w:szCs w:val="24"/>
        </w:rPr>
        <w:t>Paulo,</w:t>
      </w:r>
      <w:proofErr w:type="gramEnd"/>
      <w:r w:rsidR="009D577A">
        <w:rPr>
          <w:rFonts w:ascii="Verdana" w:hAnsi="Verdana"/>
          <w:b/>
          <w:sz w:val="24"/>
          <w:szCs w:val="24"/>
        </w:rPr>
        <w:t>153</w:t>
      </w:r>
      <w:r w:rsidR="00E45418">
        <w:rPr>
          <w:rFonts w:ascii="Verdana" w:hAnsi="Verdana"/>
          <w:b/>
          <w:sz w:val="24"/>
          <w:szCs w:val="24"/>
        </w:rPr>
        <w:t>, Ano 66,</w:t>
      </w:r>
      <w:r w:rsidR="00DB4588">
        <w:rPr>
          <w:rFonts w:ascii="Verdana" w:hAnsi="Verdana"/>
          <w:b/>
          <w:sz w:val="24"/>
          <w:szCs w:val="24"/>
        </w:rPr>
        <w:t xml:space="preserve">  Sexta-feira</w:t>
      </w:r>
      <w:r w:rsidR="00E45418">
        <w:rPr>
          <w:rFonts w:ascii="Verdana" w:hAnsi="Verdana"/>
          <w:b/>
          <w:sz w:val="24"/>
          <w:szCs w:val="24"/>
        </w:rPr>
        <w:t xml:space="preserve"> 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E4541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06 </w:t>
      </w:r>
      <w:r w:rsidR="00DB4588">
        <w:rPr>
          <w:rFonts w:ascii="Verdana" w:hAnsi="Verdana"/>
          <w:b/>
          <w:sz w:val="24"/>
          <w:szCs w:val="24"/>
        </w:rPr>
        <w:t>de Agosto</w:t>
      </w:r>
      <w:r w:rsidR="00153768">
        <w:rPr>
          <w:rFonts w:ascii="Verdana" w:hAnsi="Verdana"/>
          <w:b/>
          <w:sz w:val="24"/>
          <w:szCs w:val="24"/>
        </w:rPr>
        <w:t xml:space="preserve"> de 2021</w:t>
      </w:r>
    </w:p>
    <w:p w:rsidR="009D577A" w:rsidRDefault="009D577A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D577A" w:rsidRPr="009D577A" w:rsidRDefault="009D577A" w:rsidP="009D57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577A">
        <w:rPr>
          <w:rFonts w:ascii="Verdana" w:hAnsi="Verdana"/>
          <w:b/>
          <w:sz w:val="24"/>
          <w:szCs w:val="24"/>
        </w:rPr>
        <w:t>GABINETE DO PREFEITO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577A">
        <w:rPr>
          <w:rFonts w:ascii="Verdana" w:hAnsi="Verdana"/>
          <w:b/>
          <w:sz w:val="24"/>
          <w:szCs w:val="24"/>
        </w:rPr>
        <w:t>RICARDO NUNES</w:t>
      </w:r>
    </w:p>
    <w:p w:rsidR="009D577A" w:rsidRDefault="009D577A" w:rsidP="009D577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577A" w:rsidRPr="009D577A" w:rsidRDefault="009D577A" w:rsidP="009D57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577A">
        <w:rPr>
          <w:rFonts w:ascii="Verdana" w:hAnsi="Verdana"/>
          <w:b/>
          <w:sz w:val="24"/>
          <w:szCs w:val="24"/>
        </w:rPr>
        <w:t>DECRETOS</w:t>
      </w:r>
    </w:p>
    <w:p w:rsidR="009D577A" w:rsidRDefault="009D577A" w:rsidP="009D577A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D577A" w:rsidRPr="009D577A" w:rsidRDefault="009D577A" w:rsidP="009D57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577A">
        <w:rPr>
          <w:rFonts w:ascii="Verdana" w:hAnsi="Verdana"/>
          <w:b/>
          <w:sz w:val="24"/>
          <w:szCs w:val="24"/>
        </w:rPr>
        <w:t>DECRE</w:t>
      </w:r>
      <w:r>
        <w:rPr>
          <w:rFonts w:ascii="Verdana" w:hAnsi="Verdana"/>
          <w:b/>
          <w:sz w:val="24"/>
          <w:szCs w:val="24"/>
        </w:rPr>
        <w:t xml:space="preserve">TO Nº 60.435, DE </w:t>
      </w:r>
      <w:proofErr w:type="gramStart"/>
      <w:r>
        <w:rPr>
          <w:rFonts w:ascii="Verdana" w:hAnsi="Verdana"/>
          <w:b/>
          <w:sz w:val="24"/>
          <w:szCs w:val="24"/>
        </w:rPr>
        <w:t>5</w:t>
      </w:r>
      <w:proofErr w:type="gramEnd"/>
      <w:r>
        <w:rPr>
          <w:rFonts w:ascii="Verdana" w:hAnsi="Verdana"/>
          <w:b/>
          <w:sz w:val="24"/>
          <w:szCs w:val="24"/>
        </w:rPr>
        <w:t xml:space="preserve"> DE AGOSTO DE </w:t>
      </w:r>
      <w:r w:rsidRPr="009D577A">
        <w:rPr>
          <w:rFonts w:ascii="Verdana" w:hAnsi="Verdana"/>
          <w:b/>
          <w:sz w:val="24"/>
          <w:szCs w:val="24"/>
        </w:rPr>
        <w:t>2021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Introduz alterações nos Decretos nº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53.364, de 17 de agosto de 2012, </w:t>
      </w:r>
      <w:proofErr w:type="gramStart"/>
      <w:r w:rsidRPr="009D577A">
        <w:rPr>
          <w:rFonts w:ascii="Verdana" w:hAnsi="Verdana"/>
          <w:sz w:val="24"/>
          <w:szCs w:val="24"/>
        </w:rPr>
        <w:t>que</w:t>
      </w:r>
      <w:proofErr w:type="gramEnd"/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regulamenta</w:t>
      </w:r>
      <w:proofErr w:type="gramEnd"/>
      <w:r w:rsidRPr="009D577A">
        <w:rPr>
          <w:rFonts w:ascii="Verdana" w:hAnsi="Verdana"/>
          <w:sz w:val="24"/>
          <w:szCs w:val="24"/>
        </w:rPr>
        <w:t xml:space="preserve"> a Lei nº 13.260, de 28 de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dezembro</w:t>
      </w:r>
      <w:proofErr w:type="gramEnd"/>
      <w:r w:rsidRPr="009D577A">
        <w:rPr>
          <w:rFonts w:ascii="Verdana" w:hAnsi="Verdana"/>
          <w:sz w:val="24"/>
          <w:szCs w:val="24"/>
        </w:rPr>
        <w:t xml:space="preserve"> de 2001, e nº 53.094, de 19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de</w:t>
      </w:r>
      <w:proofErr w:type="gramEnd"/>
      <w:r w:rsidRPr="009D577A">
        <w:rPr>
          <w:rFonts w:ascii="Verdana" w:hAnsi="Verdana"/>
          <w:sz w:val="24"/>
          <w:szCs w:val="24"/>
        </w:rPr>
        <w:t xml:space="preserve"> abril de 2012, que regulamenta a Lei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nº</w:t>
      </w:r>
      <w:proofErr w:type="gramEnd"/>
      <w:r w:rsidRPr="009D577A">
        <w:rPr>
          <w:rFonts w:ascii="Verdana" w:hAnsi="Verdana"/>
          <w:sz w:val="24"/>
          <w:szCs w:val="24"/>
        </w:rPr>
        <w:t xml:space="preserve"> 13.769, de 26 de janeiro de 2004.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RICARDO NUNES, Prefeito do Muni</w:t>
      </w:r>
      <w:r>
        <w:rPr>
          <w:rFonts w:ascii="Verdana" w:hAnsi="Verdana"/>
          <w:sz w:val="24"/>
          <w:szCs w:val="24"/>
        </w:rPr>
        <w:t xml:space="preserve">cípio de São Paulo, no </w:t>
      </w:r>
      <w:r w:rsidRPr="009D577A">
        <w:rPr>
          <w:rFonts w:ascii="Verdana" w:hAnsi="Verdana"/>
          <w:sz w:val="24"/>
          <w:szCs w:val="24"/>
        </w:rPr>
        <w:t>uso das atribuições que lhe são conferidas por lei,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D E C R E T A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Art. 1º Os artigos 1º, 28</w:t>
      </w:r>
      <w:r>
        <w:rPr>
          <w:rFonts w:ascii="Verdana" w:hAnsi="Verdana"/>
          <w:sz w:val="24"/>
          <w:szCs w:val="24"/>
        </w:rPr>
        <w:t xml:space="preserve">, 41 e 42 do Decreto nº 53.364, </w:t>
      </w:r>
      <w:r w:rsidRPr="009D577A">
        <w:rPr>
          <w:rFonts w:ascii="Verdana" w:hAnsi="Verdana"/>
          <w:sz w:val="24"/>
          <w:szCs w:val="24"/>
        </w:rPr>
        <w:t>de 17 de agosto de 2012, pa</w:t>
      </w:r>
      <w:r>
        <w:rPr>
          <w:rFonts w:ascii="Verdana" w:hAnsi="Verdana"/>
          <w:sz w:val="24"/>
          <w:szCs w:val="24"/>
        </w:rPr>
        <w:t xml:space="preserve">ssam a vigorar com as seguintes </w:t>
      </w:r>
      <w:r w:rsidRPr="009D577A">
        <w:rPr>
          <w:rFonts w:ascii="Verdana" w:hAnsi="Verdana"/>
          <w:sz w:val="24"/>
          <w:szCs w:val="24"/>
        </w:rPr>
        <w:t>alterações: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“Art. </w:t>
      </w:r>
      <w:proofErr w:type="gramStart"/>
      <w:r w:rsidRPr="009D577A">
        <w:rPr>
          <w:rFonts w:ascii="Verdana" w:hAnsi="Verdana"/>
          <w:sz w:val="24"/>
          <w:szCs w:val="24"/>
        </w:rPr>
        <w:t>1º ...</w:t>
      </w:r>
      <w:proofErr w:type="gramEnd"/>
      <w:r w:rsidRPr="009D577A">
        <w:rPr>
          <w:rFonts w:ascii="Verdana" w:hAnsi="Verdana"/>
          <w:sz w:val="24"/>
          <w:szCs w:val="24"/>
        </w:rPr>
        <w:t>.................................................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Parágrafo único</w:t>
      </w:r>
      <w:r>
        <w:rPr>
          <w:rFonts w:ascii="Verdana" w:hAnsi="Verdana"/>
          <w:sz w:val="24"/>
          <w:szCs w:val="24"/>
        </w:rPr>
        <w:t xml:space="preserve">. O Poder Executivo emitirá até </w:t>
      </w:r>
      <w:r w:rsidRPr="009D577A">
        <w:rPr>
          <w:rFonts w:ascii="Verdana" w:hAnsi="Verdana"/>
          <w:sz w:val="24"/>
          <w:szCs w:val="24"/>
        </w:rPr>
        <w:t xml:space="preserve">4.490.999 (quatro </w:t>
      </w:r>
      <w:r>
        <w:rPr>
          <w:rFonts w:ascii="Verdana" w:hAnsi="Verdana"/>
          <w:sz w:val="24"/>
          <w:szCs w:val="24"/>
        </w:rPr>
        <w:t xml:space="preserve">milhões, quatrocentos e noventa </w:t>
      </w:r>
      <w:r w:rsidRPr="009D577A">
        <w:rPr>
          <w:rFonts w:ascii="Verdana" w:hAnsi="Verdana"/>
          <w:sz w:val="24"/>
          <w:szCs w:val="24"/>
        </w:rPr>
        <w:t xml:space="preserve">mil, novecentos e </w:t>
      </w:r>
      <w:r>
        <w:rPr>
          <w:rFonts w:ascii="Verdana" w:hAnsi="Verdana"/>
          <w:sz w:val="24"/>
          <w:szCs w:val="24"/>
        </w:rPr>
        <w:t xml:space="preserve">noventa e nove) Certificados de </w:t>
      </w:r>
      <w:r w:rsidRPr="009D577A">
        <w:rPr>
          <w:rFonts w:ascii="Verdana" w:hAnsi="Verdana"/>
          <w:sz w:val="24"/>
          <w:szCs w:val="24"/>
        </w:rPr>
        <w:t>Potencial Adicion</w:t>
      </w:r>
      <w:r>
        <w:rPr>
          <w:rFonts w:ascii="Verdana" w:hAnsi="Verdana"/>
          <w:sz w:val="24"/>
          <w:szCs w:val="24"/>
        </w:rPr>
        <w:t>al de Construção (</w:t>
      </w:r>
      <w:proofErr w:type="spellStart"/>
      <w:r>
        <w:rPr>
          <w:rFonts w:ascii="Verdana" w:hAnsi="Verdana"/>
          <w:sz w:val="24"/>
          <w:szCs w:val="24"/>
        </w:rPr>
        <w:t>CEPACs</w:t>
      </w:r>
      <w:proofErr w:type="spellEnd"/>
      <w:r>
        <w:rPr>
          <w:rFonts w:ascii="Verdana" w:hAnsi="Verdana"/>
          <w:sz w:val="24"/>
          <w:szCs w:val="24"/>
        </w:rPr>
        <w:t xml:space="preserve">), para </w:t>
      </w:r>
      <w:r w:rsidRPr="009D577A">
        <w:rPr>
          <w:rFonts w:ascii="Verdana" w:hAnsi="Verdana"/>
          <w:sz w:val="24"/>
          <w:szCs w:val="24"/>
        </w:rPr>
        <w:t>utilização no pagamento da contrapartida correspondente à outorga on</w:t>
      </w:r>
      <w:r>
        <w:rPr>
          <w:rFonts w:ascii="Verdana" w:hAnsi="Verdana"/>
          <w:sz w:val="24"/>
          <w:szCs w:val="24"/>
        </w:rPr>
        <w:t xml:space="preserve">erosa de potencial adicional de </w:t>
      </w:r>
      <w:r w:rsidRPr="009D577A">
        <w:rPr>
          <w:rFonts w:ascii="Verdana" w:hAnsi="Verdana"/>
          <w:sz w:val="24"/>
          <w:szCs w:val="24"/>
        </w:rPr>
        <w:t>construção e modi</w:t>
      </w:r>
      <w:r>
        <w:rPr>
          <w:rFonts w:ascii="Verdana" w:hAnsi="Verdana"/>
          <w:sz w:val="24"/>
          <w:szCs w:val="24"/>
        </w:rPr>
        <w:t xml:space="preserve">ficação de uso do solo e demais </w:t>
      </w:r>
      <w:r w:rsidRPr="009D577A">
        <w:rPr>
          <w:rFonts w:ascii="Verdana" w:hAnsi="Verdana"/>
          <w:sz w:val="24"/>
          <w:szCs w:val="24"/>
        </w:rPr>
        <w:t>parâmetros urbanís</w:t>
      </w:r>
      <w:r>
        <w:rPr>
          <w:rFonts w:ascii="Verdana" w:hAnsi="Verdana"/>
          <w:sz w:val="24"/>
          <w:szCs w:val="24"/>
        </w:rPr>
        <w:t xml:space="preserve">ticos, na forma autorizada pelo </w:t>
      </w:r>
      <w:r w:rsidRPr="009D577A">
        <w:rPr>
          <w:rFonts w:ascii="Verdana" w:hAnsi="Verdana"/>
          <w:sz w:val="24"/>
          <w:szCs w:val="24"/>
        </w:rPr>
        <w:t>artigo 143 da Lei nº</w:t>
      </w:r>
      <w:r>
        <w:rPr>
          <w:rFonts w:ascii="Verdana" w:hAnsi="Verdana"/>
          <w:sz w:val="24"/>
          <w:szCs w:val="24"/>
        </w:rPr>
        <w:t xml:space="preserve"> 16.050, de 31 de julho de 2014 </w:t>
      </w:r>
      <w:r w:rsidRPr="009D577A">
        <w:rPr>
          <w:rFonts w:ascii="Verdana" w:hAnsi="Verdana"/>
          <w:sz w:val="24"/>
          <w:szCs w:val="24"/>
        </w:rPr>
        <w:t>(Plano Diretor Estratégico), e pela Lei nº</w:t>
      </w:r>
      <w:r>
        <w:rPr>
          <w:rFonts w:ascii="Verdana" w:hAnsi="Verdana"/>
          <w:sz w:val="24"/>
          <w:szCs w:val="24"/>
        </w:rPr>
        <w:t xml:space="preserve"> 13.260, de </w:t>
      </w:r>
      <w:r w:rsidRPr="009D577A">
        <w:rPr>
          <w:rFonts w:ascii="Verdana" w:hAnsi="Verdana"/>
          <w:sz w:val="24"/>
          <w:szCs w:val="24"/>
        </w:rPr>
        <w:t>28 de dezembro de 2001, com as alterações introduzidas pelas Leis nº 15.</w:t>
      </w:r>
      <w:r>
        <w:rPr>
          <w:rFonts w:ascii="Verdana" w:hAnsi="Verdana"/>
          <w:sz w:val="24"/>
          <w:szCs w:val="24"/>
        </w:rPr>
        <w:t xml:space="preserve">416, de 22 de julho de 2011, nº </w:t>
      </w:r>
      <w:r w:rsidRPr="009D577A">
        <w:rPr>
          <w:rFonts w:ascii="Verdana" w:hAnsi="Verdana"/>
          <w:sz w:val="24"/>
          <w:szCs w:val="24"/>
        </w:rPr>
        <w:t>15.519, de 29 de de</w:t>
      </w:r>
      <w:r w:rsidR="00681115">
        <w:rPr>
          <w:rFonts w:ascii="Verdana" w:hAnsi="Verdana"/>
          <w:sz w:val="24"/>
          <w:szCs w:val="24"/>
        </w:rPr>
        <w:t xml:space="preserve">zembro de 2011, e nº 16.975, de </w:t>
      </w:r>
      <w:r w:rsidRPr="009D577A">
        <w:rPr>
          <w:rFonts w:ascii="Verdana" w:hAnsi="Verdana"/>
          <w:sz w:val="24"/>
          <w:szCs w:val="24"/>
        </w:rPr>
        <w:t>03 de setembro de 2018.” (NR</w:t>
      </w:r>
      <w:proofErr w:type="gramStart"/>
      <w:r w:rsidRPr="009D577A">
        <w:rPr>
          <w:rFonts w:ascii="Verdana" w:hAnsi="Verdana"/>
          <w:sz w:val="24"/>
          <w:szCs w:val="24"/>
        </w:rPr>
        <w:t>)</w:t>
      </w:r>
      <w:proofErr w:type="gramEnd"/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“Art. 28</w:t>
      </w:r>
      <w:proofErr w:type="gramStart"/>
      <w:r w:rsidRPr="009D577A">
        <w:rPr>
          <w:rFonts w:ascii="Verdana" w:hAnsi="Verdana"/>
          <w:sz w:val="24"/>
          <w:szCs w:val="24"/>
        </w:rPr>
        <w:t>. ...</w:t>
      </w:r>
      <w:proofErr w:type="gramEnd"/>
      <w:r w:rsidRPr="009D577A">
        <w:rPr>
          <w:rFonts w:ascii="Verdana" w:hAnsi="Verdana"/>
          <w:sz w:val="24"/>
          <w:szCs w:val="24"/>
        </w:rPr>
        <w:t>..........................................................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1º A SP-Urbanis</w:t>
      </w:r>
      <w:r>
        <w:rPr>
          <w:rFonts w:ascii="Verdana" w:hAnsi="Verdana"/>
          <w:sz w:val="24"/>
          <w:szCs w:val="24"/>
        </w:rPr>
        <w:t xml:space="preserve">mo fará a conferência de toda a </w:t>
      </w:r>
      <w:r w:rsidRPr="009D577A">
        <w:rPr>
          <w:rFonts w:ascii="Verdana" w:hAnsi="Verdana"/>
          <w:sz w:val="24"/>
          <w:szCs w:val="24"/>
        </w:rPr>
        <w:t>documentação, no pra</w:t>
      </w:r>
      <w:r>
        <w:rPr>
          <w:rFonts w:ascii="Verdana" w:hAnsi="Verdana"/>
          <w:sz w:val="24"/>
          <w:szCs w:val="24"/>
        </w:rPr>
        <w:t xml:space="preserve">zo de até 20 (vinte) dias úteis </w:t>
      </w:r>
      <w:r w:rsidRPr="009D577A">
        <w:rPr>
          <w:rFonts w:ascii="Verdana" w:hAnsi="Verdana"/>
          <w:sz w:val="24"/>
          <w:szCs w:val="24"/>
        </w:rPr>
        <w:t>contados da data d</w:t>
      </w:r>
      <w:r>
        <w:rPr>
          <w:rFonts w:ascii="Verdana" w:hAnsi="Verdana"/>
          <w:sz w:val="24"/>
          <w:szCs w:val="24"/>
        </w:rPr>
        <w:t xml:space="preserve">o protocolamento do pedido, bem </w:t>
      </w:r>
      <w:r w:rsidRPr="009D577A">
        <w:rPr>
          <w:rFonts w:ascii="Verdana" w:hAnsi="Verdana"/>
          <w:sz w:val="24"/>
          <w:szCs w:val="24"/>
        </w:rPr>
        <w:t xml:space="preserve">como determinará o bloqueio dos </w:t>
      </w:r>
      <w:proofErr w:type="spellStart"/>
      <w:r w:rsidRPr="009D577A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>EPACs</w:t>
      </w:r>
      <w:proofErr w:type="spellEnd"/>
      <w:r>
        <w:rPr>
          <w:rFonts w:ascii="Verdana" w:hAnsi="Verdana"/>
          <w:sz w:val="24"/>
          <w:szCs w:val="24"/>
        </w:rPr>
        <w:t xml:space="preserve"> e a reserva </w:t>
      </w:r>
      <w:r w:rsidRPr="009D577A">
        <w:rPr>
          <w:rFonts w:ascii="Verdana" w:hAnsi="Verdana"/>
          <w:sz w:val="24"/>
          <w:szCs w:val="24"/>
        </w:rPr>
        <w:t>de estoque.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................................................................</w:t>
      </w:r>
      <w:proofErr w:type="gramEnd"/>
      <w:r w:rsidRPr="009D577A">
        <w:rPr>
          <w:rFonts w:ascii="Verdana" w:hAnsi="Verdana"/>
          <w:sz w:val="24"/>
          <w:szCs w:val="24"/>
        </w:rPr>
        <w:t>” (NR)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lastRenderedPageBreak/>
        <w:t>“Art. 41. O porcentual mínimo de 30% (trinta por</w:t>
      </w:r>
      <w:r>
        <w:rPr>
          <w:rFonts w:ascii="Verdana" w:hAnsi="Verdana"/>
          <w:sz w:val="24"/>
          <w:szCs w:val="24"/>
        </w:rPr>
        <w:t xml:space="preserve"> </w:t>
      </w:r>
      <w:r w:rsidRPr="009D577A">
        <w:rPr>
          <w:rFonts w:ascii="Verdana" w:hAnsi="Verdana"/>
          <w:sz w:val="24"/>
          <w:szCs w:val="24"/>
        </w:rPr>
        <w:t>cento) a ser aplicado na</w:t>
      </w:r>
      <w:r>
        <w:rPr>
          <w:rFonts w:ascii="Verdana" w:hAnsi="Verdana"/>
          <w:sz w:val="24"/>
          <w:szCs w:val="24"/>
        </w:rPr>
        <w:t xml:space="preserve"> construção de HIS, referido no </w:t>
      </w:r>
      <w:r w:rsidRPr="009D577A">
        <w:rPr>
          <w:rFonts w:ascii="Verdana" w:hAnsi="Verdana"/>
          <w:sz w:val="24"/>
          <w:szCs w:val="24"/>
        </w:rPr>
        <w:t>§ 5º do artigo 22 da Lei nº 13.260, de 2001, acres</w:t>
      </w:r>
      <w:r>
        <w:rPr>
          <w:rFonts w:ascii="Verdana" w:hAnsi="Verdana"/>
          <w:sz w:val="24"/>
          <w:szCs w:val="24"/>
        </w:rPr>
        <w:t xml:space="preserve">cido </w:t>
      </w:r>
      <w:r w:rsidRPr="009D577A">
        <w:rPr>
          <w:rFonts w:ascii="Verdana" w:hAnsi="Verdana"/>
          <w:sz w:val="24"/>
          <w:szCs w:val="24"/>
        </w:rPr>
        <w:t xml:space="preserve">pela Lei nº 15.416, </w:t>
      </w:r>
      <w:r>
        <w:rPr>
          <w:rFonts w:ascii="Verdana" w:hAnsi="Verdana"/>
          <w:sz w:val="24"/>
          <w:szCs w:val="24"/>
        </w:rPr>
        <w:t xml:space="preserve">de 2011, e alterado pela Lei nº </w:t>
      </w:r>
      <w:r w:rsidRPr="009D577A">
        <w:rPr>
          <w:rFonts w:ascii="Verdana" w:hAnsi="Verdana"/>
          <w:sz w:val="24"/>
          <w:szCs w:val="24"/>
        </w:rPr>
        <w:t>16.975, de 2018, será c</w:t>
      </w:r>
      <w:r>
        <w:rPr>
          <w:rFonts w:ascii="Verdana" w:hAnsi="Verdana"/>
          <w:sz w:val="24"/>
          <w:szCs w:val="24"/>
        </w:rPr>
        <w:t xml:space="preserve">alculado sobre o total do valor </w:t>
      </w:r>
      <w:r w:rsidRPr="009D577A">
        <w:rPr>
          <w:rFonts w:ascii="Verdana" w:hAnsi="Verdana"/>
          <w:sz w:val="24"/>
          <w:szCs w:val="24"/>
        </w:rPr>
        <w:t>arrecadado pela O</w:t>
      </w:r>
      <w:r>
        <w:rPr>
          <w:rFonts w:ascii="Verdana" w:hAnsi="Verdana"/>
          <w:sz w:val="24"/>
          <w:szCs w:val="24"/>
        </w:rPr>
        <w:t xml:space="preserve">peração Urbana Consorciada Água </w:t>
      </w:r>
      <w:r w:rsidRPr="009D577A">
        <w:rPr>
          <w:rFonts w:ascii="Verdana" w:hAnsi="Verdana"/>
          <w:sz w:val="24"/>
          <w:szCs w:val="24"/>
        </w:rPr>
        <w:t>Espraiada, devend</w:t>
      </w:r>
      <w:r>
        <w:rPr>
          <w:rFonts w:ascii="Verdana" w:hAnsi="Verdana"/>
          <w:sz w:val="24"/>
          <w:szCs w:val="24"/>
        </w:rPr>
        <w:t xml:space="preserve">o ser integralmente destinado à </w:t>
      </w:r>
      <w:r w:rsidRPr="009D577A">
        <w:rPr>
          <w:rFonts w:ascii="Verdana" w:hAnsi="Verdana"/>
          <w:sz w:val="24"/>
          <w:szCs w:val="24"/>
        </w:rPr>
        <w:t>construção de Habitações de Interesse Social -</w:t>
      </w:r>
      <w:r>
        <w:rPr>
          <w:rFonts w:ascii="Verdana" w:hAnsi="Verdana"/>
          <w:sz w:val="24"/>
          <w:szCs w:val="24"/>
        </w:rPr>
        <w:t xml:space="preserve"> HIS e </w:t>
      </w:r>
      <w:r w:rsidRPr="009D577A">
        <w:rPr>
          <w:rFonts w:ascii="Verdana" w:hAnsi="Verdana"/>
          <w:sz w:val="24"/>
          <w:szCs w:val="24"/>
        </w:rPr>
        <w:t>à urbanização de fav</w:t>
      </w:r>
      <w:r w:rsidR="00681115">
        <w:rPr>
          <w:rFonts w:ascii="Verdana" w:hAnsi="Verdana"/>
          <w:sz w:val="24"/>
          <w:szCs w:val="24"/>
        </w:rPr>
        <w:t xml:space="preserve">elas, em conta vinculada a esse </w:t>
      </w:r>
      <w:r w:rsidRPr="009D577A">
        <w:rPr>
          <w:rFonts w:ascii="Verdana" w:hAnsi="Verdana"/>
          <w:sz w:val="24"/>
          <w:szCs w:val="24"/>
        </w:rPr>
        <w:t>fim, até a últim</w:t>
      </w:r>
      <w:r w:rsidR="00681115">
        <w:rPr>
          <w:rFonts w:ascii="Verdana" w:hAnsi="Verdana"/>
          <w:sz w:val="24"/>
          <w:szCs w:val="24"/>
        </w:rPr>
        <w:t xml:space="preserve">a distribuição de </w:t>
      </w:r>
      <w:proofErr w:type="spellStart"/>
      <w:r w:rsidR="00681115">
        <w:rPr>
          <w:rFonts w:ascii="Verdana" w:hAnsi="Verdana"/>
          <w:sz w:val="24"/>
          <w:szCs w:val="24"/>
        </w:rPr>
        <w:t>CEPACs</w:t>
      </w:r>
      <w:proofErr w:type="spellEnd"/>
      <w:r w:rsidR="00681115">
        <w:rPr>
          <w:rFonts w:ascii="Verdana" w:hAnsi="Verdana"/>
          <w:sz w:val="24"/>
          <w:szCs w:val="24"/>
        </w:rPr>
        <w:t xml:space="preserve">.” (NR) </w:t>
      </w:r>
      <w:proofErr w:type="gramStart"/>
      <w:r w:rsidRPr="009D577A">
        <w:rPr>
          <w:rFonts w:ascii="Verdana" w:hAnsi="Verdana"/>
          <w:sz w:val="24"/>
          <w:szCs w:val="24"/>
        </w:rPr>
        <w:t>“Art. 42.</w:t>
      </w:r>
      <w:proofErr w:type="gramEnd"/>
      <w:r w:rsidRPr="009D577A">
        <w:rPr>
          <w:rFonts w:ascii="Verdana" w:hAnsi="Verdana"/>
          <w:sz w:val="24"/>
          <w:szCs w:val="24"/>
        </w:rPr>
        <w:t xml:space="preserve"> Os eventuais pedidos de alteraç</w:t>
      </w:r>
      <w:r w:rsidR="00681115">
        <w:rPr>
          <w:rFonts w:ascii="Verdana" w:hAnsi="Verdana"/>
          <w:sz w:val="24"/>
          <w:szCs w:val="24"/>
        </w:rPr>
        <w:t xml:space="preserve">ão da certidão expedida pela SP Urbanismo, no âmbito da </w:t>
      </w:r>
      <w:r w:rsidRPr="009D577A">
        <w:rPr>
          <w:rFonts w:ascii="Verdana" w:hAnsi="Verdana"/>
          <w:sz w:val="24"/>
          <w:szCs w:val="24"/>
        </w:rPr>
        <w:t xml:space="preserve">Operação Urbana </w:t>
      </w:r>
      <w:r w:rsidR="00681115">
        <w:rPr>
          <w:rFonts w:ascii="Verdana" w:hAnsi="Verdana"/>
          <w:sz w:val="24"/>
          <w:szCs w:val="24"/>
        </w:rPr>
        <w:t xml:space="preserve">Consorciada Água Espraiada, dos </w:t>
      </w:r>
      <w:r w:rsidRPr="009D577A">
        <w:rPr>
          <w:rFonts w:ascii="Verdana" w:hAnsi="Verdana"/>
          <w:sz w:val="24"/>
          <w:szCs w:val="24"/>
        </w:rPr>
        <w:t>quais constem muda</w:t>
      </w:r>
      <w:r w:rsidR="00681115">
        <w:rPr>
          <w:rFonts w:ascii="Verdana" w:hAnsi="Verdana"/>
          <w:sz w:val="24"/>
          <w:szCs w:val="24"/>
        </w:rPr>
        <w:t xml:space="preserve">nças de parâmetros urbanísticos </w:t>
      </w:r>
      <w:r w:rsidRPr="009D577A">
        <w:rPr>
          <w:rFonts w:ascii="Verdana" w:hAnsi="Verdana"/>
          <w:sz w:val="24"/>
          <w:szCs w:val="24"/>
        </w:rPr>
        <w:t>e/ou de natureza de pot</w:t>
      </w:r>
      <w:r w:rsidR="00681115">
        <w:rPr>
          <w:rFonts w:ascii="Verdana" w:hAnsi="Verdana"/>
          <w:sz w:val="24"/>
          <w:szCs w:val="24"/>
        </w:rPr>
        <w:t xml:space="preserve">encial adicional de construção, </w:t>
      </w:r>
      <w:r w:rsidRPr="009D577A">
        <w:rPr>
          <w:rFonts w:ascii="Verdana" w:hAnsi="Verdana"/>
          <w:sz w:val="24"/>
          <w:szCs w:val="24"/>
        </w:rPr>
        <w:t>serão analisados de acordo com a legislação</w:t>
      </w:r>
      <w:r w:rsidR="00681115">
        <w:rPr>
          <w:rFonts w:ascii="Verdana" w:hAnsi="Verdana"/>
          <w:sz w:val="24"/>
          <w:szCs w:val="24"/>
        </w:rPr>
        <w:t xml:space="preserve"> vigente </w:t>
      </w:r>
      <w:r w:rsidRPr="009D577A">
        <w:rPr>
          <w:rFonts w:ascii="Verdana" w:hAnsi="Verdana"/>
          <w:sz w:val="24"/>
          <w:szCs w:val="24"/>
        </w:rPr>
        <w:t>na data do protocolo do pedido.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1º Quando da apre</w:t>
      </w:r>
      <w:r w:rsidR="00681115">
        <w:rPr>
          <w:rFonts w:ascii="Verdana" w:hAnsi="Verdana"/>
          <w:sz w:val="24"/>
          <w:szCs w:val="24"/>
        </w:rPr>
        <w:t xml:space="preserve">sentação de pedido de alteração </w:t>
      </w:r>
      <w:r w:rsidRPr="009D577A">
        <w:rPr>
          <w:rFonts w:ascii="Verdana" w:hAnsi="Verdana"/>
          <w:sz w:val="24"/>
          <w:szCs w:val="24"/>
        </w:rPr>
        <w:t>com a troca de parâme</w:t>
      </w:r>
      <w:r w:rsidR="00681115">
        <w:rPr>
          <w:rFonts w:ascii="Verdana" w:hAnsi="Verdana"/>
          <w:sz w:val="24"/>
          <w:szCs w:val="24"/>
        </w:rPr>
        <w:t xml:space="preserve">tros urbanísticos por potencial </w:t>
      </w:r>
      <w:r w:rsidRPr="009D577A">
        <w:rPr>
          <w:rFonts w:ascii="Verdana" w:hAnsi="Verdana"/>
          <w:sz w:val="24"/>
          <w:szCs w:val="24"/>
        </w:rPr>
        <w:t>adicional de constru</w:t>
      </w:r>
      <w:r w:rsidR="00681115">
        <w:rPr>
          <w:rFonts w:ascii="Verdana" w:hAnsi="Verdana"/>
          <w:sz w:val="24"/>
          <w:szCs w:val="24"/>
        </w:rPr>
        <w:t xml:space="preserve">ção, ou vice-versa, a conversão </w:t>
      </w:r>
      <w:r w:rsidRPr="009D577A">
        <w:rPr>
          <w:rFonts w:ascii="Verdana" w:hAnsi="Verdana"/>
          <w:sz w:val="24"/>
          <w:szCs w:val="24"/>
        </w:rPr>
        <w:t>deverá observar os m</w:t>
      </w:r>
      <w:r w:rsidR="00681115">
        <w:rPr>
          <w:rFonts w:ascii="Verdana" w:hAnsi="Verdana"/>
          <w:sz w:val="24"/>
          <w:szCs w:val="24"/>
        </w:rPr>
        <w:t xml:space="preserve">étodos de cálculo previstos nos </w:t>
      </w:r>
      <w:r w:rsidRPr="009D577A">
        <w:rPr>
          <w:rFonts w:ascii="Verdana" w:hAnsi="Verdana"/>
          <w:sz w:val="24"/>
          <w:szCs w:val="24"/>
        </w:rPr>
        <w:t>artigos 17 e 18 deste decreto.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§ 2º Quando o pedido </w:t>
      </w:r>
      <w:r w:rsidR="00681115">
        <w:rPr>
          <w:rFonts w:ascii="Verdana" w:hAnsi="Verdana"/>
          <w:sz w:val="24"/>
          <w:szCs w:val="24"/>
        </w:rPr>
        <w:t xml:space="preserve">de alteração envolver potencial </w:t>
      </w:r>
      <w:r w:rsidRPr="009D577A">
        <w:rPr>
          <w:rFonts w:ascii="Verdana" w:hAnsi="Verdana"/>
          <w:sz w:val="24"/>
          <w:szCs w:val="24"/>
        </w:rPr>
        <w:t>adicional de construção, sua análise estará condicionada à disponibilidade de estoque para o uso pretendido na data do protocolamento.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3º Para efeito do pedido de alteração, será considerada a mesma quanti</w:t>
      </w:r>
      <w:r w:rsidR="00681115">
        <w:rPr>
          <w:rFonts w:ascii="Verdana" w:hAnsi="Verdana"/>
          <w:sz w:val="24"/>
          <w:szCs w:val="24"/>
        </w:rPr>
        <w:t xml:space="preserve">dade de </w:t>
      </w:r>
      <w:proofErr w:type="spellStart"/>
      <w:r w:rsidR="00681115">
        <w:rPr>
          <w:rFonts w:ascii="Verdana" w:hAnsi="Verdana"/>
          <w:sz w:val="24"/>
          <w:szCs w:val="24"/>
        </w:rPr>
        <w:t>CEPACs</w:t>
      </w:r>
      <w:proofErr w:type="spellEnd"/>
      <w:r w:rsidR="00681115">
        <w:rPr>
          <w:rFonts w:ascii="Verdana" w:hAnsi="Verdana"/>
          <w:sz w:val="24"/>
          <w:szCs w:val="24"/>
        </w:rPr>
        <w:t xml:space="preserve"> utilizada para a </w:t>
      </w:r>
      <w:r w:rsidRPr="009D577A">
        <w:rPr>
          <w:rFonts w:ascii="Verdana" w:hAnsi="Verdana"/>
          <w:sz w:val="24"/>
          <w:szCs w:val="24"/>
        </w:rPr>
        <w:t xml:space="preserve">certidão anteriormente emitida, devendo ser expressamente indicada </w:t>
      </w:r>
      <w:proofErr w:type="gramStart"/>
      <w:r w:rsidRPr="009D577A">
        <w:rPr>
          <w:rFonts w:ascii="Verdana" w:hAnsi="Verdana"/>
          <w:sz w:val="24"/>
          <w:szCs w:val="24"/>
        </w:rPr>
        <w:t>a</w:t>
      </w:r>
      <w:proofErr w:type="gramEnd"/>
      <w:r w:rsidRPr="009D577A">
        <w:rPr>
          <w:rFonts w:ascii="Verdana" w:hAnsi="Verdana"/>
          <w:sz w:val="24"/>
          <w:szCs w:val="24"/>
        </w:rPr>
        <w:t xml:space="preserve"> alteração pretendida.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4º Os pedidos deverão ser instruídos com requerimento específico, acompanhado da pertinente documentação, conform</w:t>
      </w:r>
      <w:r w:rsidR="00681115">
        <w:rPr>
          <w:rFonts w:ascii="Verdana" w:hAnsi="Verdana"/>
          <w:sz w:val="24"/>
          <w:szCs w:val="24"/>
        </w:rPr>
        <w:t xml:space="preserve">e regramento a ser editado pela </w:t>
      </w:r>
      <w:r w:rsidRPr="009D577A">
        <w:rPr>
          <w:rFonts w:ascii="Verdana" w:hAnsi="Verdana"/>
          <w:sz w:val="24"/>
          <w:szCs w:val="24"/>
        </w:rPr>
        <w:t xml:space="preserve">Secretaria Municipal de Urbanismo e Licenciamento </w:t>
      </w:r>
      <w:proofErr w:type="gramStart"/>
      <w:r w:rsidRPr="009D577A">
        <w:rPr>
          <w:rFonts w:ascii="Verdana" w:hAnsi="Verdana"/>
          <w:sz w:val="24"/>
          <w:szCs w:val="24"/>
        </w:rPr>
        <w:t>e</w:t>
      </w:r>
      <w:proofErr w:type="gramEnd"/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protocolados</w:t>
      </w:r>
      <w:proofErr w:type="gramEnd"/>
      <w:r w:rsidRPr="009D577A">
        <w:rPr>
          <w:rFonts w:ascii="Verdana" w:hAnsi="Verdana"/>
          <w:sz w:val="24"/>
          <w:szCs w:val="24"/>
        </w:rPr>
        <w:t xml:space="preserve"> na SP-Urbanismo.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5º A SP-Urbanis</w:t>
      </w:r>
      <w:r w:rsidR="00681115">
        <w:rPr>
          <w:rFonts w:ascii="Verdana" w:hAnsi="Verdana"/>
          <w:sz w:val="24"/>
          <w:szCs w:val="24"/>
        </w:rPr>
        <w:t xml:space="preserve">mo fará a conferência de toda a </w:t>
      </w:r>
      <w:r w:rsidRPr="009D577A">
        <w:rPr>
          <w:rFonts w:ascii="Verdana" w:hAnsi="Verdana"/>
          <w:sz w:val="24"/>
          <w:szCs w:val="24"/>
        </w:rPr>
        <w:t>documentação, no pra</w:t>
      </w:r>
      <w:r w:rsidR="00681115">
        <w:rPr>
          <w:rFonts w:ascii="Verdana" w:hAnsi="Verdana"/>
          <w:sz w:val="24"/>
          <w:szCs w:val="24"/>
        </w:rPr>
        <w:t xml:space="preserve">zo de até 20 (vinte) dias úteis </w:t>
      </w:r>
      <w:r w:rsidRPr="009D577A">
        <w:rPr>
          <w:rFonts w:ascii="Verdana" w:hAnsi="Verdana"/>
          <w:sz w:val="24"/>
          <w:szCs w:val="24"/>
        </w:rPr>
        <w:t>contados da data do protocolame</w:t>
      </w:r>
      <w:r w:rsidR="00681115">
        <w:rPr>
          <w:rFonts w:ascii="Verdana" w:hAnsi="Verdana"/>
          <w:sz w:val="24"/>
          <w:szCs w:val="24"/>
        </w:rPr>
        <w:t xml:space="preserve">nto do pedido, bem </w:t>
      </w:r>
      <w:r w:rsidRPr="009D577A">
        <w:rPr>
          <w:rFonts w:ascii="Verdana" w:hAnsi="Verdana"/>
          <w:sz w:val="24"/>
          <w:szCs w:val="24"/>
        </w:rPr>
        <w:t>como determinará a</w:t>
      </w:r>
      <w:r w:rsidR="00681115">
        <w:rPr>
          <w:rFonts w:ascii="Verdana" w:hAnsi="Verdana"/>
          <w:sz w:val="24"/>
          <w:szCs w:val="24"/>
        </w:rPr>
        <w:t xml:space="preserve"> reserva de estoque, no caso de </w:t>
      </w:r>
      <w:r w:rsidRPr="009D577A">
        <w:rPr>
          <w:rFonts w:ascii="Verdana" w:hAnsi="Verdana"/>
          <w:sz w:val="24"/>
          <w:szCs w:val="24"/>
        </w:rPr>
        <w:t>pedido que envolva potencial adicional de construção.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6º A não apresentação, pelo interessado, dos documentos necessári</w:t>
      </w:r>
      <w:r w:rsidR="00681115">
        <w:rPr>
          <w:rFonts w:ascii="Verdana" w:hAnsi="Verdana"/>
          <w:sz w:val="24"/>
          <w:szCs w:val="24"/>
        </w:rPr>
        <w:t xml:space="preserve">os no momento do protocolamento </w:t>
      </w:r>
      <w:r w:rsidRPr="009D577A">
        <w:rPr>
          <w:rFonts w:ascii="Verdana" w:hAnsi="Verdana"/>
          <w:sz w:val="24"/>
          <w:szCs w:val="24"/>
        </w:rPr>
        <w:t>do requerimento na SP-Urbanismo no</w:t>
      </w:r>
      <w:r w:rsidR="00681115">
        <w:rPr>
          <w:rFonts w:ascii="Verdana" w:hAnsi="Verdana"/>
          <w:sz w:val="24"/>
          <w:szCs w:val="24"/>
        </w:rPr>
        <w:t xml:space="preserve">s termos do § </w:t>
      </w:r>
      <w:r w:rsidRPr="009D577A">
        <w:rPr>
          <w:rFonts w:ascii="Verdana" w:hAnsi="Verdana"/>
          <w:sz w:val="24"/>
          <w:szCs w:val="24"/>
        </w:rPr>
        <w:t>4º deste artigo, impl</w:t>
      </w:r>
      <w:r w:rsidR="00681115">
        <w:rPr>
          <w:rFonts w:ascii="Verdana" w:hAnsi="Verdana"/>
          <w:sz w:val="24"/>
          <w:szCs w:val="24"/>
        </w:rPr>
        <w:t xml:space="preserve">icará o indeferimento do pedido </w:t>
      </w:r>
      <w:r w:rsidRPr="009D577A">
        <w:rPr>
          <w:rFonts w:ascii="Verdana" w:hAnsi="Verdana"/>
          <w:sz w:val="24"/>
          <w:szCs w:val="24"/>
        </w:rPr>
        <w:t>e, consequentemente, a perda da prioridade na utilização de estoques dec</w:t>
      </w:r>
      <w:r w:rsidR="00681115">
        <w:rPr>
          <w:rFonts w:ascii="Verdana" w:hAnsi="Verdana"/>
          <w:sz w:val="24"/>
          <w:szCs w:val="24"/>
        </w:rPr>
        <w:t xml:space="preserve">orrente da reserva de que trata </w:t>
      </w:r>
      <w:r w:rsidRPr="009D577A">
        <w:rPr>
          <w:rFonts w:ascii="Verdana" w:hAnsi="Verdana"/>
          <w:sz w:val="24"/>
          <w:szCs w:val="24"/>
        </w:rPr>
        <w:t>o seu § 5º.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7º A SP-Urbanism</w:t>
      </w:r>
      <w:r w:rsidR="00681115">
        <w:rPr>
          <w:rFonts w:ascii="Verdana" w:hAnsi="Verdana"/>
          <w:sz w:val="24"/>
          <w:szCs w:val="24"/>
        </w:rPr>
        <w:t xml:space="preserve">o poderá emitir, se necessário, </w:t>
      </w:r>
      <w:r w:rsidRPr="009D577A">
        <w:rPr>
          <w:rFonts w:ascii="Verdana" w:hAnsi="Verdana"/>
          <w:sz w:val="24"/>
          <w:szCs w:val="24"/>
        </w:rPr>
        <w:t>comunicado ao interessa</w:t>
      </w:r>
      <w:r w:rsidR="00681115">
        <w:rPr>
          <w:rFonts w:ascii="Verdana" w:hAnsi="Verdana"/>
          <w:sz w:val="24"/>
          <w:szCs w:val="24"/>
        </w:rPr>
        <w:t xml:space="preserve">do, com aviso de recebimento </w:t>
      </w:r>
      <w:r w:rsidRPr="009D577A">
        <w:rPr>
          <w:rFonts w:ascii="Verdana" w:hAnsi="Verdana"/>
          <w:sz w:val="24"/>
          <w:szCs w:val="24"/>
        </w:rPr>
        <w:t>- AR, para que, no praz</w:t>
      </w:r>
      <w:r w:rsidR="00681115">
        <w:rPr>
          <w:rFonts w:ascii="Verdana" w:hAnsi="Verdana"/>
          <w:sz w:val="24"/>
          <w:szCs w:val="24"/>
        </w:rPr>
        <w:t xml:space="preserve">o de 30 (trinta) dias corridos, </w:t>
      </w:r>
      <w:r w:rsidRPr="009D577A">
        <w:rPr>
          <w:rFonts w:ascii="Verdana" w:hAnsi="Verdana"/>
          <w:sz w:val="24"/>
          <w:szCs w:val="24"/>
        </w:rPr>
        <w:t>contados da data de seu recebimento, forneça esclarecimentos sobre a documentação apresentada.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8º Após o cumprim</w:t>
      </w:r>
      <w:r w:rsidR="00681115">
        <w:rPr>
          <w:rFonts w:ascii="Verdana" w:hAnsi="Verdana"/>
          <w:sz w:val="24"/>
          <w:szCs w:val="24"/>
        </w:rPr>
        <w:t xml:space="preserve">ento do disposto nos §§ 5º e 7º </w:t>
      </w:r>
      <w:r w:rsidRPr="009D577A">
        <w:rPr>
          <w:rFonts w:ascii="Verdana" w:hAnsi="Verdana"/>
          <w:sz w:val="24"/>
          <w:szCs w:val="24"/>
        </w:rPr>
        <w:t>deste artigo, excepcionalm</w:t>
      </w:r>
      <w:r w:rsidR="00681115">
        <w:rPr>
          <w:rFonts w:ascii="Verdana" w:hAnsi="Verdana"/>
          <w:sz w:val="24"/>
          <w:szCs w:val="24"/>
        </w:rPr>
        <w:t xml:space="preserve">ente, poderá ser emitido </w:t>
      </w:r>
      <w:r w:rsidRPr="009D577A">
        <w:rPr>
          <w:rFonts w:ascii="Verdana" w:hAnsi="Verdana"/>
          <w:sz w:val="24"/>
          <w:szCs w:val="24"/>
        </w:rPr>
        <w:t>um segundo co</w:t>
      </w:r>
      <w:r w:rsidR="00681115">
        <w:rPr>
          <w:rFonts w:ascii="Verdana" w:hAnsi="Verdana"/>
          <w:sz w:val="24"/>
          <w:szCs w:val="24"/>
        </w:rPr>
        <w:t xml:space="preserve">municado para que o interessado </w:t>
      </w:r>
      <w:r w:rsidRPr="009D577A">
        <w:rPr>
          <w:rFonts w:ascii="Verdana" w:hAnsi="Verdana"/>
          <w:sz w:val="24"/>
          <w:szCs w:val="24"/>
        </w:rPr>
        <w:t>apresente novos esc</w:t>
      </w:r>
      <w:r w:rsidR="00681115">
        <w:rPr>
          <w:rFonts w:ascii="Verdana" w:hAnsi="Verdana"/>
          <w:sz w:val="24"/>
          <w:szCs w:val="24"/>
        </w:rPr>
        <w:t xml:space="preserve">larecimentos, o qual deverá ser </w:t>
      </w:r>
      <w:r w:rsidRPr="009D577A">
        <w:rPr>
          <w:rFonts w:ascii="Verdana" w:hAnsi="Verdana"/>
          <w:sz w:val="24"/>
          <w:szCs w:val="24"/>
        </w:rPr>
        <w:t>atendido no prazo de 1</w:t>
      </w:r>
      <w:r w:rsidR="00681115">
        <w:rPr>
          <w:rFonts w:ascii="Verdana" w:hAnsi="Verdana"/>
          <w:sz w:val="24"/>
          <w:szCs w:val="24"/>
        </w:rPr>
        <w:t xml:space="preserve">0 (dez) dias corridos, contados </w:t>
      </w:r>
      <w:r w:rsidRPr="009D577A">
        <w:rPr>
          <w:rFonts w:ascii="Verdana" w:hAnsi="Verdana"/>
          <w:sz w:val="24"/>
          <w:szCs w:val="24"/>
        </w:rPr>
        <w:t>da data de seu recebimento.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lastRenderedPageBreak/>
        <w:t>§ 9º Para assegurar a prioridade decorrente da reserva</w:t>
      </w:r>
      <w:r w:rsidR="00681115">
        <w:rPr>
          <w:rFonts w:ascii="Verdana" w:hAnsi="Verdana"/>
          <w:sz w:val="24"/>
          <w:szCs w:val="24"/>
        </w:rPr>
        <w:t xml:space="preserve"> </w:t>
      </w:r>
      <w:r w:rsidRPr="009D577A">
        <w:rPr>
          <w:rFonts w:ascii="Verdana" w:hAnsi="Verdana"/>
          <w:sz w:val="24"/>
          <w:szCs w:val="24"/>
        </w:rPr>
        <w:t>referida no § 5º des</w:t>
      </w:r>
      <w:r w:rsidR="00681115">
        <w:rPr>
          <w:rFonts w:ascii="Verdana" w:hAnsi="Verdana"/>
          <w:sz w:val="24"/>
          <w:szCs w:val="24"/>
        </w:rPr>
        <w:t xml:space="preserve">te artigo, o interessado deverá </w:t>
      </w:r>
      <w:r w:rsidRPr="009D577A">
        <w:rPr>
          <w:rFonts w:ascii="Verdana" w:hAnsi="Verdana"/>
          <w:sz w:val="24"/>
          <w:szCs w:val="24"/>
        </w:rPr>
        <w:t>respeitar os prazos d</w:t>
      </w:r>
      <w:r w:rsidR="00681115">
        <w:rPr>
          <w:rFonts w:ascii="Verdana" w:hAnsi="Verdana"/>
          <w:sz w:val="24"/>
          <w:szCs w:val="24"/>
        </w:rPr>
        <w:t xml:space="preserve">e comunicados estabelecidos nos </w:t>
      </w:r>
      <w:r w:rsidRPr="009D577A">
        <w:rPr>
          <w:rFonts w:ascii="Verdana" w:hAnsi="Verdana"/>
          <w:sz w:val="24"/>
          <w:szCs w:val="24"/>
        </w:rPr>
        <w:t>seus §§ 7º e 8º.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10. A SP-Urbanis</w:t>
      </w:r>
      <w:r w:rsidR="00681115">
        <w:rPr>
          <w:rFonts w:ascii="Verdana" w:hAnsi="Verdana"/>
          <w:sz w:val="24"/>
          <w:szCs w:val="24"/>
        </w:rPr>
        <w:t xml:space="preserve">mo deverá dar ampla publicidade </w:t>
      </w:r>
      <w:r w:rsidRPr="009D577A">
        <w:rPr>
          <w:rFonts w:ascii="Verdana" w:hAnsi="Verdana"/>
          <w:sz w:val="24"/>
          <w:szCs w:val="24"/>
        </w:rPr>
        <w:t>à decisão que autorizou a alteração de certidão que</w:t>
      </w:r>
      <w:r>
        <w:rPr>
          <w:rFonts w:ascii="Verdana" w:hAnsi="Verdana"/>
          <w:sz w:val="24"/>
          <w:szCs w:val="24"/>
        </w:rPr>
        <w:t xml:space="preserve"> </w:t>
      </w:r>
      <w:r w:rsidRPr="009D577A">
        <w:rPr>
          <w:rFonts w:ascii="Verdana" w:hAnsi="Verdana"/>
          <w:sz w:val="24"/>
          <w:szCs w:val="24"/>
        </w:rPr>
        <w:t xml:space="preserve">contenha devolução de potencial adicional de construção ao estoque </w:t>
      </w:r>
      <w:r w:rsidR="00681115">
        <w:rPr>
          <w:rFonts w:ascii="Verdana" w:hAnsi="Verdana"/>
          <w:sz w:val="24"/>
          <w:szCs w:val="24"/>
        </w:rPr>
        <w:t xml:space="preserve">da Operação Urbana Consorciada, </w:t>
      </w:r>
      <w:r w:rsidRPr="009D577A">
        <w:rPr>
          <w:rFonts w:ascii="Verdana" w:hAnsi="Verdana"/>
          <w:sz w:val="24"/>
          <w:szCs w:val="24"/>
        </w:rPr>
        <w:t xml:space="preserve">com publicação no Diário Oficial da Cidade e em </w:t>
      </w:r>
      <w:proofErr w:type="gramStart"/>
      <w:r w:rsidRPr="009D577A">
        <w:rPr>
          <w:rFonts w:ascii="Verdana" w:hAnsi="Verdana"/>
          <w:sz w:val="24"/>
          <w:szCs w:val="24"/>
        </w:rPr>
        <w:t>sua</w:t>
      </w:r>
      <w:proofErr w:type="gramEnd"/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página</w:t>
      </w:r>
      <w:proofErr w:type="gramEnd"/>
      <w:r w:rsidRPr="009D577A">
        <w:rPr>
          <w:rFonts w:ascii="Verdana" w:hAnsi="Verdana"/>
          <w:sz w:val="24"/>
          <w:szCs w:val="24"/>
        </w:rPr>
        <w:t xml:space="preserve"> na Internet.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§ 11. O potencial </w:t>
      </w:r>
      <w:r w:rsidR="00681115">
        <w:rPr>
          <w:rFonts w:ascii="Verdana" w:hAnsi="Verdana"/>
          <w:sz w:val="24"/>
          <w:szCs w:val="24"/>
        </w:rPr>
        <w:t xml:space="preserve">construtivo em metros quadrados </w:t>
      </w:r>
      <w:r w:rsidRPr="009D577A">
        <w:rPr>
          <w:rFonts w:ascii="Verdana" w:hAnsi="Verdana"/>
          <w:sz w:val="24"/>
          <w:szCs w:val="24"/>
        </w:rPr>
        <w:t xml:space="preserve">liberado por conta de </w:t>
      </w:r>
      <w:r w:rsidR="00681115">
        <w:rPr>
          <w:rFonts w:ascii="Verdana" w:hAnsi="Verdana"/>
          <w:sz w:val="24"/>
          <w:szCs w:val="24"/>
        </w:rPr>
        <w:t xml:space="preserve">alteração de certidão retornará </w:t>
      </w:r>
      <w:r w:rsidRPr="009D577A">
        <w:rPr>
          <w:rFonts w:ascii="Verdana" w:hAnsi="Verdana"/>
          <w:sz w:val="24"/>
          <w:szCs w:val="24"/>
        </w:rPr>
        <w:t>ao saldo de estoque da Operação Urbana Consorciada correspondente</w:t>
      </w:r>
      <w:r w:rsidR="00681115">
        <w:rPr>
          <w:rFonts w:ascii="Verdana" w:hAnsi="Verdana"/>
          <w:sz w:val="24"/>
          <w:szCs w:val="24"/>
        </w:rPr>
        <w:t xml:space="preserve">, no mesmo setor e uso, após 90 </w:t>
      </w:r>
      <w:r w:rsidRPr="009D577A">
        <w:rPr>
          <w:rFonts w:ascii="Verdana" w:hAnsi="Verdana"/>
          <w:sz w:val="24"/>
          <w:szCs w:val="24"/>
        </w:rPr>
        <w:t>(noventa) dias da pu</w:t>
      </w:r>
      <w:r w:rsidR="00535FA5">
        <w:rPr>
          <w:rFonts w:ascii="Verdana" w:hAnsi="Verdana"/>
          <w:sz w:val="24"/>
          <w:szCs w:val="24"/>
        </w:rPr>
        <w:t xml:space="preserve">blicação a que se refere o § 10 </w:t>
      </w:r>
      <w:bookmarkStart w:id="0" w:name="_GoBack"/>
      <w:bookmarkEnd w:id="0"/>
      <w:r w:rsidRPr="009D577A">
        <w:rPr>
          <w:rFonts w:ascii="Verdana" w:hAnsi="Verdana"/>
          <w:sz w:val="24"/>
          <w:szCs w:val="24"/>
        </w:rPr>
        <w:t>deste artigo, quand</w:t>
      </w:r>
      <w:r w:rsidR="00681115">
        <w:rPr>
          <w:rFonts w:ascii="Verdana" w:hAnsi="Verdana"/>
          <w:sz w:val="24"/>
          <w:szCs w:val="24"/>
        </w:rPr>
        <w:t xml:space="preserve">o poderá ser utilizado em outro </w:t>
      </w:r>
      <w:r w:rsidRPr="009D577A">
        <w:rPr>
          <w:rFonts w:ascii="Verdana" w:hAnsi="Verdana"/>
          <w:sz w:val="24"/>
          <w:szCs w:val="24"/>
        </w:rPr>
        <w:t>projeto.” (NR</w:t>
      </w:r>
      <w:proofErr w:type="gramStart"/>
      <w:r w:rsidRPr="009D577A">
        <w:rPr>
          <w:rFonts w:ascii="Verdana" w:hAnsi="Verdana"/>
          <w:sz w:val="24"/>
          <w:szCs w:val="24"/>
        </w:rPr>
        <w:t>)</w:t>
      </w:r>
      <w:proofErr w:type="gramEnd"/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Art. 2º Os artigos 22 e 36 do Decreto nº 53.094, de </w:t>
      </w:r>
      <w:r w:rsidR="00681115">
        <w:rPr>
          <w:rFonts w:ascii="Verdana" w:hAnsi="Verdana"/>
          <w:sz w:val="24"/>
          <w:szCs w:val="24"/>
        </w:rPr>
        <w:t xml:space="preserve">19 de </w:t>
      </w:r>
      <w:r w:rsidRPr="009D577A">
        <w:rPr>
          <w:rFonts w:ascii="Verdana" w:hAnsi="Verdana"/>
          <w:sz w:val="24"/>
          <w:szCs w:val="24"/>
        </w:rPr>
        <w:t>abril de 2012, passam a vigorar com as seguintes alterações: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“Art. 22</w:t>
      </w:r>
      <w:proofErr w:type="gramStart"/>
      <w:r w:rsidRPr="009D577A">
        <w:rPr>
          <w:rFonts w:ascii="Verdana" w:hAnsi="Verdana"/>
          <w:sz w:val="24"/>
          <w:szCs w:val="24"/>
        </w:rPr>
        <w:t>. ...</w:t>
      </w:r>
      <w:proofErr w:type="gramEnd"/>
      <w:r w:rsidRPr="009D577A">
        <w:rPr>
          <w:rFonts w:ascii="Verdana" w:hAnsi="Verdana"/>
          <w:sz w:val="24"/>
          <w:szCs w:val="24"/>
        </w:rPr>
        <w:t>................................................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1º A SP-Urbanis</w:t>
      </w:r>
      <w:r w:rsidR="00681115">
        <w:rPr>
          <w:rFonts w:ascii="Verdana" w:hAnsi="Verdana"/>
          <w:sz w:val="24"/>
          <w:szCs w:val="24"/>
        </w:rPr>
        <w:t xml:space="preserve">mo fará a conferência de toda a </w:t>
      </w:r>
      <w:r w:rsidRPr="009D577A">
        <w:rPr>
          <w:rFonts w:ascii="Verdana" w:hAnsi="Verdana"/>
          <w:sz w:val="24"/>
          <w:szCs w:val="24"/>
        </w:rPr>
        <w:t>documentação, no pra</w:t>
      </w:r>
      <w:r w:rsidR="00681115">
        <w:rPr>
          <w:rFonts w:ascii="Verdana" w:hAnsi="Verdana"/>
          <w:sz w:val="24"/>
          <w:szCs w:val="24"/>
        </w:rPr>
        <w:t xml:space="preserve">zo de até 20 (vinte) dias úteis contados da data do </w:t>
      </w:r>
      <w:r w:rsidRPr="009D577A">
        <w:rPr>
          <w:rFonts w:ascii="Verdana" w:hAnsi="Verdana"/>
          <w:sz w:val="24"/>
          <w:szCs w:val="24"/>
        </w:rPr>
        <w:t>protoc</w:t>
      </w:r>
      <w:r w:rsidR="00681115">
        <w:rPr>
          <w:rFonts w:ascii="Verdana" w:hAnsi="Verdana"/>
          <w:sz w:val="24"/>
          <w:szCs w:val="24"/>
        </w:rPr>
        <w:t xml:space="preserve">olamento do pedido, bem </w:t>
      </w:r>
      <w:r w:rsidRPr="009D577A">
        <w:rPr>
          <w:rFonts w:ascii="Verdana" w:hAnsi="Verdana"/>
          <w:sz w:val="24"/>
          <w:szCs w:val="24"/>
        </w:rPr>
        <w:t xml:space="preserve">como determinará o </w:t>
      </w:r>
      <w:r w:rsidR="00681115">
        <w:rPr>
          <w:rFonts w:ascii="Verdana" w:hAnsi="Verdana"/>
          <w:sz w:val="24"/>
          <w:szCs w:val="24"/>
        </w:rPr>
        <w:t xml:space="preserve">bloqueio dos </w:t>
      </w:r>
      <w:proofErr w:type="spellStart"/>
      <w:r w:rsidR="00681115">
        <w:rPr>
          <w:rFonts w:ascii="Verdana" w:hAnsi="Verdana"/>
          <w:sz w:val="24"/>
          <w:szCs w:val="24"/>
        </w:rPr>
        <w:t>CEPACs</w:t>
      </w:r>
      <w:proofErr w:type="spellEnd"/>
      <w:r w:rsidR="00681115">
        <w:rPr>
          <w:rFonts w:ascii="Verdana" w:hAnsi="Verdana"/>
          <w:sz w:val="24"/>
          <w:szCs w:val="24"/>
        </w:rPr>
        <w:t xml:space="preserve"> e a reserva </w:t>
      </w:r>
      <w:r w:rsidRPr="009D577A">
        <w:rPr>
          <w:rFonts w:ascii="Verdana" w:hAnsi="Verdana"/>
          <w:sz w:val="24"/>
          <w:szCs w:val="24"/>
        </w:rPr>
        <w:t>de estoque.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.................................................................</w:t>
      </w:r>
      <w:proofErr w:type="gramEnd"/>
      <w:r w:rsidRPr="009D577A">
        <w:rPr>
          <w:rFonts w:ascii="Verdana" w:hAnsi="Verdana"/>
          <w:sz w:val="24"/>
          <w:szCs w:val="24"/>
        </w:rPr>
        <w:t>” (NR)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“Art. 36.</w:t>
      </w:r>
      <w:proofErr w:type="gramEnd"/>
      <w:r w:rsidRPr="009D577A">
        <w:rPr>
          <w:rFonts w:ascii="Verdana" w:hAnsi="Verdana"/>
          <w:sz w:val="24"/>
          <w:szCs w:val="24"/>
        </w:rPr>
        <w:t xml:space="preserve"> Os eventuais pedidos de alteração da certidão expedida </w:t>
      </w:r>
      <w:r w:rsidR="00681115">
        <w:rPr>
          <w:rFonts w:ascii="Verdana" w:hAnsi="Verdana"/>
          <w:sz w:val="24"/>
          <w:szCs w:val="24"/>
        </w:rPr>
        <w:t xml:space="preserve">pela SP-Urbanismo, no âmbito da </w:t>
      </w:r>
      <w:r w:rsidRPr="009D577A">
        <w:rPr>
          <w:rFonts w:ascii="Verdana" w:hAnsi="Verdana"/>
          <w:sz w:val="24"/>
          <w:szCs w:val="24"/>
        </w:rPr>
        <w:t>Operação Urbana Co</w:t>
      </w:r>
      <w:r w:rsidR="00681115">
        <w:rPr>
          <w:rFonts w:ascii="Verdana" w:hAnsi="Verdana"/>
          <w:sz w:val="24"/>
          <w:szCs w:val="24"/>
        </w:rPr>
        <w:t xml:space="preserve">nsorciada Faria Lima, dos quais </w:t>
      </w:r>
      <w:r w:rsidRPr="009D577A">
        <w:rPr>
          <w:rFonts w:ascii="Verdana" w:hAnsi="Verdana"/>
          <w:sz w:val="24"/>
          <w:szCs w:val="24"/>
        </w:rPr>
        <w:t>constem mudança</w:t>
      </w:r>
      <w:r w:rsidR="00681115">
        <w:rPr>
          <w:rFonts w:ascii="Verdana" w:hAnsi="Verdana"/>
          <w:sz w:val="24"/>
          <w:szCs w:val="24"/>
        </w:rPr>
        <w:t xml:space="preserve">s de parâmetros urbanísticos e/ </w:t>
      </w:r>
      <w:r w:rsidRPr="009D577A">
        <w:rPr>
          <w:rFonts w:ascii="Verdana" w:hAnsi="Verdana"/>
          <w:sz w:val="24"/>
          <w:szCs w:val="24"/>
        </w:rPr>
        <w:t>ou de natureza de pot</w:t>
      </w:r>
      <w:r w:rsidR="00681115">
        <w:rPr>
          <w:rFonts w:ascii="Verdana" w:hAnsi="Verdana"/>
          <w:sz w:val="24"/>
          <w:szCs w:val="24"/>
        </w:rPr>
        <w:t xml:space="preserve">encial adicional de construção, </w:t>
      </w:r>
      <w:r w:rsidRPr="009D577A">
        <w:rPr>
          <w:rFonts w:ascii="Verdana" w:hAnsi="Verdana"/>
          <w:sz w:val="24"/>
          <w:szCs w:val="24"/>
        </w:rPr>
        <w:t xml:space="preserve">serão analisados de </w:t>
      </w:r>
      <w:r w:rsidR="00681115">
        <w:rPr>
          <w:rFonts w:ascii="Verdana" w:hAnsi="Verdana"/>
          <w:sz w:val="24"/>
          <w:szCs w:val="24"/>
        </w:rPr>
        <w:t xml:space="preserve">acordo com a legislação vigente </w:t>
      </w:r>
      <w:r w:rsidRPr="009D577A">
        <w:rPr>
          <w:rFonts w:ascii="Verdana" w:hAnsi="Verdana"/>
          <w:sz w:val="24"/>
          <w:szCs w:val="24"/>
        </w:rPr>
        <w:t>na data do protocolo do pedido.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1º Quando da apresen</w:t>
      </w:r>
      <w:r w:rsidR="00681115">
        <w:rPr>
          <w:rFonts w:ascii="Verdana" w:hAnsi="Verdana"/>
          <w:sz w:val="24"/>
          <w:szCs w:val="24"/>
        </w:rPr>
        <w:t xml:space="preserve">tação de pedido de alteração </w:t>
      </w:r>
      <w:r w:rsidRPr="009D577A">
        <w:rPr>
          <w:rFonts w:ascii="Verdana" w:hAnsi="Verdana"/>
          <w:sz w:val="24"/>
          <w:szCs w:val="24"/>
        </w:rPr>
        <w:t>com a troca de parâme</w:t>
      </w:r>
      <w:r w:rsidR="00681115">
        <w:rPr>
          <w:rFonts w:ascii="Verdana" w:hAnsi="Verdana"/>
          <w:sz w:val="24"/>
          <w:szCs w:val="24"/>
        </w:rPr>
        <w:t xml:space="preserve">tros urbanísticos por potencial </w:t>
      </w:r>
      <w:r w:rsidRPr="009D577A">
        <w:rPr>
          <w:rFonts w:ascii="Verdana" w:hAnsi="Verdana"/>
          <w:sz w:val="24"/>
          <w:szCs w:val="24"/>
        </w:rPr>
        <w:t>adicional de constru</w:t>
      </w:r>
      <w:r w:rsidR="00681115">
        <w:rPr>
          <w:rFonts w:ascii="Verdana" w:hAnsi="Verdana"/>
          <w:sz w:val="24"/>
          <w:szCs w:val="24"/>
        </w:rPr>
        <w:t xml:space="preserve">ção, ou vice-versa, a conversão </w:t>
      </w:r>
      <w:r w:rsidRPr="009D577A">
        <w:rPr>
          <w:rFonts w:ascii="Verdana" w:hAnsi="Verdana"/>
          <w:sz w:val="24"/>
          <w:szCs w:val="24"/>
        </w:rPr>
        <w:t>deverá observar os m</w:t>
      </w:r>
      <w:r w:rsidR="00681115">
        <w:rPr>
          <w:rFonts w:ascii="Verdana" w:hAnsi="Verdana"/>
          <w:sz w:val="24"/>
          <w:szCs w:val="24"/>
        </w:rPr>
        <w:t xml:space="preserve">étodos de cálculo previstos nos </w:t>
      </w:r>
      <w:r w:rsidRPr="009D577A">
        <w:rPr>
          <w:rFonts w:ascii="Verdana" w:hAnsi="Verdana"/>
          <w:sz w:val="24"/>
          <w:szCs w:val="24"/>
        </w:rPr>
        <w:t>artigos 17, 18 e 19 deste decreto.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2º Quando o pedido de alteração e</w:t>
      </w:r>
      <w:r w:rsidR="00681115">
        <w:rPr>
          <w:rFonts w:ascii="Verdana" w:hAnsi="Verdana"/>
          <w:sz w:val="24"/>
          <w:szCs w:val="24"/>
        </w:rPr>
        <w:t xml:space="preserve">nvolver potencial </w:t>
      </w:r>
      <w:r w:rsidRPr="009D577A">
        <w:rPr>
          <w:rFonts w:ascii="Verdana" w:hAnsi="Verdana"/>
          <w:sz w:val="24"/>
          <w:szCs w:val="24"/>
        </w:rPr>
        <w:t>adicional de construção, sua análise estará condicionada à disponibilidade de estoque para o uso pretendido na data do protocolamento.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§ 3º Para efeito do pedido de alteração, será considerada a mesma quantidade de </w:t>
      </w:r>
      <w:proofErr w:type="spellStart"/>
      <w:r w:rsidRPr="009D577A">
        <w:rPr>
          <w:rFonts w:ascii="Verdana" w:hAnsi="Verdana"/>
          <w:sz w:val="24"/>
          <w:szCs w:val="24"/>
        </w:rPr>
        <w:t>CEPACs</w:t>
      </w:r>
      <w:proofErr w:type="spellEnd"/>
      <w:r w:rsidRPr="009D577A">
        <w:rPr>
          <w:rFonts w:ascii="Verdana" w:hAnsi="Verdana"/>
          <w:sz w:val="24"/>
          <w:szCs w:val="24"/>
        </w:rPr>
        <w:t xml:space="preserve"> utilizada para a</w:t>
      </w:r>
      <w:r w:rsidR="00681115">
        <w:rPr>
          <w:rFonts w:ascii="Verdana" w:hAnsi="Verdana"/>
          <w:sz w:val="24"/>
          <w:szCs w:val="24"/>
        </w:rPr>
        <w:t xml:space="preserve"> </w:t>
      </w:r>
      <w:r w:rsidRPr="009D577A">
        <w:rPr>
          <w:rFonts w:ascii="Verdana" w:hAnsi="Verdana"/>
          <w:sz w:val="24"/>
          <w:szCs w:val="24"/>
        </w:rPr>
        <w:t xml:space="preserve">certidão anteriormente emitida, devendo ser expressamente indicada </w:t>
      </w:r>
      <w:proofErr w:type="gramStart"/>
      <w:r w:rsidRPr="009D577A">
        <w:rPr>
          <w:rFonts w:ascii="Verdana" w:hAnsi="Verdana"/>
          <w:sz w:val="24"/>
          <w:szCs w:val="24"/>
        </w:rPr>
        <w:t>a</w:t>
      </w:r>
      <w:proofErr w:type="gramEnd"/>
      <w:r w:rsidRPr="009D577A">
        <w:rPr>
          <w:rFonts w:ascii="Verdana" w:hAnsi="Verdana"/>
          <w:sz w:val="24"/>
          <w:szCs w:val="24"/>
        </w:rPr>
        <w:t xml:space="preserve"> alteração pretendida.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4º Os pedidos deverão ser instruídos com requerimento específico, acompanhado da pertinente documentação, conform</w:t>
      </w:r>
      <w:r w:rsidR="00681115">
        <w:rPr>
          <w:rFonts w:ascii="Verdana" w:hAnsi="Verdana"/>
          <w:sz w:val="24"/>
          <w:szCs w:val="24"/>
        </w:rPr>
        <w:t xml:space="preserve">e regramento a ser editado pela </w:t>
      </w:r>
      <w:r w:rsidRPr="009D577A">
        <w:rPr>
          <w:rFonts w:ascii="Verdana" w:hAnsi="Verdana"/>
          <w:sz w:val="24"/>
          <w:szCs w:val="24"/>
        </w:rPr>
        <w:t xml:space="preserve">Secretaria Municipal </w:t>
      </w:r>
      <w:r w:rsidR="00681115">
        <w:rPr>
          <w:rFonts w:ascii="Verdana" w:hAnsi="Verdana"/>
          <w:sz w:val="24"/>
          <w:szCs w:val="24"/>
        </w:rPr>
        <w:t xml:space="preserve">de Urbanismo e Licenciamento, e </w:t>
      </w:r>
      <w:r w:rsidRPr="009D577A">
        <w:rPr>
          <w:rFonts w:ascii="Verdana" w:hAnsi="Verdana"/>
          <w:sz w:val="24"/>
          <w:szCs w:val="24"/>
        </w:rPr>
        <w:t>protocolados na SP-Urbanismo.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5º A SP-Urbanis</w:t>
      </w:r>
      <w:r w:rsidR="00681115">
        <w:rPr>
          <w:rFonts w:ascii="Verdana" w:hAnsi="Verdana"/>
          <w:sz w:val="24"/>
          <w:szCs w:val="24"/>
        </w:rPr>
        <w:t xml:space="preserve">mo fará a conferência de toda a </w:t>
      </w:r>
      <w:r w:rsidRPr="009D577A">
        <w:rPr>
          <w:rFonts w:ascii="Verdana" w:hAnsi="Verdana"/>
          <w:sz w:val="24"/>
          <w:szCs w:val="24"/>
        </w:rPr>
        <w:t>documentação, no pra</w:t>
      </w:r>
      <w:r w:rsidR="00681115">
        <w:rPr>
          <w:rFonts w:ascii="Verdana" w:hAnsi="Verdana"/>
          <w:sz w:val="24"/>
          <w:szCs w:val="24"/>
        </w:rPr>
        <w:t xml:space="preserve">zo de até 20 (vinte) dias úteis </w:t>
      </w:r>
      <w:r w:rsidRPr="009D577A">
        <w:rPr>
          <w:rFonts w:ascii="Verdana" w:hAnsi="Verdana"/>
          <w:sz w:val="24"/>
          <w:szCs w:val="24"/>
        </w:rPr>
        <w:t>contados da data d</w:t>
      </w:r>
      <w:r w:rsidR="00681115">
        <w:rPr>
          <w:rFonts w:ascii="Verdana" w:hAnsi="Verdana"/>
          <w:sz w:val="24"/>
          <w:szCs w:val="24"/>
        </w:rPr>
        <w:t xml:space="preserve">o protocolamento do pedido, bem </w:t>
      </w:r>
      <w:r w:rsidRPr="009D577A">
        <w:rPr>
          <w:rFonts w:ascii="Verdana" w:hAnsi="Verdana"/>
          <w:sz w:val="24"/>
          <w:szCs w:val="24"/>
        </w:rPr>
        <w:t xml:space="preserve">como determinará a reserva de estoque, </w:t>
      </w:r>
      <w:r w:rsidR="00681115">
        <w:rPr>
          <w:rFonts w:ascii="Verdana" w:hAnsi="Verdana"/>
          <w:sz w:val="24"/>
          <w:szCs w:val="24"/>
        </w:rPr>
        <w:t xml:space="preserve">no caso de </w:t>
      </w:r>
      <w:r w:rsidRPr="009D577A">
        <w:rPr>
          <w:rFonts w:ascii="Verdana" w:hAnsi="Verdana"/>
          <w:sz w:val="24"/>
          <w:szCs w:val="24"/>
        </w:rPr>
        <w:t>pedido que envolva potencial adicional de construção.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6º A não apresentação, pelo interessado, dos documentos necessári</w:t>
      </w:r>
      <w:r w:rsidR="00681115">
        <w:rPr>
          <w:rFonts w:ascii="Verdana" w:hAnsi="Verdana"/>
          <w:sz w:val="24"/>
          <w:szCs w:val="24"/>
        </w:rPr>
        <w:t xml:space="preserve">os no momento do protocolamento </w:t>
      </w:r>
      <w:r w:rsidRPr="009D577A">
        <w:rPr>
          <w:rFonts w:ascii="Verdana" w:hAnsi="Verdana"/>
          <w:sz w:val="24"/>
          <w:szCs w:val="24"/>
        </w:rPr>
        <w:t>do requerimento na SP-Urbanismo nos termos do §</w:t>
      </w:r>
      <w:r w:rsidR="00681115">
        <w:rPr>
          <w:rFonts w:ascii="Verdana" w:hAnsi="Verdana"/>
          <w:sz w:val="24"/>
          <w:szCs w:val="24"/>
        </w:rPr>
        <w:t xml:space="preserve"> </w:t>
      </w:r>
      <w:r w:rsidRPr="009D577A">
        <w:rPr>
          <w:rFonts w:ascii="Verdana" w:hAnsi="Verdana"/>
          <w:sz w:val="24"/>
          <w:szCs w:val="24"/>
        </w:rPr>
        <w:t xml:space="preserve">4º deste artigo, implicará o indeferimento </w:t>
      </w:r>
      <w:r w:rsidRPr="009D577A">
        <w:rPr>
          <w:rFonts w:ascii="Verdana" w:hAnsi="Verdana"/>
          <w:sz w:val="24"/>
          <w:szCs w:val="24"/>
        </w:rPr>
        <w:lastRenderedPageBreak/>
        <w:t>d</w:t>
      </w:r>
      <w:r w:rsidR="00681115">
        <w:rPr>
          <w:rFonts w:ascii="Verdana" w:hAnsi="Verdana"/>
          <w:sz w:val="24"/>
          <w:szCs w:val="24"/>
        </w:rPr>
        <w:t xml:space="preserve">o pedido </w:t>
      </w:r>
      <w:r w:rsidRPr="009D577A">
        <w:rPr>
          <w:rFonts w:ascii="Verdana" w:hAnsi="Verdana"/>
          <w:sz w:val="24"/>
          <w:szCs w:val="24"/>
        </w:rPr>
        <w:t>e, consequentemente, a perda da prioridade na utilização de estoques dec</w:t>
      </w:r>
      <w:r w:rsidR="00681115">
        <w:rPr>
          <w:rFonts w:ascii="Verdana" w:hAnsi="Verdana"/>
          <w:sz w:val="24"/>
          <w:szCs w:val="24"/>
        </w:rPr>
        <w:t xml:space="preserve">orrente da reserva de que trata </w:t>
      </w:r>
      <w:r w:rsidRPr="009D577A">
        <w:rPr>
          <w:rFonts w:ascii="Verdana" w:hAnsi="Verdana"/>
          <w:sz w:val="24"/>
          <w:szCs w:val="24"/>
        </w:rPr>
        <w:t>o seu § 5º.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7º A SP-Urbanism</w:t>
      </w:r>
      <w:r w:rsidR="00681115">
        <w:rPr>
          <w:rFonts w:ascii="Verdana" w:hAnsi="Verdana"/>
          <w:sz w:val="24"/>
          <w:szCs w:val="24"/>
        </w:rPr>
        <w:t xml:space="preserve">o poderá emitir, se necessário, </w:t>
      </w:r>
      <w:r w:rsidRPr="009D577A">
        <w:rPr>
          <w:rFonts w:ascii="Verdana" w:hAnsi="Verdana"/>
          <w:sz w:val="24"/>
          <w:szCs w:val="24"/>
        </w:rPr>
        <w:t>comunicado ao intere</w:t>
      </w:r>
      <w:r w:rsidR="00681115">
        <w:rPr>
          <w:rFonts w:ascii="Verdana" w:hAnsi="Verdana"/>
          <w:sz w:val="24"/>
          <w:szCs w:val="24"/>
        </w:rPr>
        <w:t xml:space="preserve">ssado, com aviso de recebimento </w:t>
      </w:r>
      <w:r w:rsidRPr="009D577A">
        <w:rPr>
          <w:rFonts w:ascii="Verdana" w:hAnsi="Verdana"/>
          <w:sz w:val="24"/>
          <w:szCs w:val="24"/>
        </w:rPr>
        <w:t>- AR, para que, no prazo de 3</w:t>
      </w:r>
      <w:r w:rsidR="00681115">
        <w:rPr>
          <w:rFonts w:ascii="Verdana" w:hAnsi="Verdana"/>
          <w:sz w:val="24"/>
          <w:szCs w:val="24"/>
        </w:rPr>
        <w:t xml:space="preserve">0 (trinta) dias corridos, </w:t>
      </w:r>
      <w:r w:rsidRPr="009D577A">
        <w:rPr>
          <w:rFonts w:ascii="Verdana" w:hAnsi="Verdana"/>
          <w:sz w:val="24"/>
          <w:szCs w:val="24"/>
        </w:rPr>
        <w:t>contados da data de seu recebimento, forneça esclarecimentos sobre a documentação apresentada.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8º Após o cumprim</w:t>
      </w:r>
      <w:r w:rsidR="00681115">
        <w:rPr>
          <w:rFonts w:ascii="Verdana" w:hAnsi="Verdana"/>
          <w:sz w:val="24"/>
          <w:szCs w:val="24"/>
        </w:rPr>
        <w:t xml:space="preserve">ento do disposto nos §§ 5º e 7º </w:t>
      </w:r>
      <w:r w:rsidRPr="009D577A">
        <w:rPr>
          <w:rFonts w:ascii="Verdana" w:hAnsi="Verdana"/>
          <w:sz w:val="24"/>
          <w:szCs w:val="24"/>
        </w:rPr>
        <w:t>deste artigo, excep</w:t>
      </w:r>
      <w:r w:rsidR="00681115">
        <w:rPr>
          <w:rFonts w:ascii="Verdana" w:hAnsi="Verdana"/>
          <w:sz w:val="24"/>
          <w:szCs w:val="24"/>
        </w:rPr>
        <w:t xml:space="preserve">cionalmente, poderá ser emitido </w:t>
      </w:r>
      <w:r w:rsidRPr="009D577A">
        <w:rPr>
          <w:rFonts w:ascii="Verdana" w:hAnsi="Verdana"/>
          <w:sz w:val="24"/>
          <w:szCs w:val="24"/>
        </w:rPr>
        <w:t xml:space="preserve">um segundo comunicado para que o </w:t>
      </w:r>
      <w:r w:rsidR="00681115">
        <w:rPr>
          <w:rFonts w:ascii="Verdana" w:hAnsi="Verdana"/>
          <w:sz w:val="24"/>
          <w:szCs w:val="24"/>
        </w:rPr>
        <w:t xml:space="preserve">interessado </w:t>
      </w:r>
      <w:r w:rsidRPr="009D577A">
        <w:rPr>
          <w:rFonts w:ascii="Verdana" w:hAnsi="Verdana"/>
          <w:sz w:val="24"/>
          <w:szCs w:val="24"/>
        </w:rPr>
        <w:t>apresente novos esc</w:t>
      </w:r>
      <w:r w:rsidR="00681115">
        <w:rPr>
          <w:rFonts w:ascii="Verdana" w:hAnsi="Verdana"/>
          <w:sz w:val="24"/>
          <w:szCs w:val="24"/>
        </w:rPr>
        <w:t xml:space="preserve">larecimentos, o qual deverá ser </w:t>
      </w:r>
      <w:r w:rsidRPr="009D577A">
        <w:rPr>
          <w:rFonts w:ascii="Verdana" w:hAnsi="Verdana"/>
          <w:sz w:val="24"/>
          <w:szCs w:val="24"/>
        </w:rPr>
        <w:t>atendido no prazo de 1</w:t>
      </w:r>
      <w:r w:rsidR="00681115">
        <w:rPr>
          <w:rFonts w:ascii="Verdana" w:hAnsi="Verdana"/>
          <w:sz w:val="24"/>
          <w:szCs w:val="24"/>
        </w:rPr>
        <w:t xml:space="preserve">0 (dez) dias corridos, contados </w:t>
      </w:r>
      <w:r w:rsidRPr="009D577A">
        <w:rPr>
          <w:rFonts w:ascii="Verdana" w:hAnsi="Verdana"/>
          <w:sz w:val="24"/>
          <w:szCs w:val="24"/>
        </w:rPr>
        <w:t>da data de seu recebimento.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9º Para assegurar a p</w:t>
      </w:r>
      <w:r w:rsidR="00681115">
        <w:rPr>
          <w:rFonts w:ascii="Verdana" w:hAnsi="Verdana"/>
          <w:sz w:val="24"/>
          <w:szCs w:val="24"/>
        </w:rPr>
        <w:t xml:space="preserve">rioridade decorrente da reserva </w:t>
      </w:r>
      <w:r w:rsidRPr="009D577A">
        <w:rPr>
          <w:rFonts w:ascii="Verdana" w:hAnsi="Verdana"/>
          <w:sz w:val="24"/>
          <w:szCs w:val="24"/>
        </w:rPr>
        <w:t>referida no § 5º des</w:t>
      </w:r>
      <w:r w:rsidR="00681115">
        <w:rPr>
          <w:rFonts w:ascii="Verdana" w:hAnsi="Verdana"/>
          <w:sz w:val="24"/>
          <w:szCs w:val="24"/>
        </w:rPr>
        <w:t xml:space="preserve">te artigo, o interessado deverá </w:t>
      </w:r>
      <w:r w:rsidRPr="009D577A">
        <w:rPr>
          <w:rFonts w:ascii="Verdana" w:hAnsi="Verdana"/>
          <w:sz w:val="24"/>
          <w:szCs w:val="24"/>
        </w:rPr>
        <w:t>respeitar os prazos d</w:t>
      </w:r>
      <w:r w:rsidR="00681115">
        <w:rPr>
          <w:rFonts w:ascii="Verdana" w:hAnsi="Verdana"/>
          <w:sz w:val="24"/>
          <w:szCs w:val="24"/>
        </w:rPr>
        <w:t xml:space="preserve">e comunicados estabelecidos nos </w:t>
      </w:r>
      <w:r w:rsidRPr="009D577A">
        <w:rPr>
          <w:rFonts w:ascii="Verdana" w:hAnsi="Verdana"/>
          <w:sz w:val="24"/>
          <w:szCs w:val="24"/>
        </w:rPr>
        <w:t>seus §§ 7º e 8º.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10. A SP-Urbanis</w:t>
      </w:r>
      <w:r w:rsidR="00681115">
        <w:rPr>
          <w:rFonts w:ascii="Verdana" w:hAnsi="Verdana"/>
          <w:sz w:val="24"/>
          <w:szCs w:val="24"/>
        </w:rPr>
        <w:t xml:space="preserve">mo deverá dar ampla publicidade </w:t>
      </w:r>
      <w:r w:rsidRPr="009D577A">
        <w:rPr>
          <w:rFonts w:ascii="Verdana" w:hAnsi="Verdana"/>
          <w:sz w:val="24"/>
          <w:szCs w:val="24"/>
        </w:rPr>
        <w:t>à decisão que autori</w:t>
      </w:r>
      <w:r w:rsidR="00681115">
        <w:rPr>
          <w:rFonts w:ascii="Verdana" w:hAnsi="Verdana"/>
          <w:sz w:val="24"/>
          <w:szCs w:val="24"/>
        </w:rPr>
        <w:t xml:space="preserve">zou a alteração de certidão que </w:t>
      </w:r>
      <w:r w:rsidRPr="009D577A">
        <w:rPr>
          <w:rFonts w:ascii="Verdana" w:hAnsi="Verdana"/>
          <w:sz w:val="24"/>
          <w:szCs w:val="24"/>
        </w:rPr>
        <w:t>contenha devolução de potencial adicional de construção ao estoque da Operação Urbana Co</w:t>
      </w:r>
      <w:r w:rsidR="00681115">
        <w:rPr>
          <w:rFonts w:ascii="Verdana" w:hAnsi="Verdana"/>
          <w:sz w:val="24"/>
          <w:szCs w:val="24"/>
        </w:rPr>
        <w:t xml:space="preserve">nsorciada, </w:t>
      </w:r>
      <w:r w:rsidRPr="009D577A">
        <w:rPr>
          <w:rFonts w:ascii="Verdana" w:hAnsi="Verdana"/>
          <w:sz w:val="24"/>
          <w:szCs w:val="24"/>
        </w:rPr>
        <w:t xml:space="preserve">com publicação no Diário Oficial da Cidade e em </w:t>
      </w:r>
      <w:proofErr w:type="gramStart"/>
      <w:r w:rsidRPr="009D577A">
        <w:rPr>
          <w:rFonts w:ascii="Verdana" w:hAnsi="Verdana"/>
          <w:sz w:val="24"/>
          <w:szCs w:val="24"/>
        </w:rPr>
        <w:t>sua</w:t>
      </w:r>
      <w:proofErr w:type="gramEnd"/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página</w:t>
      </w:r>
      <w:proofErr w:type="gramEnd"/>
      <w:r w:rsidRPr="009D577A">
        <w:rPr>
          <w:rFonts w:ascii="Verdana" w:hAnsi="Verdana"/>
          <w:sz w:val="24"/>
          <w:szCs w:val="24"/>
        </w:rPr>
        <w:t xml:space="preserve"> na Internet.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§ 11. O potencial </w:t>
      </w:r>
      <w:r w:rsidR="00681115">
        <w:rPr>
          <w:rFonts w:ascii="Verdana" w:hAnsi="Verdana"/>
          <w:sz w:val="24"/>
          <w:szCs w:val="24"/>
        </w:rPr>
        <w:t xml:space="preserve">construtivo em metros quadrados </w:t>
      </w:r>
      <w:r w:rsidRPr="009D577A">
        <w:rPr>
          <w:rFonts w:ascii="Verdana" w:hAnsi="Verdana"/>
          <w:sz w:val="24"/>
          <w:szCs w:val="24"/>
        </w:rPr>
        <w:t xml:space="preserve">liberado por conta de </w:t>
      </w:r>
      <w:r w:rsidR="00681115">
        <w:rPr>
          <w:rFonts w:ascii="Verdana" w:hAnsi="Verdana"/>
          <w:sz w:val="24"/>
          <w:szCs w:val="24"/>
        </w:rPr>
        <w:t xml:space="preserve">alteração de certidão retornará </w:t>
      </w:r>
      <w:r w:rsidRPr="009D577A">
        <w:rPr>
          <w:rFonts w:ascii="Verdana" w:hAnsi="Verdana"/>
          <w:sz w:val="24"/>
          <w:szCs w:val="24"/>
        </w:rPr>
        <w:t>ao saldo de estoque da Operação Urbana Consorciada correspondente, no</w:t>
      </w:r>
      <w:r w:rsidR="00681115">
        <w:rPr>
          <w:rFonts w:ascii="Verdana" w:hAnsi="Verdana"/>
          <w:sz w:val="24"/>
          <w:szCs w:val="24"/>
        </w:rPr>
        <w:t xml:space="preserve"> mesmo setor e uso, após 90 </w:t>
      </w:r>
      <w:r w:rsidRPr="009D577A">
        <w:rPr>
          <w:rFonts w:ascii="Verdana" w:hAnsi="Verdana"/>
          <w:sz w:val="24"/>
          <w:szCs w:val="24"/>
        </w:rPr>
        <w:t xml:space="preserve">(noventa) dias da publicação a que se refere o § </w:t>
      </w:r>
      <w:proofErr w:type="gramStart"/>
      <w:r w:rsidRPr="009D577A">
        <w:rPr>
          <w:rFonts w:ascii="Verdana" w:hAnsi="Verdana"/>
          <w:sz w:val="24"/>
          <w:szCs w:val="24"/>
        </w:rPr>
        <w:t>10</w:t>
      </w:r>
      <w:proofErr w:type="gramEnd"/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deste</w:t>
      </w:r>
      <w:proofErr w:type="gramEnd"/>
      <w:r w:rsidRPr="009D577A">
        <w:rPr>
          <w:rFonts w:ascii="Verdana" w:hAnsi="Verdana"/>
          <w:sz w:val="24"/>
          <w:szCs w:val="24"/>
        </w:rPr>
        <w:t xml:space="preserve"> artigo, quand</w:t>
      </w:r>
      <w:r w:rsidR="00681115">
        <w:rPr>
          <w:rFonts w:ascii="Verdana" w:hAnsi="Verdana"/>
          <w:sz w:val="24"/>
          <w:szCs w:val="24"/>
        </w:rPr>
        <w:t xml:space="preserve">o poderá ser utilizado em outro </w:t>
      </w:r>
      <w:r w:rsidRPr="009D577A">
        <w:rPr>
          <w:rFonts w:ascii="Verdana" w:hAnsi="Verdana"/>
          <w:sz w:val="24"/>
          <w:szCs w:val="24"/>
        </w:rPr>
        <w:t>projeto.” (NR)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Art. 3º A Secretaria Municipal de Urbanismo e Licenciamento – SMUL editará as normas necessárias ao fiel cumprimento do previsto neste d</w:t>
      </w:r>
      <w:r w:rsidR="00681115">
        <w:rPr>
          <w:rFonts w:ascii="Verdana" w:hAnsi="Verdana"/>
          <w:sz w:val="24"/>
          <w:szCs w:val="24"/>
        </w:rPr>
        <w:t xml:space="preserve">ecreto, especialmente quanto ao </w:t>
      </w:r>
      <w:r w:rsidRPr="009D577A">
        <w:rPr>
          <w:rFonts w:ascii="Verdana" w:hAnsi="Verdana"/>
          <w:sz w:val="24"/>
          <w:szCs w:val="24"/>
        </w:rPr>
        <w:t>requerimento e à documen</w:t>
      </w:r>
      <w:r w:rsidR="00681115">
        <w:rPr>
          <w:rFonts w:ascii="Verdana" w:hAnsi="Verdana"/>
          <w:sz w:val="24"/>
          <w:szCs w:val="24"/>
        </w:rPr>
        <w:t xml:space="preserve">tação necessária aos pedidos de </w:t>
      </w:r>
      <w:r w:rsidRPr="009D577A">
        <w:rPr>
          <w:rFonts w:ascii="Verdana" w:hAnsi="Verdana"/>
          <w:sz w:val="24"/>
          <w:szCs w:val="24"/>
        </w:rPr>
        <w:t>alteração de certidão de que t</w:t>
      </w:r>
      <w:r w:rsidR="00681115">
        <w:rPr>
          <w:rFonts w:ascii="Verdana" w:hAnsi="Verdana"/>
          <w:sz w:val="24"/>
          <w:szCs w:val="24"/>
        </w:rPr>
        <w:t xml:space="preserve">ratam o artigo 42 do Decreto nº </w:t>
      </w:r>
      <w:r w:rsidRPr="009D577A">
        <w:rPr>
          <w:rFonts w:ascii="Verdana" w:hAnsi="Verdana"/>
          <w:sz w:val="24"/>
          <w:szCs w:val="24"/>
        </w:rPr>
        <w:t>53.364, de 2012, e o artigo 36</w:t>
      </w:r>
      <w:r w:rsidR="00681115">
        <w:rPr>
          <w:rFonts w:ascii="Verdana" w:hAnsi="Verdana"/>
          <w:sz w:val="24"/>
          <w:szCs w:val="24"/>
        </w:rPr>
        <w:t xml:space="preserve"> do Decreto nº 53.094, de 2012, </w:t>
      </w:r>
      <w:r w:rsidRPr="009D577A">
        <w:rPr>
          <w:rFonts w:ascii="Verdana" w:hAnsi="Verdana"/>
          <w:sz w:val="24"/>
          <w:szCs w:val="24"/>
        </w:rPr>
        <w:t>conforme alterações ora introduzidas.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Art. 4º Este decreto </w:t>
      </w:r>
      <w:r w:rsidR="00681115">
        <w:rPr>
          <w:rFonts w:ascii="Verdana" w:hAnsi="Verdana"/>
          <w:sz w:val="24"/>
          <w:szCs w:val="24"/>
        </w:rPr>
        <w:t xml:space="preserve">entrará em vigor na data de sua </w:t>
      </w:r>
      <w:r w:rsidRPr="009D577A">
        <w:rPr>
          <w:rFonts w:ascii="Verdana" w:hAnsi="Verdana"/>
          <w:sz w:val="24"/>
          <w:szCs w:val="24"/>
        </w:rPr>
        <w:t>publicação.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PREFEITURA DO M</w:t>
      </w:r>
      <w:r w:rsidR="00681115">
        <w:rPr>
          <w:rFonts w:ascii="Verdana" w:hAnsi="Verdana"/>
          <w:sz w:val="24"/>
          <w:szCs w:val="24"/>
        </w:rPr>
        <w:t xml:space="preserve">UNICÍPIO DE SÃO PAULO, aos </w:t>
      </w:r>
      <w:proofErr w:type="gramStart"/>
      <w:r w:rsidR="00681115">
        <w:rPr>
          <w:rFonts w:ascii="Verdana" w:hAnsi="Verdana"/>
          <w:sz w:val="24"/>
          <w:szCs w:val="24"/>
        </w:rPr>
        <w:t>5</w:t>
      </w:r>
      <w:proofErr w:type="gramEnd"/>
      <w:r w:rsidR="00681115">
        <w:rPr>
          <w:rFonts w:ascii="Verdana" w:hAnsi="Verdana"/>
          <w:sz w:val="24"/>
          <w:szCs w:val="24"/>
        </w:rPr>
        <w:t xml:space="preserve"> de </w:t>
      </w:r>
      <w:r w:rsidRPr="009D577A">
        <w:rPr>
          <w:rFonts w:ascii="Verdana" w:hAnsi="Verdana"/>
          <w:sz w:val="24"/>
          <w:szCs w:val="24"/>
        </w:rPr>
        <w:t>agosto de 2021, 468º da fundação de São Paulo.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D577A">
        <w:rPr>
          <w:rFonts w:ascii="Verdana" w:hAnsi="Verdana"/>
          <w:sz w:val="24"/>
          <w:szCs w:val="24"/>
        </w:rPr>
        <w:t>PREFEITO</w:t>
      </w:r>
      <w:proofErr w:type="gramEnd"/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CESAR ANGEL BOFFA D</w:t>
      </w:r>
      <w:r w:rsidR="00681115">
        <w:rPr>
          <w:rFonts w:ascii="Verdana" w:hAnsi="Verdana"/>
          <w:sz w:val="24"/>
          <w:szCs w:val="24"/>
        </w:rPr>
        <w:t xml:space="preserve">E AZEVEDO, Secretário Municipal </w:t>
      </w:r>
      <w:r w:rsidRPr="009D577A">
        <w:rPr>
          <w:rFonts w:ascii="Verdana" w:hAnsi="Verdana"/>
          <w:sz w:val="24"/>
          <w:szCs w:val="24"/>
        </w:rPr>
        <w:t xml:space="preserve">de Urbanismo e </w:t>
      </w:r>
      <w:proofErr w:type="gramStart"/>
      <w:r w:rsidRPr="009D577A">
        <w:rPr>
          <w:rFonts w:ascii="Verdana" w:hAnsi="Verdana"/>
          <w:sz w:val="24"/>
          <w:szCs w:val="24"/>
        </w:rPr>
        <w:t>Licenciamento</w:t>
      </w:r>
      <w:proofErr w:type="gramEnd"/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JOSÉ RICARDO ALVARENG</w:t>
      </w:r>
      <w:r w:rsidR="00681115">
        <w:rPr>
          <w:rFonts w:ascii="Verdana" w:hAnsi="Verdana"/>
          <w:sz w:val="24"/>
          <w:szCs w:val="24"/>
        </w:rPr>
        <w:t xml:space="preserve">A TRIPOLI, Secretário Municipal da Casa </w:t>
      </w:r>
      <w:proofErr w:type="gramStart"/>
      <w:r w:rsidRPr="009D577A">
        <w:rPr>
          <w:rFonts w:ascii="Verdana" w:hAnsi="Verdana"/>
          <w:sz w:val="24"/>
          <w:szCs w:val="24"/>
        </w:rPr>
        <w:t>Civil</w:t>
      </w:r>
      <w:proofErr w:type="gramEnd"/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EUNICE APARECID</w:t>
      </w:r>
      <w:r w:rsidR="00681115">
        <w:rPr>
          <w:rFonts w:ascii="Verdana" w:hAnsi="Verdana"/>
          <w:sz w:val="24"/>
          <w:szCs w:val="24"/>
        </w:rPr>
        <w:t xml:space="preserve">A DE JESUS PRUDENTE, Secretária </w:t>
      </w:r>
      <w:r w:rsidRPr="009D577A">
        <w:rPr>
          <w:rFonts w:ascii="Verdana" w:hAnsi="Verdana"/>
          <w:sz w:val="24"/>
          <w:szCs w:val="24"/>
        </w:rPr>
        <w:t xml:space="preserve">Municipal de </w:t>
      </w:r>
      <w:proofErr w:type="gramStart"/>
      <w:r w:rsidRPr="009D577A">
        <w:rPr>
          <w:rFonts w:ascii="Verdana" w:hAnsi="Verdana"/>
          <w:sz w:val="24"/>
          <w:szCs w:val="24"/>
        </w:rPr>
        <w:t>Justiça</w:t>
      </w:r>
      <w:proofErr w:type="gramEnd"/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RUBENS NAMAN RIZE</w:t>
      </w:r>
      <w:r w:rsidR="00681115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9D577A">
        <w:rPr>
          <w:rFonts w:ascii="Verdana" w:hAnsi="Verdana"/>
          <w:sz w:val="24"/>
          <w:szCs w:val="24"/>
        </w:rPr>
        <w:t>Municipal</w:t>
      </w:r>
      <w:proofErr w:type="gramEnd"/>
    </w:p>
    <w:p w:rsid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Publicado na Secretaria de Governo </w:t>
      </w:r>
      <w:r w:rsidR="00681115">
        <w:rPr>
          <w:rFonts w:ascii="Verdana" w:hAnsi="Verdana"/>
          <w:sz w:val="24"/>
          <w:szCs w:val="24"/>
        </w:rPr>
        <w:t xml:space="preserve">Municipal, em </w:t>
      </w:r>
      <w:proofErr w:type="gramStart"/>
      <w:r w:rsidR="00681115">
        <w:rPr>
          <w:rFonts w:ascii="Verdana" w:hAnsi="Verdana"/>
          <w:sz w:val="24"/>
          <w:szCs w:val="24"/>
        </w:rPr>
        <w:t>5</w:t>
      </w:r>
      <w:proofErr w:type="gramEnd"/>
      <w:r w:rsidR="00681115">
        <w:rPr>
          <w:rFonts w:ascii="Verdana" w:hAnsi="Verdana"/>
          <w:sz w:val="24"/>
          <w:szCs w:val="24"/>
        </w:rPr>
        <w:t xml:space="preserve"> de </w:t>
      </w:r>
      <w:r w:rsidRPr="009D577A">
        <w:rPr>
          <w:rFonts w:ascii="Verdana" w:hAnsi="Verdana"/>
          <w:sz w:val="24"/>
          <w:szCs w:val="24"/>
        </w:rPr>
        <w:t>agosto de 2021.</w:t>
      </w:r>
    </w:p>
    <w:p w:rsid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577A" w:rsidRPr="009D577A" w:rsidRDefault="009D577A" w:rsidP="009D57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577A">
        <w:rPr>
          <w:rFonts w:ascii="Verdana" w:hAnsi="Verdana"/>
          <w:b/>
          <w:sz w:val="24"/>
          <w:szCs w:val="24"/>
        </w:rPr>
        <w:t xml:space="preserve">DECRETO Nº 60.436, DE </w:t>
      </w:r>
      <w:proofErr w:type="gramStart"/>
      <w:r w:rsidRPr="009D577A">
        <w:rPr>
          <w:rFonts w:ascii="Verdana" w:hAnsi="Verdana"/>
          <w:b/>
          <w:sz w:val="24"/>
          <w:szCs w:val="24"/>
        </w:rPr>
        <w:t>5</w:t>
      </w:r>
      <w:proofErr w:type="gramEnd"/>
      <w:r w:rsidRPr="009D577A">
        <w:rPr>
          <w:rFonts w:ascii="Verdana" w:hAnsi="Verdana"/>
          <w:b/>
          <w:sz w:val="24"/>
          <w:szCs w:val="24"/>
        </w:rPr>
        <w:t xml:space="preserve"> DE AGOSTO DE 2021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Abre Crédito Adicional Suplementar de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R$ 1.354.528,96 de acordo com a Lei nº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17.544, de 30 de dezembro de 2020.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lastRenderedPageBreak/>
        <w:t>RICARDO NUNES, Pref</w:t>
      </w:r>
      <w:r w:rsidR="00681115">
        <w:rPr>
          <w:rFonts w:ascii="Verdana" w:hAnsi="Verdana"/>
          <w:sz w:val="24"/>
          <w:szCs w:val="24"/>
        </w:rPr>
        <w:t xml:space="preserve">eito do Município de São Paulo, </w:t>
      </w:r>
      <w:r w:rsidRPr="009D577A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681115">
        <w:rPr>
          <w:rFonts w:ascii="Verdana" w:hAnsi="Verdana"/>
          <w:sz w:val="24"/>
          <w:szCs w:val="24"/>
        </w:rPr>
        <w:t xml:space="preserve">tida na Lei nº 17.544, de 30 de </w:t>
      </w:r>
      <w:r w:rsidRPr="009D577A">
        <w:rPr>
          <w:rFonts w:ascii="Verdana" w:hAnsi="Verdana"/>
          <w:sz w:val="24"/>
          <w:szCs w:val="24"/>
        </w:rPr>
        <w:t>dezembro de 2020, e visando pos</w:t>
      </w:r>
      <w:r w:rsidR="00681115">
        <w:rPr>
          <w:rFonts w:ascii="Verdana" w:hAnsi="Verdana"/>
          <w:sz w:val="24"/>
          <w:szCs w:val="24"/>
        </w:rPr>
        <w:t xml:space="preserve">sibilitar despesas inerentes às </w:t>
      </w:r>
      <w:r w:rsidRPr="009D577A">
        <w:rPr>
          <w:rFonts w:ascii="Verdana" w:hAnsi="Verdana"/>
          <w:sz w:val="24"/>
          <w:szCs w:val="24"/>
        </w:rPr>
        <w:t>atividades do Fundo Municipal de Saúde, da Secretaria Municipal de Direitos Humanos e Ci</w:t>
      </w:r>
      <w:r w:rsidR="00681115">
        <w:rPr>
          <w:rFonts w:ascii="Verdana" w:hAnsi="Verdana"/>
          <w:sz w:val="24"/>
          <w:szCs w:val="24"/>
        </w:rPr>
        <w:t xml:space="preserve">dadania, da Subprefeitura Santo </w:t>
      </w:r>
      <w:r w:rsidRPr="009D577A">
        <w:rPr>
          <w:rFonts w:ascii="Verdana" w:hAnsi="Verdana"/>
          <w:sz w:val="24"/>
          <w:szCs w:val="24"/>
        </w:rPr>
        <w:t>Amaro, da Subprefeitura Cape</w:t>
      </w:r>
      <w:r w:rsidR="00681115">
        <w:rPr>
          <w:rFonts w:ascii="Verdana" w:hAnsi="Verdana"/>
          <w:sz w:val="24"/>
          <w:szCs w:val="24"/>
        </w:rPr>
        <w:t xml:space="preserve">la do Socorro, da Subprefeitura </w:t>
      </w:r>
      <w:r w:rsidRPr="009D577A">
        <w:rPr>
          <w:rFonts w:ascii="Verdana" w:hAnsi="Verdana"/>
          <w:sz w:val="24"/>
          <w:szCs w:val="24"/>
        </w:rPr>
        <w:t>São Miguel Paulista, da Subprefeitura Aricanduva/Formosa/Carrão, da Subprefeitura Pirituba/Ja</w:t>
      </w:r>
      <w:r w:rsidR="00681115">
        <w:rPr>
          <w:rFonts w:ascii="Verdana" w:hAnsi="Verdana"/>
          <w:sz w:val="24"/>
          <w:szCs w:val="24"/>
        </w:rPr>
        <w:t xml:space="preserve">raguá e da Secretaria Municipal </w:t>
      </w:r>
      <w:r w:rsidRPr="009D577A">
        <w:rPr>
          <w:rFonts w:ascii="Verdana" w:hAnsi="Verdana"/>
          <w:sz w:val="24"/>
          <w:szCs w:val="24"/>
        </w:rPr>
        <w:t>de Segurança Urbana,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9D577A">
        <w:rPr>
          <w:rFonts w:ascii="Verdana" w:hAnsi="Verdana"/>
          <w:sz w:val="24"/>
          <w:szCs w:val="24"/>
        </w:rPr>
        <w:t>A :</w:t>
      </w:r>
      <w:proofErr w:type="gramEnd"/>
    </w:p>
    <w:p w:rsid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Artigo 1º - Fica aberto crédi</w:t>
      </w:r>
      <w:r w:rsidR="00681115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681115">
        <w:rPr>
          <w:rFonts w:ascii="Verdana" w:hAnsi="Verdana"/>
          <w:sz w:val="24"/>
          <w:szCs w:val="24"/>
        </w:rPr>
        <w:t xml:space="preserve">R$ 1.354.528,96 </w:t>
      </w:r>
      <w:r w:rsidRPr="009D577A">
        <w:rPr>
          <w:rFonts w:ascii="Verdana" w:hAnsi="Verdana"/>
          <w:sz w:val="24"/>
          <w:szCs w:val="24"/>
        </w:rPr>
        <w:t>(um milhão e trezentos e cinq</w:t>
      </w:r>
      <w:r w:rsidR="00681115">
        <w:rPr>
          <w:rFonts w:ascii="Verdana" w:hAnsi="Verdana"/>
          <w:sz w:val="24"/>
          <w:szCs w:val="24"/>
        </w:rPr>
        <w:t xml:space="preserve">uenta e quatro mil e quinhentos </w:t>
      </w:r>
      <w:r w:rsidRPr="009D577A">
        <w:rPr>
          <w:rFonts w:ascii="Verdana" w:hAnsi="Verdana"/>
          <w:sz w:val="24"/>
          <w:szCs w:val="24"/>
        </w:rPr>
        <w:t>e vinte e oito reais e noventa e</w:t>
      </w:r>
      <w:r w:rsidR="00681115">
        <w:rPr>
          <w:rFonts w:ascii="Verdana" w:hAnsi="Verdana"/>
          <w:sz w:val="24"/>
          <w:szCs w:val="24"/>
        </w:rPr>
        <w:t xml:space="preserve"> seis centavos), suplementar</w:t>
      </w:r>
      <w:proofErr w:type="gramEnd"/>
      <w:r w:rsidR="00681115">
        <w:rPr>
          <w:rFonts w:ascii="Verdana" w:hAnsi="Verdana"/>
          <w:sz w:val="24"/>
          <w:szCs w:val="24"/>
        </w:rPr>
        <w:t xml:space="preserve"> às </w:t>
      </w:r>
      <w:r w:rsidRPr="009D577A">
        <w:rPr>
          <w:rFonts w:ascii="Verdana" w:hAnsi="Verdana"/>
          <w:sz w:val="24"/>
          <w:szCs w:val="24"/>
        </w:rPr>
        <w:t>seguintes dotações do orçamento vigente:</w:t>
      </w:r>
    </w:p>
    <w:p w:rsid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drawing>
          <wp:inline distT="0" distB="0" distL="0" distR="0" wp14:anchorId="666D9CE9" wp14:editId="16299427">
            <wp:extent cx="5029200" cy="39814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39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Artigo 2º - A cobertura do c</w:t>
      </w:r>
      <w:r w:rsidR="00681115">
        <w:rPr>
          <w:rFonts w:ascii="Verdana" w:hAnsi="Verdana"/>
          <w:sz w:val="24"/>
          <w:szCs w:val="24"/>
        </w:rPr>
        <w:t xml:space="preserve">rédito de que trata o artigo 1º </w:t>
      </w:r>
      <w:r w:rsidRPr="009D577A">
        <w:rPr>
          <w:rFonts w:ascii="Verdana" w:hAnsi="Verdana"/>
          <w:sz w:val="24"/>
          <w:szCs w:val="24"/>
        </w:rPr>
        <w:t>far-se-á através de recursos pr</w:t>
      </w:r>
      <w:r w:rsidR="00681115">
        <w:rPr>
          <w:rFonts w:ascii="Verdana" w:hAnsi="Verdana"/>
          <w:sz w:val="24"/>
          <w:szCs w:val="24"/>
        </w:rPr>
        <w:t xml:space="preserve">ovenientes da anulação parcial, </w:t>
      </w:r>
      <w:r w:rsidRPr="009D577A">
        <w:rPr>
          <w:rFonts w:ascii="Verdana" w:hAnsi="Verdana"/>
          <w:sz w:val="24"/>
          <w:szCs w:val="24"/>
        </w:rPr>
        <w:t>em igual importância, das seguintes dotações:</w:t>
      </w:r>
    </w:p>
    <w:p w:rsid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3776D012" wp14:editId="3168722A">
            <wp:extent cx="5029200" cy="18192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588" w:rsidRDefault="00DB4588" w:rsidP="0015376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Artigo 3º - Este decreto </w:t>
      </w:r>
      <w:r w:rsidR="00681115">
        <w:rPr>
          <w:rFonts w:ascii="Verdana" w:hAnsi="Verdana"/>
          <w:sz w:val="24"/>
          <w:szCs w:val="24"/>
        </w:rPr>
        <w:t xml:space="preserve">entrará em vigor na data de sua </w:t>
      </w:r>
      <w:r w:rsidRPr="009D577A">
        <w:rPr>
          <w:rFonts w:ascii="Verdana" w:hAnsi="Verdana"/>
          <w:sz w:val="24"/>
          <w:szCs w:val="24"/>
        </w:rPr>
        <w:t>publicação.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9D577A">
        <w:rPr>
          <w:rFonts w:ascii="Verdana" w:hAnsi="Verdana"/>
          <w:sz w:val="24"/>
          <w:szCs w:val="24"/>
        </w:rPr>
        <w:t>5</w:t>
      </w:r>
      <w:proofErr w:type="gramEnd"/>
      <w:r w:rsidRPr="009D577A">
        <w:rPr>
          <w:rFonts w:ascii="Verdana" w:hAnsi="Verdana"/>
          <w:sz w:val="24"/>
          <w:szCs w:val="24"/>
        </w:rPr>
        <w:t xml:space="preserve"> de agosto de 2021, 468º da Fundação de São Paulo.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D577A">
        <w:rPr>
          <w:rFonts w:ascii="Verdana" w:hAnsi="Verdana"/>
          <w:sz w:val="24"/>
          <w:szCs w:val="24"/>
        </w:rPr>
        <w:t>Prefeito</w:t>
      </w:r>
      <w:proofErr w:type="gramEnd"/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GUILHERME BUENO D</w:t>
      </w:r>
      <w:r w:rsidR="00681115">
        <w:rPr>
          <w:rFonts w:ascii="Verdana" w:hAnsi="Verdana"/>
          <w:sz w:val="24"/>
          <w:szCs w:val="24"/>
        </w:rPr>
        <w:t xml:space="preserve">E CAMARGO, Secretário Municipal </w:t>
      </w:r>
      <w:r w:rsidRPr="009D577A">
        <w:rPr>
          <w:rFonts w:ascii="Verdana" w:hAnsi="Verdana"/>
          <w:sz w:val="24"/>
          <w:szCs w:val="24"/>
        </w:rPr>
        <w:t xml:space="preserve">da </w:t>
      </w:r>
      <w:proofErr w:type="gramStart"/>
      <w:r w:rsidRPr="009D577A">
        <w:rPr>
          <w:rFonts w:ascii="Verdana" w:hAnsi="Verdana"/>
          <w:sz w:val="24"/>
          <w:szCs w:val="24"/>
        </w:rPr>
        <w:t>Fazenda</w:t>
      </w:r>
      <w:proofErr w:type="gramEnd"/>
    </w:p>
    <w:p w:rsid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Publicado na Secretari</w:t>
      </w:r>
      <w:r w:rsidR="00681115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681115">
        <w:rPr>
          <w:rFonts w:ascii="Verdana" w:hAnsi="Verdana"/>
          <w:sz w:val="24"/>
          <w:szCs w:val="24"/>
        </w:rPr>
        <w:t>5</w:t>
      </w:r>
      <w:proofErr w:type="gramEnd"/>
      <w:r w:rsidR="00681115">
        <w:rPr>
          <w:rFonts w:ascii="Verdana" w:hAnsi="Verdana"/>
          <w:sz w:val="24"/>
          <w:szCs w:val="24"/>
        </w:rPr>
        <w:t xml:space="preserve"> de </w:t>
      </w:r>
      <w:r w:rsidRPr="009D577A">
        <w:rPr>
          <w:rFonts w:ascii="Verdana" w:hAnsi="Verdana"/>
          <w:sz w:val="24"/>
          <w:szCs w:val="24"/>
        </w:rPr>
        <w:t>agosto de 2021.</w:t>
      </w:r>
    </w:p>
    <w:p w:rsid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577A" w:rsidRPr="009D577A" w:rsidRDefault="009D577A" w:rsidP="009D577A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9D577A">
        <w:rPr>
          <w:rFonts w:ascii="Verdana" w:hAnsi="Verdana"/>
          <w:b/>
          <w:sz w:val="24"/>
          <w:szCs w:val="24"/>
        </w:rPr>
        <w:t xml:space="preserve">DECRETO Nº 60.437, DE </w:t>
      </w:r>
      <w:proofErr w:type="gramStart"/>
      <w:r w:rsidRPr="009D577A">
        <w:rPr>
          <w:rFonts w:ascii="Verdana" w:hAnsi="Verdana"/>
          <w:b/>
          <w:sz w:val="24"/>
          <w:szCs w:val="24"/>
        </w:rPr>
        <w:t>5</w:t>
      </w:r>
      <w:proofErr w:type="gramEnd"/>
      <w:r w:rsidRPr="009D577A">
        <w:rPr>
          <w:rFonts w:ascii="Verdana" w:hAnsi="Verdana"/>
          <w:b/>
          <w:sz w:val="24"/>
          <w:szCs w:val="24"/>
        </w:rPr>
        <w:t xml:space="preserve"> DE AGOSTO DE 2021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Abre Crédito Adicional Suplementar de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R$ 2.656.849,31 de acordo com a Lei nº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17.544, de 30 de dezembro de 2020.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RICARDO NUNES, Pref</w:t>
      </w:r>
      <w:r w:rsidR="00681115">
        <w:rPr>
          <w:rFonts w:ascii="Verdana" w:hAnsi="Verdana"/>
          <w:sz w:val="24"/>
          <w:szCs w:val="24"/>
        </w:rPr>
        <w:t xml:space="preserve">eito do Município de São Paulo, </w:t>
      </w:r>
      <w:r w:rsidRPr="009D577A">
        <w:rPr>
          <w:rFonts w:ascii="Verdana" w:hAnsi="Verdana"/>
          <w:sz w:val="24"/>
          <w:szCs w:val="24"/>
        </w:rPr>
        <w:t>usando das atribuições que lhe são conferidas por lei, na conformidade da autorização contida na Le</w:t>
      </w:r>
      <w:r w:rsidR="00681115">
        <w:rPr>
          <w:rFonts w:ascii="Verdana" w:hAnsi="Verdana"/>
          <w:sz w:val="24"/>
          <w:szCs w:val="24"/>
        </w:rPr>
        <w:t xml:space="preserve">i nº 17.544, de 30 de </w:t>
      </w:r>
      <w:r w:rsidRPr="009D577A">
        <w:rPr>
          <w:rFonts w:ascii="Verdana" w:hAnsi="Verdana"/>
          <w:sz w:val="24"/>
          <w:szCs w:val="24"/>
        </w:rPr>
        <w:t xml:space="preserve">dezembro de 2020, e visando </w:t>
      </w:r>
      <w:r w:rsidR="00681115">
        <w:rPr>
          <w:rFonts w:ascii="Verdana" w:hAnsi="Verdana"/>
          <w:sz w:val="24"/>
          <w:szCs w:val="24"/>
        </w:rPr>
        <w:t xml:space="preserve">possibilitar despesas inerentes </w:t>
      </w:r>
      <w:r w:rsidRPr="009D577A">
        <w:rPr>
          <w:rFonts w:ascii="Verdana" w:hAnsi="Verdana"/>
          <w:sz w:val="24"/>
          <w:szCs w:val="24"/>
        </w:rPr>
        <w:t>às atividades da Secretaria M</w:t>
      </w:r>
      <w:r w:rsidR="00681115">
        <w:rPr>
          <w:rFonts w:ascii="Verdana" w:hAnsi="Verdana"/>
          <w:sz w:val="24"/>
          <w:szCs w:val="24"/>
        </w:rPr>
        <w:t xml:space="preserve">unicipal de Educação e do Fundo </w:t>
      </w:r>
      <w:r w:rsidRPr="009D577A">
        <w:rPr>
          <w:rFonts w:ascii="Verdana" w:hAnsi="Verdana"/>
          <w:sz w:val="24"/>
          <w:szCs w:val="24"/>
        </w:rPr>
        <w:t>Municipal de Saúde,</w:t>
      </w: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9D577A">
        <w:rPr>
          <w:rFonts w:ascii="Verdana" w:hAnsi="Verdana"/>
          <w:sz w:val="24"/>
          <w:szCs w:val="24"/>
        </w:rPr>
        <w:t>A :</w:t>
      </w:r>
      <w:proofErr w:type="gramEnd"/>
    </w:p>
    <w:p w:rsid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Artigo 1º - Fica aberto crédi</w:t>
      </w:r>
      <w:r w:rsidR="00681115">
        <w:rPr>
          <w:rFonts w:ascii="Verdana" w:hAnsi="Verdana"/>
          <w:sz w:val="24"/>
          <w:szCs w:val="24"/>
        </w:rPr>
        <w:t xml:space="preserve">to adicional de </w:t>
      </w:r>
      <w:proofErr w:type="gramStart"/>
      <w:r w:rsidR="00681115">
        <w:rPr>
          <w:rFonts w:ascii="Verdana" w:hAnsi="Verdana"/>
          <w:sz w:val="24"/>
          <w:szCs w:val="24"/>
        </w:rPr>
        <w:t xml:space="preserve">R$ 2.656.849,31 </w:t>
      </w:r>
      <w:r w:rsidRPr="009D577A">
        <w:rPr>
          <w:rFonts w:ascii="Verdana" w:hAnsi="Verdana"/>
          <w:sz w:val="24"/>
          <w:szCs w:val="24"/>
        </w:rPr>
        <w:t>(dois milhões e seiscentos e cinq</w:t>
      </w:r>
      <w:r w:rsidR="00681115">
        <w:rPr>
          <w:rFonts w:ascii="Verdana" w:hAnsi="Verdana"/>
          <w:sz w:val="24"/>
          <w:szCs w:val="24"/>
        </w:rPr>
        <w:t xml:space="preserve">uenta e seis mil e oitocentos e </w:t>
      </w:r>
      <w:r w:rsidRPr="009D577A">
        <w:rPr>
          <w:rFonts w:ascii="Verdana" w:hAnsi="Verdana"/>
          <w:sz w:val="24"/>
          <w:szCs w:val="24"/>
        </w:rPr>
        <w:t>quarenta e nove reais e trinta</w:t>
      </w:r>
      <w:r w:rsidR="00681115">
        <w:rPr>
          <w:rFonts w:ascii="Verdana" w:hAnsi="Verdana"/>
          <w:sz w:val="24"/>
          <w:szCs w:val="24"/>
        </w:rPr>
        <w:t xml:space="preserve"> e um centavos), suplementar</w:t>
      </w:r>
      <w:proofErr w:type="gramEnd"/>
      <w:r w:rsidR="00681115">
        <w:rPr>
          <w:rFonts w:ascii="Verdana" w:hAnsi="Verdana"/>
          <w:sz w:val="24"/>
          <w:szCs w:val="24"/>
        </w:rPr>
        <w:t xml:space="preserve"> às </w:t>
      </w:r>
      <w:r w:rsidRPr="009D577A">
        <w:rPr>
          <w:rFonts w:ascii="Verdana" w:hAnsi="Verdana"/>
          <w:sz w:val="24"/>
          <w:szCs w:val="24"/>
        </w:rPr>
        <w:t>seguintes dotações do orçamento vigente:</w:t>
      </w:r>
    </w:p>
    <w:p w:rsid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drawing>
          <wp:inline distT="0" distB="0" distL="0" distR="0" wp14:anchorId="24C99846" wp14:editId="04EE75EE">
            <wp:extent cx="4943475" cy="10763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588" w:rsidRDefault="00DB4588" w:rsidP="0015376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Artigo 2º - A cobertura do c</w:t>
      </w:r>
      <w:r w:rsidR="00681115">
        <w:rPr>
          <w:rFonts w:ascii="Verdana" w:hAnsi="Verdana"/>
          <w:sz w:val="24"/>
          <w:szCs w:val="24"/>
        </w:rPr>
        <w:t xml:space="preserve">rédito de que trata o artigo 1º </w:t>
      </w:r>
      <w:r w:rsidRPr="009D577A">
        <w:rPr>
          <w:rFonts w:ascii="Verdana" w:hAnsi="Verdana"/>
          <w:sz w:val="24"/>
          <w:szCs w:val="24"/>
        </w:rPr>
        <w:t>far-se-á através de recursos proveniente</w:t>
      </w:r>
      <w:r w:rsidR="00681115">
        <w:rPr>
          <w:rFonts w:ascii="Verdana" w:hAnsi="Verdana"/>
          <w:sz w:val="24"/>
          <w:szCs w:val="24"/>
        </w:rPr>
        <w:t xml:space="preserve">s da anulação parcial, </w:t>
      </w:r>
      <w:r w:rsidRPr="009D577A">
        <w:rPr>
          <w:rFonts w:ascii="Verdana" w:hAnsi="Verdana"/>
          <w:sz w:val="24"/>
          <w:szCs w:val="24"/>
        </w:rPr>
        <w:t>em igual importância, das seguintes dotações:</w:t>
      </w:r>
    </w:p>
    <w:p w:rsid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577A" w:rsidRPr="009D577A" w:rsidRDefault="009D577A" w:rsidP="009D577A">
      <w:pPr>
        <w:spacing w:after="0" w:line="240" w:lineRule="auto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61C3DB4A" wp14:editId="45463BF6">
            <wp:extent cx="4886325" cy="15335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115" w:rsidRDefault="00681115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Artigo 3º - Este decreto </w:t>
      </w:r>
      <w:r w:rsidR="00681115">
        <w:rPr>
          <w:rFonts w:ascii="Verdana" w:hAnsi="Verdana"/>
          <w:sz w:val="24"/>
          <w:szCs w:val="24"/>
        </w:rPr>
        <w:t xml:space="preserve">entrará em vigor na data de sua </w:t>
      </w:r>
      <w:r w:rsidRPr="009D577A">
        <w:rPr>
          <w:rFonts w:ascii="Verdana" w:hAnsi="Verdana"/>
          <w:sz w:val="24"/>
          <w:szCs w:val="24"/>
        </w:rPr>
        <w:t>publicação.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9D577A">
        <w:rPr>
          <w:rFonts w:ascii="Verdana" w:hAnsi="Verdana"/>
          <w:sz w:val="24"/>
          <w:szCs w:val="24"/>
        </w:rPr>
        <w:t>5</w:t>
      </w:r>
      <w:proofErr w:type="gramEnd"/>
      <w:r w:rsidRPr="009D577A">
        <w:rPr>
          <w:rFonts w:ascii="Verdana" w:hAnsi="Verdana"/>
          <w:sz w:val="24"/>
          <w:szCs w:val="24"/>
        </w:rPr>
        <w:t xml:space="preserve"> de agosto de 2021, 468º da Fundação de São Paulo.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D577A">
        <w:rPr>
          <w:rFonts w:ascii="Verdana" w:hAnsi="Verdana"/>
          <w:sz w:val="24"/>
          <w:szCs w:val="24"/>
        </w:rPr>
        <w:t>Prefeito</w:t>
      </w:r>
      <w:proofErr w:type="gramEnd"/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GUILHERME BUENO D</w:t>
      </w:r>
      <w:r w:rsidR="00681115">
        <w:rPr>
          <w:rFonts w:ascii="Verdana" w:hAnsi="Verdana"/>
          <w:sz w:val="24"/>
          <w:szCs w:val="24"/>
        </w:rPr>
        <w:t xml:space="preserve">E CAMARGO, Secretário Municipal </w:t>
      </w:r>
      <w:r w:rsidRPr="009D577A">
        <w:rPr>
          <w:rFonts w:ascii="Verdana" w:hAnsi="Verdana"/>
          <w:sz w:val="24"/>
          <w:szCs w:val="24"/>
        </w:rPr>
        <w:t xml:space="preserve">da </w:t>
      </w:r>
      <w:proofErr w:type="gramStart"/>
      <w:r w:rsidRPr="009D577A">
        <w:rPr>
          <w:rFonts w:ascii="Verdana" w:hAnsi="Verdana"/>
          <w:sz w:val="24"/>
          <w:szCs w:val="24"/>
        </w:rPr>
        <w:t>Fazenda</w:t>
      </w:r>
      <w:proofErr w:type="gramEnd"/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Publicado na Secretari</w:t>
      </w:r>
      <w:r w:rsidR="00681115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681115">
        <w:rPr>
          <w:rFonts w:ascii="Verdana" w:hAnsi="Verdana"/>
          <w:sz w:val="24"/>
          <w:szCs w:val="24"/>
        </w:rPr>
        <w:t>5</w:t>
      </w:r>
      <w:proofErr w:type="gramEnd"/>
      <w:r w:rsidR="00681115">
        <w:rPr>
          <w:rFonts w:ascii="Verdana" w:hAnsi="Verdana"/>
          <w:sz w:val="24"/>
          <w:szCs w:val="24"/>
        </w:rPr>
        <w:t xml:space="preserve"> de </w:t>
      </w:r>
      <w:r w:rsidRPr="009D577A">
        <w:rPr>
          <w:rFonts w:ascii="Verdana" w:hAnsi="Verdana"/>
          <w:sz w:val="24"/>
          <w:szCs w:val="24"/>
        </w:rPr>
        <w:t>agosto de 2021.</w:t>
      </w:r>
    </w:p>
    <w:p w:rsid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77A">
        <w:rPr>
          <w:rFonts w:ascii="Verdana" w:hAnsi="Verdana"/>
          <w:b/>
          <w:sz w:val="24"/>
          <w:szCs w:val="24"/>
        </w:rPr>
        <w:t xml:space="preserve">DECRETO Nº 60.438, DE </w:t>
      </w:r>
      <w:proofErr w:type="gramStart"/>
      <w:r w:rsidRPr="009D577A">
        <w:rPr>
          <w:rFonts w:ascii="Verdana" w:hAnsi="Verdana"/>
          <w:b/>
          <w:sz w:val="24"/>
          <w:szCs w:val="24"/>
        </w:rPr>
        <w:t>5</w:t>
      </w:r>
      <w:proofErr w:type="gramEnd"/>
      <w:r w:rsidRPr="009D577A">
        <w:rPr>
          <w:rFonts w:ascii="Verdana" w:hAnsi="Verdana"/>
          <w:b/>
          <w:sz w:val="24"/>
          <w:szCs w:val="24"/>
        </w:rPr>
        <w:t xml:space="preserve"> DE AGOSTO DE 2021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Abre Crédito Adicional Suplementar de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R$ 35.810.493,78 de acordo com a Lei nº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17.544, de 30 de dezembro de 2020.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RICARDO NUNES, Pref</w:t>
      </w:r>
      <w:r w:rsidR="00681115">
        <w:rPr>
          <w:rFonts w:ascii="Verdana" w:hAnsi="Verdana"/>
          <w:sz w:val="24"/>
          <w:szCs w:val="24"/>
        </w:rPr>
        <w:t xml:space="preserve">eito do Município de São Paulo, </w:t>
      </w:r>
      <w:r w:rsidRPr="009D577A">
        <w:rPr>
          <w:rFonts w:ascii="Verdana" w:hAnsi="Verdana"/>
          <w:sz w:val="24"/>
          <w:szCs w:val="24"/>
        </w:rPr>
        <w:t>usando das atribuições que lhe são conferidas por lei, na conformidade da autorização con</w:t>
      </w:r>
      <w:r w:rsidR="00681115">
        <w:rPr>
          <w:rFonts w:ascii="Verdana" w:hAnsi="Verdana"/>
          <w:sz w:val="24"/>
          <w:szCs w:val="24"/>
        </w:rPr>
        <w:t xml:space="preserve">tida na Lei nº 17.544, de 30 de </w:t>
      </w:r>
      <w:r w:rsidRPr="009D577A">
        <w:rPr>
          <w:rFonts w:ascii="Verdana" w:hAnsi="Verdana"/>
          <w:sz w:val="24"/>
          <w:szCs w:val="24"/>
        </w:rPr>
        <w:t>dezembro de 2020, e visando possibilitar despesas in</w:t>
      </w:r>
      <w:r w:rsidR="00681115">
        <w:rPr>
          <w:rFonts w:ascii="Verdana" w:hAnsi="Verdana"/>
          <w:sz w:val="24"/>
          <w:szCs w:val="24"/>
        </w:rPr>
        <w:t xml:space="preserve">erentes às </w:t>
      </w:r>
      <w:r w:rsidRPr="009D577A">
        <w:rPr>
          <w:rFonts w:ascii="Verdana" w:hAnsi="Verdana"/>
          <w:sz w:val="24"/>
          <w:szCs w:val="24"/>
        </w:rPr>
        <w:t>atividades do Fundo Municipal de Saúde,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D E C R E T </w:t>
      </w:r>
      <w:proofErr w:type="gramStart"/>
      <w:r w:rsidRPr="009D577A">
        <w:rPr>
          <w:rFonts w:ascii="Verdana" w:hAnsi="Verdana"/>
          <w:sz w:val="24"/>
          <w:szCs w:val="24"/>
        </w:rPr>
        <w:t>A :</w:t>
      </w:r>
      <w:proofErr w:type="gramEnd"/>
    </w:p>
    <w:p w:rsidR="00153768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Artigo 1º - Fica</w:t>
      </w:r>
      <w:r w:rsidR="00681115">
        <w:rPr>
          <w:rFonts w:ascii="Verdana" w:hAnsi="Verdana"/>
          <w:sz w:val="24"/>
          <w:szCs w:val="24"/>
        </w:rPr>
        <w:t xml:space="preserve"> aberto crédito adicional de </w:t>
      </w:r>
      <w:proofErr w:type="gramStart"/>
      <w:r w:rsidR="00681115">
        <w:rPr>
          <w:rFonts w:ascii="Verdana" w:hAnsi="Verdana"/>
          <w:sz w:val="24"/>
          <w:szCs w:val="24"/>
        </w:rPr>
        <w:t xml:space="preserve">R$ </w:t>
      </w:r>
      <w:r w:rsidRPr="009D577A">
        <w:rPr>
          <w:rFonts w:ascii="Verdana" w:hAnsi="Verdana"/>
          <w:sz w:val="24"/>
          <w:szCs w:val="24"/>
        </w:rPr>
        <w:t>35.810.493,78 (trinta e cinco m</w:t>
      </w:r>
      <w:r w:rsidR="00681115">
        <w:rPr>
          <w:rFonts w:ascii="Verdana" w:hAnsi="Verdana"/>
          <w:sz w:val="24"/>
          <w:szCs w:val="24"/>
        </w:rPr>
        <w:t xml:space="preserve">ilhões e oitocentos e dez mil e </w:t>
      </w:r>
      <w:r w:rsidRPr="009D577A">
        <w:rPr>
          <w:rFonts w:ascii="Verdana" w:hAnsi="Verdana"/>
          <w:sz w:val="24"/>
          <w:szCs w:val="24"/>
        </w:rPr>
        <w:t>quatrocentos e noventa e três re</w:t>
      </w:r>
      <w:r w:rsidR="00681115">
        <w:rPr>
          <w:rFonts w:ascii="Verdana" w:hAnsi="Verdana"/>
          <w:sz w:val="24"/>
          <w:szCs w:val="24"/>
        </w:rPr>
        <w:t xml:space="preserve">ais e setenta e oito centavos), </w:t>
      </w:r>
      <w:r w:rsidRPr="009D577A">
        <w:rPr>
          <w:rFonts w:ascii="Verdana" w:hAnsi="Verdana"/>
          <w:sz w:val="24"/>
          <w:szCs w:val="24"/>
        </w:rPr>
        <w:t>suplementar</w:t>
      </w:r>
      <w:proofErr w:type="gramEnd"/>
      <w:r w:rsidRPr="009D577A">
        <w:rPr>
          <w:rFonts w:ascii="Verdana" w:hAnsi="Verdana"/>
          <w:sz w:val="24"/>
          <w:szCs w:val="24"/>
        </w:rPr>
        <w:t xml:space="preserve"> à seguinte dotação do orçamento vigente:</w:t>
      </w:r>
    </w:p>
    <w:p w:rsid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drawing>
          <wp:inline distT="0" distB="0" distL="0" distR="0" wp14:anchorId="04DA3CFC" wp14:editId="2BA68F5F">
            <wp:extent cx="5343525" cy="619125"/>
            <wp:effectExtent l="0" t="0" r="9525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Artigo 2º - A cobertura do crédito de que trata o artigo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1º far-se-á através de recu</w:t>
      </w:r>
      <w:r w:rsidR="00681115">
        <w:rPr>
          <w:rFonts w:ascii="Verdana" w:hAnsi="Verdana"/>
          <w:sz w:val="24"/>
          <w:szCs w:val="24"/>
        </w:rPr>
        <w:t xml:space="preserve">rsos provenientes do excesso de </w:t>
      </w:r>
      <w:r w:rsidRPr="009D577A">
        <w:rPr>
          <w:rFonts w:ascii="Verdana" w:hAnsi="Verdana"/>
          <w:sz w:val="24"/>
          <w:szCs w:val="24"/>
        </w:rPr>
        <w:t>arrecadação.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Artigo 3º - Este decreto </w:t>
      </w:r>
      <w:r w:rsidR="00681115">
        <w:rPr>
          <w:rFonts w:ascii="Verdana" w:hAnsi="Verdana"/>
          <w:sz w:val="24"/>
          <w:szCs w:val="24"/>
        </w:rPr>
        <w:t xml:space="preserve">entrará em vigor na data de sua </w:t>
      </w:r>
      <w:r w:rsidRPr="009D577A">
        <w:rPr>
          <w:rFonts w:ascii="Verdana" w:hAnsi="Verdana"/>
          <w:sz w:val="24"/>
          <w:szCs w:val="24"/>
        </w:rPr>
        <w:t>publicação.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PREFEITURA DO MUNICÍPIO DE SÃO PAULO, em </w:t>
      </w:r>
      <w:proofErr w:type="gramStart"/>
      <w:r w:rsidRPr="009D577A">
        <w:rPr>
          <w:rFonts w:ascii="Verdana" w:hAnsi="Verdana"/>
          <w:sz w:val="24"/>
          <w:szCs w:val="24"/>
        </w:rPr>
        <w:t>5</w:t>
      </w:r>
      <w:proofErr w:type="gramEnd"/>
      <w:r w:rsidRPr="009D577A">
        <w:rPr>
          <w:rFonts w:ascii="Verdana" w:hAnsi="Verdana"/>
          <w:sz w:val="24"/>
          <w:szCs w:val="24"/>
        </w:rPr>
        <w:t xml:space="preserve"> de agosto de 2021, 468º da Fundação de São Paulo.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9D577A">
        <w:rPr>
          <w:rFonts w:ascii="Verdana" w:hAnsi="Verdana"/>
          <w:sz w:val="24"/>
          <w:szCs w:val="24"/>
        </w:rPr>
        <w:t>Prefeito</w:t>
      </w:r>
      <w:proofErr w:type="gramEnd"/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GUILHERME BUENO D</w:t>
      </w:r>
      <w:r w:rsidR="00681115">
        <w:rPr>
          <w:rFonts w:ascii="Verdana" w:hAnsi="Verdana"/>
          <w:sz w:val="24"/>
          <w:szCs w:val="24"/>
        </w:rPr>
        <w:t xml:space="preserve">E CAMARGO, Secretário Municipal </w:t>
      </w:r>
      <w:r w:rsidRPr="009D577A">
        <w:rPr>
          <w:rFonts w:ascii="Verdana" w:hAnsi="Verdana"/>
          <w:sz w:val="24"/>
          <w:szCs w:val="24"/>
        </w:rPr>
        <w:t xml:space="preserve">da </w:t>
      </w:r>
      <w:proofErr w:type="gramStart"/>
      <w:r w:rsidRPr="009D577A">
        <w:rPr>
          <w:rFonts w:ascii="Verdana" w:hAnsi="Verdana"/>
          <w:sz w:val="24"/>
          <w:szCs w:val="24"/>
        </w:rPr>
        <w:t>Fazenda</w:t>
      </w:r>
      <w:proofErr w:type="gramEnd"/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Publicado na Secretari</w:t>
      </w:r>
      <w:r w:rsidR="00681115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681115">
        <w:rPr>
          <w:rFonts w:ascii="Verdana" w:hAnsi="Verdana"/>
          <w:sz w:val="24"/>
          <w:szCs w:val="24"/>
        </w:rPr>
        <w:t>5</w:t>
      </w:r>
      <w:proofErr w:type="gramEnd"/>
      <w:r w:rsidR="00681115">
        <w:rPr>
          <w:rFonts w:ascii="Verdana" w:hAnsi="Verdana"/>
          <w:sz w:val="24"/>
          <w:szCs w:val="24"/>
        </w:rPr>
        <w:t xml:space="preserve"> de </w:t>
      </w:r>
      <w:r w:rsidRPr="009D577A">
        <w:rPr>
          <w:rFonts w:ascii="Verdana" w:hAnsi="Verdana"/>
          <w:sz w:val="24"/>
          <w:szCs w:val="24"/>
        </w:rPr>
        <w:t>agosto de 2021.</w:t>
      </w:r>
    </w:p>
    <w:p w:rsid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77A">
        <w:rPr>
          <w:rFonts w:ascii="Verdana" w:hAnsi="Verdana"/>
          <w:b/>
          <w:sz w:val="24"/>
          <w:szCs w:val="24"/>
        </w:rPr>
        <w:lastRenderedPageBreak/>
        <w:t xml:space="preserve">DECRETO Nº 60.439, DE </w:t>
      </w:r>
      <w:proofErr w:type="spellStart"/>
      <w:r w:rsidRPr="009D577A">
        <w:rPr>
          <w:rFonts w:ascii="Verdana" w:hAnsi="Verdana"/>
          <w:b/>
          <w:sz w:val="24"/>
          <w:szCs w:val="24"/>
        </w:rPr>
        <w:t>DE</w:t>
      </w:r>
      <w:proofErr w:type="spellEnd"/>
      <w:r w:rsidRPr="009D577A">
        <w:rPr>
          <w:rFonts w:ascii="Verdana" w:hAnsi="Verdana"/>
          <w:b/>
          <w:sz w:val="24"/>
          <w:szCs w:val="24"/>
        </w:rPr>
        <w:t xml:space="preserve"> AGOSTO DE </w:t>
      </w:r>
      <w:proofErr w:type="gramStart"/>
      <w:r w:rsidRPr="009D577A">
        <w:rPr>
          <w:rFonts w:ascii="Verdana" w:hAnsi="Verdana"/>
          <w:b/>
          <w:sz w:val="24"/>
          <w:szCs w:val="24"/>
        </w:rPr>
        <w:t>2021</w:t>
      </w:r>
      <w:proofErr w:type="gramEnd"/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Introduz</w:t>
      </w:r>
      <w:proofErr w:type="gramEnd"/>
      <w:r w:rsidRPr="009D577A">
        <w:rPr>
          <w:rFonts w:ascii="Verdana" w:hAnsi="Verdana"/>
          <w:sz w:val="24"/>
          <w:szCs w:val="24"/>
        </w:rPr>
        <w:t xml:space="preserve"> alterações no Decreto nº 50.866,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de</w:t>
      </w:r>
      <w:proofErr w:type="gramEnd"/>
      <w:r w:rsidRPr="009D577A">
        <w:rPr>
          <w:rFonts w:ascii="Verdana" w:hAnsi="Verdana"/>
          <w:sz w:val="24"/>
          <w:szCs w:val="24"/>
        </w:rPr>
        <w:t xml:space="preserve"> 21 de setembro de 2009, que dispõe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sobre</w:t>
      </w:r>
      <w:proofErr w:type="gramEnd"/>
      <w:r w:rsidRPr="009D577A">
        <w:rPr>
          <w:rFonts w:ascii="Verdana" w:hAnsi="Verdana"/>
          <w:sz w:val="24"/>
          <w:szCs w:val="24"/>
        </w:rPr>
        <w:t xml:space="preserve"> o Comitê Municipal de Mudança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do</w:t>
      </w:r>
      <w:proofErr w:type="gramEnd"/>
      <w:r w:rsidRPr="009D577A">
        <w:rPr>
          <w:rFonts w:ascii="Verdana" w:hAnsi="Verdana"/>
          <w:sz w:val="24"/>
          <w:szCs w:val="24"/>
        </w:rPr>
        <w:t xml:space="preserve"> Clima e </w:t>
      </w:r>
      <w:proofErr w:type="spellStart"/>
      <w:r w:rsidRPr="009D577A">
        <w:rPr>
          <w:rFonts w:ascii="Verdana" w:hAnsi="Verdana"/>
          <w:sz w:val="24"/>
          <w:szCs w:val="24"/>
        </w:rPr>
        <w:t>Ecoeconomia</w:t>
      </w:r>
      <w:proofErr w:type="spellEnd"/>
      <w:r w:rsidRPr="009D577A">
        <w:rPr>
          <w:rFonts w:ascii="Verdana" w:hAnsi="Verdana"/>
          <w:sz w:val="24"/>
          <w:szCs w:val="24"/>
        </w:rPr>
        <w:t>, instituído pelo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artigo</w:t>
      </w:r>
      <w:proofErr w:type="gramEnd"/>
      <w:r w:rsidRPr="009D577A">
        <w:rPr>
          <w:rFonts w:ascii="Verdana" w:hAnsi="Verdana"/>
          <w:sz w:val="24"/>
          <w:szCs w:val="24"/>
        </w:rPr>
        <w:t xml:space="preserve"> 42 da Lei nº 14.933, de 5 de junho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de</w:t>
      </w:r>
      <w:proofErr w:type="gramEnd"/>
      <w:r w:rsidRPr="009D577A">
        <w:rPr>
          <w:rFonts w:ascii="Verdana" w:hAnsi="Verdana"/>
          <w:sz w:val="24"/>
          <w:szCs w:val="24"/>
        </w:rPr>
        <w:t xml:space="preserve"> 2009, que estabelece a Política de Mudança do Clima no Município de São Paulo.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RICARDO NUNES, Prefeit</w:t>
      </w:r>
      <w:r w:rsidR="00681115">
        <w:rPr>
          <w:rFonts w:ascii="Verdana" w:hAnsi="Verdana"/>
          <w:sz w:val="24"/>
          <w:szCs w:val="24"/>
        </w:rPr>
        <w:t xml:space="preserve">o do Município de São Paulo, no </w:t>
      </w:r>
      <w:r w:rsidRPr="009D577A">
        <w:rPr>
          <w:rFonts w:ascii="Verdana" w:hAnsi="Verdana"/>
          <w:sz w:val="24"/>
          <w:szCs w:val="24"/>
        </w:rPr>
        <w:t>uso das atribuições que lhe são conferidas por lei,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D E C R E T A: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Art. 1º Os artigo 2º e 3º</w:t>
      </w:r>
      <w:r w:rsidR="00681115">
        <w:rPr>
          <w:rFonts w:ascii="Verdana" w:hAnsi="Verdana"/>
          <w:sz w:val="24"/>
          <w:szCs w:val="24"/>
        </w:rPr>
        <w:t xml:space="preserve"> do Decreto nº 50.866, de 21 de </w:t>
      </w:r>
      <w:r w:rsidRPr="009D577A">
        <w:rPr>
          <w:rFonts w:ascii="Verdana" w:hAnsi="Verdana"/>
          <w:sz w:val="24"/>
          <w:szCs w:val="24"/>
        </w:rPr>
        <w:t>setembro de 2009, que dispõe sobre as competências, a composição e o funcionamento do</w:t>
      </w:r>
      <w:r w:rsidR="00681115">
        <w:rPr>
          <w:rFonts w:ascii="Verdana" w:hAnsi="Verdana"/>
          <w:sz w:val="24"/>
          <w:szCs w:val="24"/>
        </w:rPr>
        <w:t xml:space="preserve"> Comitê Municipal de Mudança do </w:t>
      </w:r>
      <w:r w:rsidRPr="009D577A">
        <w:rPr>
          <w:rFonts w:ascii="Verdana" w:hAnsi="Verdana"/>
          <w:sz w:val="24"/>
          <w:szCs w:val="24"/>
        </w:rPr>
        <w:t xml:space="preserve">Clima e </w:t>
      </w:r>
      <w:proofErr w:type="spellStart"/>
      <w:r w:rsidRPr="009D577A">
        <w:rPr>
          <w:rFonts w:ascii="Verdana" w:hAnsi="Verdana"/>
          <w:sz w:val="24"/>
          <w:szCs w:val="24"/>
        </w:rPr>
        <w:t>Ecoeconomia</w:t>
      </w:r>
      <w:proofErr w:type="spellEnd"/>
      <w:r w:rsidRPr="009D577A">
        <w:rPr>
          <w:rFonts w:ascii="Verdana" w:hAnsi="Verdana"/>
          <w:sz w:val="24"/>
          <w:szCs w:val="24"/>
        </w:rPr>
        <w:t>, instituído p</w:t>
      </w:r>
      <w:r w:rsidR="00681115">
        <w:rPr>
          <w:rFonts w:ascii="Verdana" w:hAnsi="Verdana"/>
          <w:sz w:val="24"/>
          <w:szCs w:val="24"/>
        </w:rPr>
        <w:t xml:space="preserve">elo artigo 42 da Lei nº 14.933, </w:t>
      </w:r>
      <w:r w:rsidRPr="009D577A">
        <w:rPr>
          <w:rFonts w:ascii="Verdana" w:hAnsi="Verdana"/>
          <w:sz w:val="24"/>
          <w:szCs w:val="24"/>
        </w:rPr>
        <w:t xml:space="preserve">de </w:t>
      </w:r>
      <w:proofErr w:type="gramStart"/>
      <w:r w:rsidRPr="009D577A">
        <w:rPr>
          <w:rFonts w:ascii="Verdana" w:hAnsi="Verdana"/>
          <w:sz w:val="24"/>
          <w:szCs w:val="24"/>
        </w:rPr>
        <w:t>5</w:t>
      </w:r>
      <w:proofErr w:type="gramEnd"/>
      <w:r w:rsidRPr="009D577A">
        <w:rPr>
          <w:rFonts w:ascii="Verdana" w:hAnsi="Verdana"/>
          <w:sz w:val="24"/>
          <w:szCs w:val="24"/>
        </w:rPr>
        <w:t xml:space="preserve"> de junho de 2009, que e</w:t>
      </w:r>
      <w:r w:rsidR="00681115">
        <w:rPr>
          <w:rFonts w:ascii="Verdana" w:hAnsi="Verdana"/>
          <w:sz w:val="24"/>
          <w:szCs w:val="24"/>
        </w:rPr>
        <w:t xml:space="preserve">stabelece a Política de Mudança </w:t>
      </w:r>
      <w:r w:rsidRPr="009D577A">
        <w:rPr>
          <w:rFonts w:ascii="Verdana" w:hAnsi="Verdana"/>
          <w:sz w:val="24"/>
          <w:szCs w:val="24"/>
        </w:rPr>
        <w:t>do Clima no Município de São Paulo passam a vigorar</w:t>
      </w:r>
      <w:r w:rsidR="00681115">
        <w:rPr>
          <w:rFonts w:ascii="Verdana" w:hAnsi="Verdana"/>
          <w:sz w:val="24"/>
          <w:szCs w:val="24"/>
        </w:rPr>
        <w:t xml:space="preserve"> com as </w:t>
      </w:r>
      <w:r w:rsidRPr="009D577A">
        <w:rPr>
          <w:rFonts w:ascii="Verdana" w:hAnsi="Verdana"/>
          <w:sz w:val="24"/>
          <w:szCs w:val="24"/>
        </w:rPr>
        <w:t>seguintes alterações: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“Art. </w:t>
      </w:r>
      <w:proofErr w:type="gramStart"/>
      <w:r w:rsidRPr="009D577A">
        <w:rPr>
          <w:rFonts w:ascii="Verdana" w:hAnsi="Verdana"/>
          <w:sz w:val="24"/>
          <w:szCs w:val="24"/>
        </w:rPr>
        <w:t>2º ...</w:t>
      </w:r>
      <w:proofErr w:type="gramEnd"/>
      <w:r w:rsidRPr="009D577A">
        <w:rPr>
          <w:rFonts w:ascii="Verdana" w:hAnsi="Verdana"/>
          <w:sz w:val="24"/>
          <w:szCs w:val="24"/>
        </w:rPr>
        <w:t>.................................................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I - propor, estimular,</w:t>
      </w:r>
      <w:r w:rsidR="00681115">
        <w:rPr>
          <w:rFonts w:ascii="Verdana" w:hAnsi="Verdana"/>
          <w:sz w:val="24"/>
          <w:szCs w:val="24"/>
        </w:rPr>
        <w:t xml:space="preserve"> acompanhar e analisar a adoção </w:t>
      </w:r>
      <w:r w:rsidRPr="009D577A">
        <w:rPr>
          <w:rFonts w:ascii="Verdana" w:hAnsi="Verdana"/>
          <w:sz w:val="24"/>
          <w:szCs w:val="24"/>
        </w:rPr>
        <w:t xml:space="preserve">de </w:t>
      </w:r>
      <w:proofErr w:type="spellStart"/>
      <w:r w:rsidRPr="009D577A">
        <w:rPr>
          <w:rFonts w:ascii="Verdana" w:hAnsi="Verdana"/>
          <w:sz w:val="24"/>
          <w:szCs w:val="24"/>
        </w:rPr>
        <w:t>pla-nos</w:t>
      </w:r>
      <w:proofErr w:type="spellEnd"/>
      <w:r w:rsidRPr="009D577A">
        <w:rPr>
          <w:rFonts w:ascii="Verdana" w:hAnsi="Verdana"/>
          <w:sz w:val="24"/>
          <w:szCs w:val="24"/>
        </w:rPr>
        <w:t>, programas e ações que viabilizem o cumprimento da Política d</w:t>
      </w:r>
      <w:r w:rsidR="00681115">
        <w:rPr>
          <w:rFonts w:ascii="Verdana" w:hAnsi="Verdana"/>
          <w:sz w:val="24"/>
          <w:szCs w:val="24"/>
        </w:rPr>
        <w:t xml:space="preserve">e Mudança do Clima no Município </w:t>
      </w:r>
      <w:r w:rsidRPr="009D577A">
        <w:rPr>
          <w:rFonts w:ascii="Verdana" w:hAnsi="Verdana"/>
          <w:sz w:val="24"/>
          <w:szCs w:val="24"/>
        </w:rPr>
        <w:t>de São Paulo;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.................................................................</w:t>
      </w:r>
      <w:proofErr w:type="gramEnd"/>
      <w:r w:rsidRPr="009D577A">
        <w:rPr>
          <w:rFonts w:ascii="Verdana" w:hAnsi="Verdana"/>
          <w:sz w:val="24"/>
          <w:szCs w:val="24"/>
        </w:rPr>
        <w:t>” (NR)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“Art. </w:t>
      </w:r>
      <w:proofErr w:type="gramStart"/>
      <w:r w:rsidRPr="009D577A">
        <w:rPr>
          <w:rFonts w:ascii="Verdana" w:hAnsi="Verdana"/>
          <w:sz w:val="24"/>
          <w:szCs w:val="24"/>
        </w:rPr>
        <w:t>3º ...</w:t>
      </w:r>
      <w:proofErr w:type="gramEnd"/>
      <w:r w:rsidRPr="009D577A">
        <w:rPr>
          <w:rFonts w:ascii="Verdana" w:hAnsi="Verdana"/>
          <w:sz w:val="24"/>
          <w:szCs w:val="24"/>
        </w:rPr>
        <w:t>...........................................................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I </w:t>
      </w:r>
      <w:proofErr w:type="gramStart"/>
      <w:r w:rsidRPr="009D577A">
        <w:rPr>
          <w:rFonts w:ascii="Verdana" w:hAnsi="Verdana"/>
          <w:sz w:val="24"/>
          <w:szCs w:val="24"/>
        </w:rPr>
        <w:t>- ...</w:t>
      </w:r>
      <w:proofErr w:type="gramEnd"/>
      <w:r w:rsidRPr="009D577A">
        <w:rPr>
          <w:rFonts w:ascii="Verdana" w:hAnsi="Verdana"/>
          <w:sz w:val="24"/>
          <w:szCs w:val="24"/>
        </w:rPr>
        <w:t>................................................................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.......................................................................</w:t>
      </w:r>
      <w:proofErr w:type="gramEnd"/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d) Secretaria Municipal de Infraestrutura Urbana e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Obras;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e) Secretaria Municipal de Educação;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f) Secretaria Municipal de Mobilidade e Transportes;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g) Secretaria Municipal de Habitação;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h) Secretaria Municipal da Saúde;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i) Secretaria Municipal de Justiça;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j) Secretaria Municipal de Relações Internacionais;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k) Secretaria Municipal das Subprefeituras;</w:t>
      </w:r>
    </w:p>
    <w:p w:rsidR="009D577A" w:rsidRPr="00681115" w:rsidRDefault="009D577A" w:rsidP="009D577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l) </w:t>
      </w:r>
      <w:r w:rsidRPr="00681115">
        <w:rPr>
          <w:rFonts w:ascii="Verdana" w:hAnsi="Verdana"/>
          <w:b/>
          <w:sz w:val="24"/>
          <w:szCs w:val="24"/>
        </w:rPr>
        <w:t>Secretaria Municipal de Desenvolvimento Econômico,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b/>
          <w:sz w:val="24"/>
          <w:szCs w:val="24"/>
        </w:rPr>
        <w:t>Trabalho e Turismo</w:t>
      </w:r>
      <w:r w:rsidRPr="009D577A">
        <w:rPr>
          <w:rFonts w:ascii="Verdana" w:hAnsi="Verdana"/>
          <w:sz w:val="24"/>
          <w:szCs w:val="24"/>
        </w:rPr>
        <w:t>.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II - por um representante de cada um dos segui</w:t>
      </w:r>
      <w:r w:rsidR="00681115">
        <w:rPr>
          <w:rFonts w:ascii="Verdana" w:hAnsi="Verdana"/>
          <w:sz w:val="24"/>
          <w:szCs w:val="24"/>
        </w:rPr>
        <w:t xml:space="preserve">ntes </w:t>
      </w:r>
      <w:r w:rsidRPr="009D577A">
        <w:rPr>
          <w:rFonts w:ascii="Verdana" w:hAnsi="Verdana"/>
          <w:sz w:val="24"/>
          <w:szCs w:val="24"/>
        </w:rPr>
        <w:t>órgãos e instituições: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a) Secretaria de Infraestrutura e Meio Ambiente do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Estado de São Paulo;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b) Associação Brasileira da Indústria de Máquinas e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Equipamentos – ABIMAQ;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c) Federação das Indústrias do Estado de São Paulo -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FIESP;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d) Universidade de São Paulo - USP;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e) Universidade Estadual Paulista - UNESP;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f) Instituto de Engenharia – IE;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lastRenderedPageBreak/>
        <w:t xml:space="preserve">g) Fundação SOS </w:t>
      </w:r>
      <w:proofErr w:type="spellStart"/>
      <w:r w:rsidRPr="009D577A">
        <w:rPr>
          <w:rFonts w:ascii="Verdana" w:hAnsi="Verdana"/>
          <w:sz w:val="24"/>
          <w:szCs w:val="24"/>
        </w:rPr>
        <w:t>Pro-Mata</w:t>
      </w:r>
      <w:proofErr w:type="spellEnd"/>
      <w:r w:rsidRPr="009D577A">
        <w:rPr>
          <w:rFonts w:ascii="Verdana" w:hAnsi="Verdana"/>
          <w:sz w:val="24"/>
          <w:szCs w:val="24"/>
        </w:rPr>
        <w:t xml:space="preserve"> Atlântica – SOSMA;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h) Associação Nacional de Transportes Públicos - ANTP;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i) Ordem dos Advogados do Brasil – Secional São Paulo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-OAB/SP;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j) Sindicato das Empresas de Imóveis do Estado de São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Paulo - SECOVI-SP;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k) Conselho Regional de Engenharia e Agronomia de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São Paulo – CREA-SP;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l) Conselho de Arquitetura e Urbanismo de São Paulo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– CAU/SP;</w:t>
      </w:r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9D577A">
        <w:rPr>
          <w:rFonts w:ascii="Verdana" w:hAnsi="Verdana"/>
          <w:sz w:val="24"/>
          <w:szCs w:val="24"/>
        </w:rPr>
        <w:t>.......................................................................</w:t>
      </w:r>
      <w:proofErr w:type="gramEnd"/>
    </w:p>
    <w:p w:rsidR="009D577A" w:rsidRP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>§ 3º A presidência do</w:t>
      </w:r>
      <w:r w:rsidR="00681115">
        <w:rPr>
          <w:rFonts w:ascii="Verdana" w:hAnsi="Verdana"/>
          <w:sz w:val="24"/>
          <w:szCs w:val="24"/>
        </w:rPr>
        <w:t xml:space="preserve"> Comitê Municipal de Mudança do </w:t>
      </w:r>
      <w:r w:rsidRPr="009D577A">
        <w:rPr>
          <w:rFonts w:ascii="Verdana" w:hAnsi="Verdana"/>
          <w:sz w:val="24"/>
          <w:szCs w:val="24"/>
        </w:rPr>
        <w:t xml:space="preserve">Clima e </w:t>
      </w:r>
      <w:proofErr w:type="spellStart"/>
      <w:r w:rsidRPr="009D577A">
        <w:rPr>
          <w:rFonts w:ascii="Verdana" w:hAnsi="Verdana"/>
          <w:sz w:val="24"/>
          <w:szCs w:val="24"/>
        </w:rPr>
        <w:t>Ecoeconomia</w:t>
      </w:r>
      <w:proofErr w:type="spellEnd"/>
      <w:r w:rsidR="00681115">
        <w:rPr>
          <w:rFonts w:ascii="Verdana" w:hAnsi="Verdana"/>
          <w:sz w:val="24"/>
          <w:szCs w:val="24"/>
        </w:rPr>
        <w:t xml:space="preserve"> caberá à Secretaria de Governo </w:t>
      </w:r>
      <w:r w:rsidRPr="009D577A">
        <w:rPr>
          <w:rFonts w:ascii="Verdana" w:hAnsi="Verdana"/>
          <w:sz w:val="24"/>
          <w:szCs w:val="24"/>
        </w:rPr>
        <w:t>Municipal.</w:t>
      </w:r>
    </w:p>
    <w:p w:rsidR="009D577A" w:rsidRDefault="009D577A" w:rsidP="009D577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D577A">
        <w:rPr>
          <w:rFonts w:ascii="Verdana" w:hAnsi="Verdana"/>
          <w:sz w:val="24"/>
          <w:szCs w:val="24"/>
        </w:rPr>
        <w:t xml:space="preserve">§ </w:t>
      </w:r>
      <w:proofErr w:type="gramStart"/>
      <w:r w:rsidRPr="009D577A">
        <w:rPr>
          <w:rFonts w:ascii="Verdana" w:hAnsi="Verdana"/>
          <w:sz w:val="24"/>
          <w:szCs w:val="24"/>
        </w:rPr>
        <w:t>4º Os membros do Comitê serão designados por portaria do Secretário de Governo Municipal.”</w:t>
      </w:r>
      <w:proofErr w:type="gramEnd"/>
      <w:r w:rsidRPr="009D577A">
        <w:rPr>
          <w:rFonts w:ascii="Verdana" w:hAnsi="Verdana"/>
          <w:sz w:val="24"/>
          <w:szCs w:val="24"/>
        </w:rPr>
        <w:t xml:space="preserve"> (NR)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Art. 2º Este decreto entrará em vigor na data de sua publicação.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681115">
        <w:rPr>
          <w:rFonts w:ascii="Verdana" w:hAnsi="Verdana"/>
          <w:sz w:val="24"/>
          <w:szCs w:val="24"/>
        </w:rPr>
        <w:t>5</w:t>
      </w:r>
      <w:proofErr w:type="gramEnd"/>
      <w:r w:rsidRPr="00681115">
        <w:rPr>
          <w:rFonts w:ascii="Verdana" w:hAnsi="Verdana"/>
          <w:sz w:val="24"/>
          <w:szCs w:val="24"/>
        </w:rPr>
        <w:t xml:space="preserve"> de agosto de 2021, 468º da fundação de São Paulo.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81115">
        <w:rPr>
          <w:rFonts w:ascii="Verdana" w:hAnsi="Verdana"/>
          <w:sz w:val="24"/>
          <w:szCs w:val="24"/>
        </w:rPr>
        <w:t>PREFEITO</w:t>
      </w:r>
      <w:proofErr w:type="gramEnd"/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 xml:space="preserve">JOSÉ RICARDO ALVARENGA TRIPOLI, Secretário </w:t>
      </w:r>
      <w:proofErr w:type="gramStart"/>
      <w:r w:rsidRPr="00681115">
        <w:rPr>
          <w:rFonts w:ascii="Verdana" w:hAnsi="Verdana"/>
          <w:sz w:val="24"/>
          <w:szCs w:val="24"/>
        </w:rPr>
        <w:t>Municipal</w:t>
      </w:r>
      <w:proofErr w:type="gramEnd"/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81115">
        <w:rPr>
          <w:rFonts w:ascii="Verdana" w:hAnsi="Verdana"/>
          <w:sz w:val="24"/>
          <w:szCs w:val="24"/>
        </w:rPr>
        <w:t>da</w:t>
      </w:r>
      <w:proofErr w:type="gramEnd"/>
      <w:r w:rsidRPr="00681115">
        <w:rPr>
          <w:rFonts w:ascii="Verdana" w:hAnsi="Verdana"/>
          <w:sz w:val="24"/>
          <w:szCs w:val="24"/>
        </w:rPr>
        <w:t xml:space="preserve"> Casa Civil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 xml:space="preserve">EUNICE APARECIDA DE JESUS PRUDENTE, Secretária Municipal de </w:t>
      </w:r>
      <w:proofErr w:type="gramStart"/>
      <w:r w:rsidRPr="00681115">
        <w:rPr>
          <w:rFonts w:ascii="Verdana" w:hAnsi="Verdana"/>
          <w:sz w:val="24"/>
          <w:szCs w:val="24"/>
        </w:rPr>
        <w:t>Justiça</w:t>
      </w:r>
      <w:proofErr w:type="gramEnd"/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 xml:space="preserve">RUBENS NAMAN RIZEK JUNIOR, Secretário de </w:t>
      </w:r>
      <w:proofErr w:type="gramStart"/>
      <w:r w:rsidRPr="00681115">
        <w:rPr>
          <w:rFonts w:ascii="Verdana" w:hAnsi="Verdana"/>
          <w:sz w:val="24"/>
          <w:szCs w:val="24"/>
        </w:rPr>
        <w:t>Governo</w:t>
      </w:r>
      <w:proofErr w:type="gramEnd"/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Municipal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 xml:space="preserve">Publicado na Secretaria de Governo Municipal, em </w:t>
      </w:r>
      <w:proofErr w:type="gramStart"/>
      <w:r w:rsidRPr="00681115">
        <w:rPr>
          <w:rFonts w:ascii="Verdana" w:hAnsi="Verdana"/>
          <w:sz w:val="24"/>
          <w:szCs w:val="24"/>
        </w:rPr>
        <w:t>5</w:t>
      </w:r>
      <w:proofErr w:type="gramEnd"/>
      <w:r w:rsidRPr="00681115">
        <w:rPr>
          <w:rFonts w:ascii="Verdana" w:hAnsi="Verdana"/>
          <w:sz w:val="24"/>
          <w:szCs w:val="24"/>
        </w:rPr>
        <w:t xml:space="preserve"> de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81115">
        <w:rPr>
          <w:rFonts w:ascii="Verdana" w:hAnsi="Verdana"/>
          <w:sz w:val="24"/>
          <w:szCs w:val="24"/>
        </w:rPr>
        <w:t>agosto</w:t>
      </w:r>
      <w:proofErr w:type="gramEnd"/>
      <w:r w:rsidRPr="00681115">
        <w:rPr>
          <w:rFonts w:ascii="Verdana" w:hAnsi="Verdana"/>
          <w:sz w:val="24"/>
          <w:szCs w:val="24"/>
        </w:rPr>
        <w:t xml:space="preserve"> de 2021.</w:t>
      </w:r>
    </w:p>
    <w:p w:rsid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81115">
        <w:rPr>
          <w:rFonts w:ascii="Verdana" w:hAnsi="Verdana"/>
          <w:b/>
          <w:sz w:val="24"/>
          <w:szCs w:val="24"/>
        </w:rPr>
        <w:t xml:space="preserve">DECRETO Nº 60.440, DE </w:t>
      </w:r>
      <w:proofErr w:type="gramStart"/>
      <w:r w:rsidRPr="00681115">
        <w:rPr>
          <w:rFonts w:ascii="Verdana" w:hAnsi="Verdana"/>
          <w:b/>
          <w:sz w:val="24"/>
          <w:szCs w:val="24"/>
        </w:rPr>
        <w:t>5</w:t>
      </w:r>
      <w:proofErr w:type="gramEnd"/>
      <w:r w:rsidRPr="00681115">
        <w:rPr>
          <w:rFonts w:ascii="Verdana" w:hAnsi="Verdana"/>
          <w:b/>
          <w:sz w:val="24"/>
          <w:szCs w:val="24"/>
        </w:rPr>
        <w:t xml:space="preserve"> DE AGOSTO DE 2021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Introduz a</w:t>
      </w:r>
      <w:r w:rsidR="009568A0">
        <w:rPr>
          <w:rFonts w:ascii="Verdana" w:hAnsi="Verdana"/>
          <w:sz w:val="24"/>
          <w:szCs w:val="24"/>
        </w:rPr>
        <w:t xml:space="preserve">lterações no Decreto nº 58.323, </w:t>
      </w:r>
      <w:r w:rsidRPr="00681115">
        <w:rPr>
          <w:rFonts w:ascii="Verdana" w:hAnsi="Verdana"/>
          <w:sz w:val="24"/>
          <w:szCs w:val="24"/>
        </w:rPr>
        <w:t xml:space="preserve">de 16 de </w:t>
      </w:r>
      <w:r w:rsidR="009568A0">
        <w:rPr>
          <w:rFonts w:ascii="Verdana" w:hAnsi="Verdana"/>
          <w:sz w:val="24"/>
          <w:szCs w:val="24"/>
        </w:rPr>
        <w:t xml:space="preserve">julho de 2018, que dispõe sobre </w:t>
      </w:r>
      <w:r w:rsidRPr="00681115">
        <w:rPr>
          <w:rFonts w:ascii="Verdana" w:hAnsi="Verdana"/>
          <w:sz w:val="24"/>
          <w:szCs w:val="24"/>
        </w:rPr>
        <w:t>as competências, a composição e o funcionamen</w:t>
      </w:r>
      <w:r w:rsidR="009568A0">
        <w:rPr>
          <w:rFonts w:ascii="Verdana" w:hAnsi="Verdana"/>
          <w:sz w:val="24"/>
          <w:szCs w:val="24"/>
        </w:rPr>
        <w:t xml:space="preserve">to do Comitê Gestor do Programa </w:t>
      </w:r>
      <w:r w:rsidRPr="00681115">
        <w:rPr>
          <w:rFonts w:ascii="Verdana" w:hAnsi="Verdana"/>
          <w:sz w:val="24"/>
          <w:szCs w:val="24"/>
        </w:rPr>
        <w:t>de Ac</w:t>
      </w:r>
      <w:r w:rsidR="009568A0">
        <w:rPr>
          <w:rFonts w:ascii="Verdana" w:hAnsi="Verdana"/>
          <w:sz w:val="24"/>
          <w:szCs w:val="24"/>
        </w:rPr>
        <w:t xml:space="preserve">ompanhamento da Substituição de </w:t>
      </w:r>
      <w:r w:rsidRPr="00681115">
        <w:rPr>
          <w:rFonts w:ascii="Verdana" w:hAnsi="Verdana"/>
          <w:sz w:val="24"/>
          <w:szCs w:val="24"/>
        </w:rPr>
        <w:t>Frota por Alternativas Mais Limpas.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RICARDO NUNES, Prefeit</w:t>
      </w:r>
      <w:r w:rsidR="009568A0">
        <w:rPr>
          <w:rFonts w:ascii="Verdana" w:hAnsi="Verdana"/>
          <w:sz w:val="24"/>
          <w:szCs w:val="24"/>
        </w:rPr>
        <w:t xml:space="preserve">o do Município de São Pauto, no </w:t>
      </w:r>
      <w:r w:rsidRPr="00681115">
        <w:rPr>
          <w:rFonts w:ascii="Verdana" w:hAnsi="Verdana"/>
          <w:sz w:val="24"/>
          <w:szCs w:val="24"/>
        </w:rPr>
        <w:t>uso das atribuições que lhe são conferidas por lei,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D E C R E T A: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Art. 1º Os artigos 2º e 3º</w:t>
      </w:r>
      <w:r w:rsidR="009568A0">
        <w:rPr>
          <w:rFonts w:ascii="Verdana" w:hAnsi="Verdana"/>
          <w:sz w:val="24"/>
          <w:szCs w:val="24"/>
        </w:rPr>
        <w:t xml:space="preserve"> do Decreto nº 58.323, de 16 de </w:t>
      </w:r>
      <w:r w:rsidRPr="00681115">
        <w:rPr>
          <w:rFonts w:ascii="Verdana" w:hAnsi="Verdana"/>
          <w:sz w:val="24"/>
          <w:szCs w:val="24"/>
        </w:rPr>
        <w:t>julho de 2018, que dispõe sobr</w:t>
      </w:r>
      <w:r w:rsidR="009568A0">
        <w:rPr>
          <w:rFonts w:ascii="Verdana" w:hAnsi="Verdana"/>
          <w:sz w:val="24"/>
          <w:szCs w:val="24"/>
        </w:rPr>
        <w:t xml:space="preserve">e as competências, a composição </w:t>
      </w:r>
      <w:r w:rsidRPr="00681115">
        <w:rPr>
          <w:rFonts w:ascii="Verdana" w:hAnsi="Verdana"/>
          <w:sz w:val="24"/>
          <w:szCs w:val="24"/>
        </w:rPr>
        <w:t>e o funcionamento do Comitê Gestor do Programa de Acompanhamento da Substituição de</w:t>
      </w:r>
      <w:r w:rsidR="009568A0">
        <w:rPr>
          <w:rFonts w:ascii="Verdana" w:hAnsi="Verdana"/>
          <w:sz w:val="24"/>
          <w:szCs w:val="24"/>
        </w:rPr>
        <w:t xml:space="preserve"> Frota por Alternativas Mais </w:t>
      </w:r>
      <w:r w:rsidRPr="00681115">
        <w:rPr>
          <w:rFonts w:ascii="Verdana" w:hAnsi="Verdana"/>
          <w:sz w:val="24"/>
          <w:szCs w:val="24"/>
        </w:rPr>
        <w:t>Limpas, instituído pelo artigo 50, § 6</w:t>
      </w:r>
      <w:r w:rsidR="009568A0">
        <w:rPr>
          <w:rFonts w:ascii="Verdana" w:hAnsi="Verdana"/>
          <w:sz w:val="24"/>
          <w:szCs w:val="24"/>
        </w:rPr>
        <w:t xml:space="preserve">º, inciso II, da Lei nº 14.933, </w:t>
      </w:r>
      <w:r w:rsidRPr="00681115">
        <w:rPr>
          <w:rFonts w:ascii="Verdana" w:hAnsi="Verdana"/>
          <w:sz w:val="24"/>
          <w:szCs w:val="24"/>
        </w:rPr>
        <w:t xml:space="preserve">de </w:t>
      </w:r>
      <w:proofErr w:type="gramStart"/>
      <w:r w:rsidRPr="00681115">
        <w:rPr>
          <w:rFonts w:ascii="Verdana" w:hAnsi="Verdana"/>
          <w:sz w:val="24"/>
          <w:szCs w:val="24"/>
        </w:rPr>
        <w:t>5</w:t>
      </w:r>
      <w:proofErr w:type="gramEnd"/>
      <w:r w:rsidRPr="00681115">
        <w:rPr>
          <w:rFonts w:ascii="Verdana" w:hAnsi="Verdana"/>
          <w:sz w:val="24"/>
          <w:szCs w:val="24"/>
        </w:rPr>
        <w:t xml:space="preserve"> de junho de 2009, que e</w:t>
      </w:r>
      <w:r w:rsidR="009568A0">
        <w:rPr>
          <w:rFonts w:ascii="Verdana" w:hAnsi="Verdana"/>
          <w:sz w:val="24"/>
          <w:szCs w:val="24"/>
        </w:rPr>
        <w:t xml:space="preserve">stabelece a Política de Mudança </w:t>
      </w:r>
      <w:r w:rsidRPr="00681115">
        <w:rPr>
          <w:rFonts w:ascii="Verdana" w:hAnsi="Verdana"/>
          <w:sz w:val="24"/>
          <w:szCs w:val="24"/>
        </w:rPr>
        <w:t>do Clima no Município de São P</w:t>
      </w:r>
      <w:r w:rsidR="009568A0">
        <w:rPr>
          <w:rFonts w:ascii="Verdana" w:hAnsi="Verdana"/>
          <w:sz w:val="24"/>
          <w:szCs w:val="24"/>
        </w:rPr>
        <w:t xml:space="preserve">aulo, na redação conferida pelo </w:t>
      </w:r>
      <w:r w:rsidRPr="00681115">
        <w:rPr>
          <w:rFonts w:ascii="Verdana" w:hAnsi="Verdana"/>
          <w:sz w:val="24"/>
          <w:szCs w:val="24"/>
        </w:rPr>
        <w:t>artigo 1º da Lei nº 16.802, de 18 d</w:t>
      </w:r>
      <w:r w:rsidR="009568A0">
        <w:rPr>
          <w:rFonts w:ascii="Verdana" w:hAnsi="Verdana"/>
          <w:sz w:val="24"/>
          <w:szCs w:val="24"/>
        </w:rPr>
        <w:t xml:space="preserve">e janeiro de 2018, passam a </w:t>
      </w:r>
      <w:r w:rsidRPr="00681115">
        <w:rPr>
          <w:rFonts w:ascii="Verdana" w:hAnsi="Verdana"/>
          <w:sz w:val="24"/>
          <w:szCs w:val="24"/>
        </w:rPr>
        <w:t>vigorar com as seguintes alterações: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 xml:space="preserve">“Art. </w:t>
      </w:r>
      <w:proofErr w:type="gramStart"/>
      <w:r w:rsidRPr="00681115">
        <w:rPr>
          <w:rFonts w:ascii="Verdana" w:hAnsi="Verdana"/>
          <w:sz w:val="24"/>
          <w:szCs w:val="24"/>
        </w:rPr>
        <w:t>2º ...</w:t>
      </w:r>
      <w:proofErr w:type="gramEnd"/>
      <w:r w:rsidRPr="00681115">
        <w:rPr>
          <w:rFonts w:ascii="Verdana" w:hAnsi="Verdana"/>
          <w:sz w:val="24"/>
          <w:szCs w:val="24"/>
        </w:rPr>
        <w:t>.................................................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I - propor, estimular,</w:t>
      </w:r>
      <w:r w:rsidR="009568A0">
        <w:rPr>
          <w:rFonts w:ascii="Verdana" w:hAnsi="Verdana"/>
          <w:sz w:val="24"/>
          <w:szCs w:val="24"/>
        </w:rPr>
        <w:t xml:space="preserve"> acompanhar e analisar a adoção </w:t>
      </w:r>
      <w:r w:rsidRPr="00681115">
        <w:rPr>
          <w:rFonts w:ascii="Verdana" w:hAnsi="Verdana"/>
          <w:sz w:val="24"/>
          <w:szCs w:val="24"/>
        </w:rPr>
        <w:t xml:space="preserve">de planos, programas e ações que viabilizem o cumprimento do Programa de </w:t>
      </w:r>
      <w:r w:rsidRPr="00681115">
        <w:rPr>
          <w:rFonts w:ascii="Verdana" w:hAnsi="Verdana"/>
          <w:sz w:val="24"/>
          <w:szCs w:val="24"/>
        </w:rPr>
        <w:lastRenderedPageBreak/>
        <w:t>Acompanhamento da Substituição de Frota por Alternativas Mais Limpas;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81115">
        <w:rPr>
          <w:rFonts w:ascii="Verdana" w:hAnsi="Verdana"/>
          <w:sz w:val="24"/>
          <w:szCs w:val="24"/>
        </w:rPr>
        <w:t>.......................................................................</w:t>
      </w:r>
      <w:proofErr w:type="gramEnd"/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IV - acompanhar a evolução anual da melhoria ambiental das frotas ind</w:t>
      </w:r>
      <w:r w:rsidR="009568A0">
        <w:rPr>
          <w:rFonts w:ascii="Verdana" w:hAnsi="Verdana"/>
          <w:sz w:val="24"/>
          <w:szCs w:val="24"/>
        </w:rPr>
        <w:t xml:space="preserve">ividuais de cada operadora e da </w:t>
      </w:r>
      <w:r w:rsidRPr="00681115">
        <w:rPr>
          <w:rFonts w:ascii="Verdana" w:hAnsi="Verdana"/>
          <w:sz w:val="24"/>
          <w:szCs w:val="24"/>
        </w:rPr>
        <w:t xml:space="preserve">frota total do sistema municipal, no sentido de estabelecer, com a necessária antecipação, os arranjos necessários para garantir </w:t>
      </w:r>
      <w:r w:rsidR="009568A0">
        <w:rPr>
          <w:rFonts w:ascii="Verdana" w:hAnsi="Verdana"/>
          <w:sz w:val="24"/>
          <w:szCs w:val="24"/>
        </w:rPr>
        <w:t xml:space="preserve">o efetivo cumprimento das metas </w:t>
      </w:r>
      <w:r w:rsidRPr="00681115">
        <w:rPr>
          <w:rFonts w:ascii="Verdana" w:hAnsi="Verdana"/>
          <w:sz w:val="24"/>
          <w:szCs w:val="24"/>
        </w:rPr>
        <w:t>intermediárias e finais</w:t>
      </w:r>
      <w:r w:rsidR="009568A0">
        <w:rPr>
          <w:rFonts w:ascii="Verdana" w:hAnsi="Verdana"/>
          <w:sz w:val="24"/>
          <w:szCs w:val="24"/>
        </w:rPr>
        <w:t xml:space="preserve"> globais de redução de emissões </w:t>
      </w:r>
      <w:r w:rsidRPr="00681115">
        <w:rPr>
          <w:rFonts w:ascii="Verdana" w:hAnsi="Verdana"/>
          <w:sz w:val="24"/>
          <w:szCs w:val="24"/>
        </w:rPr>
        <w:t>estabelecidas pela Lei nº 14.933, de 2009;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V - acompanhar a substi</w:t>
      </w:r>
      <w:r w:rsidR="009568A0">
        <w:rPr>
          <w:rFonts w:ascii="Verdana" w:hAnsi="Verdana"/>
          <w:sz w:val="24"/>
          <w:szCs w:val="24"/>
        </w:rPr>
        <w:t xml:space="preserve">tuição de lotes de veículos por </w:t>
      </w:r>
      <w:r w:rsidRPr="00681115">
        <w:rPr>
          <w:rFonts w:ascii="Verdana" w:hAnsi="Verdana"/>
          <w:sz w:val="24"/>
          <w:szCs w:val="24"/>
        </w:rPr>
        <w:t xml:space="preserve">alternativas mais </w:t>
      </w:r>
      <w:r w:rsidR="009568A0">
        <w:rPr>
          <w:rFonts w:ascii="Verdana" w:hAnsi="Verdana"/>
          <w:sz w:val="24"/>
          <w:szCs w:val="24"/>
        </w:rPr>
        <w:t xml:space="preserve">limpas, observada a programação </w:t>
      </w:r>
      <w:r w:rsidRPr="00681115">
        <w:rPr>
          <w:rFonts w:ascii="Verdana" w:hAnsi="Verdana"/>
          <w:sz w:val="24"/>
          <w:szCs w:val="24"/>
        </w:rPr>
        <w:t>individual de cada e</w:t>
      </w:r>
      <w:r w:rsidR="009568A0">
        <w:rPr>
          <w:rFonts w:ascii="Verdana" w:hAnsi="Verdana"/>
          <w:sz w:val="24"/>
          <w:szCs w:val="24"/>
        </w:rPr>
        <w:t xml:space="preserve">mpresa ou consórcio operador de </w:t>
      </w:r>
      <w:r w:rsidRPr="00681115">
        <w:rPr>
          <w:rFonts w:ascii="Verdana" w:hAnsi="Verdana"/>
          <w:sz w:val="24"/>
          <w:szCs w:val="24"/>
        </w:rPr>
        <w:t>serviços regulamentados</w:t>
      </w:r>
      <w:r w:rsidR="009568A0">
        <w:rPr>
          <w:rFonts w:ascii="Verdana" w:hAnsi="Verdana"/>
          <w:sz w:val="24"/>
          <w:szCs w:val="24"/>
        </w:rPr>
        <w:t xml:space="preserve"> pelas Leis nº 13.241, de 12 de </w:t>
      </w:r>
      <w:r w:rsidRPr="00681115">
        <w:rPr>
          <w:rFonts w:ascii="Verdana" w:hAnsi="Verdana"/>
          <w:sz w:val="24"/>
          <w:szCs w:val="24"/>
        </w:rPr>
        <w:t xml:space="preserve">dezembro de 2001, e </w:t>
      </w:r>
      <w:r w:rsidR="009568A0">
        <w:rPr>
          <w:rFonts w:ascii="Verdana" w:hAnsi="Verdana"/>
          <w:sz w:val="24"/>
          <w:szCs w:val="24"/>
        </w:rPr>
        <w:t xml:space="preserve">nº 13.478, de 30 de dezembro de </w:t>
      </w:r>
      <w:r w:rsidRPr="00681115">
        <w:rPr>
          <w:rFonts w:ascii="Verdana" w:hAnsi="Verdana"/>
          <w:sz w:val="24"/>
          <w:szCs w:val="24"/>
        </w:rPr>
        <w:t>2002, anualmente, em comum acordo com a Administração Municipal;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VI - elaborar, a partir de</w:t>
      </w:r>
      <w:r w:rsidR="009568A0">
        <w:rPr>
          <w:rFonts w:ascii="Verdana" w:hAnsi="Verdana"/>
          <w:sz w:val="24"/>
          <w:szCs w:val="24"/>
        </w:rPr>
        <w:t xml:space="preserve"> janeiro de 2023, relatórios de </w:t>
      </w:r>
      <w:r w:rsidRPr="00681115">
        <w:rPr>
          <w:rFonts w:ascii="Verdana" w:hAnsi="Verdana"/>
          <w:sz w:val="24"/>
          <w:szCs w:val="24"/>
        </w:rPr>
        <w:t>avaliação técnica e</w:t>
      </w:r>
      <w:r w:rsidR="009568A0">
        <w:rPr>
          <w:rFonts w:ascii="Verdana" w:hAnsi="Verdana"/>
          <w:sz w:val="24"/>
          <w:szCs w:val="24"/>
        </w:rPr>
        <w:t xml:space="preserve"> econômica da </w:t>
      </w:r>
      <w:proofErr w:type="gramStart"/>
      <w:r w:rsidR="009568A0">
        <w:rPr>
          <w:rFonts w:ascii="Verdana" w:hAnsi="Verdana"/>
          <w:sz w:val="24"/>
          <w:szCs w:val="24"/>
        </w:rPr>
        <w:t>implementação</w:t>
      </w:r>
      <w:proofErr w:type="gramEnd"/>
      <w:r w:rsidR="009568A0">
        <w:rPr>
          <w:rFonts w:ascii="Verdana" w:hAnsi="Verdana"/>
          <w:sz w:val="24"/>
          <w:szCs w:val="24"/>
        </w:rPr>
        <w:t xml:space="preserve"> das </w:t>
      </w:r>
      <w:r w:rsidRPr="00681115">
        <w:rPr>
          <w:rFonts w:ascii="Verdana" w:hAnsi="Verdana"/>
          <w:sz w:val="24"/>
          <w:szCs w:val="24"/>
        </w:rPr>
        <w:t xml:space="preserve">Leis nº 14.933, de 2009, </w:t>
      </w:r>
      <w:r w:rsidR="009568A0">
        <w:rPr>
          <w:rFonts w:ascii="Verdana" w:hAnsi="Verdana"/>
          <w:sz w:val="24"/>
          <w:szCs w:val="24"/>
        </w:rPr>
        <w:t xml:space="preserve">e nº 16.802, de 2018, por parte </w:t>
      </w:r>
      <w:r w:rsidRPr="00681115">
        <w:rPr>
          <w:rFonts w:ascii="Verdana" w:hAnsi="Verdana"/>
          <w:sz w:val="24"/>
          <w:szCs w:val="24"/>
        </w:rPr>
        <w:t>dos operadores de micro-ônibus que integrem o Subsistema Local do Sistem</w:t>
      </w:r>
      <w:r w:rsidR="009568A0">
        <w:rPr>
          <w:rFonts w:ascii="Verdana" w:hAnsi="Verdana"/>
          <w:sz w:val="24"/>
          <w:szCs w:val="24"/>
        </w:rPr>
        <w:t xml:space="preserve">a de Transporte Coletivo Urbano </w:t>
      </w:r>
      <w:r w:rsidRPr="00681115">
        <w:rPr>
          <w:rFonts w:ascii="Verdana" w:hAnsi="Verdana"/>
          <w:sz w:val="24"/>
          <w:szCs w:val="24"/>
        </w:rPr>
        <w:t>de Passageiros do Município de São Paulo;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81115">
        <w:rPr>
          <w:rFonts w:ascii="Verdana" w:hAnsi="Verdana"/>
          <w:sz w:val="24"/>
          <w:szCs w:val="24"/>
        </w:rPr>
        <w:t>.................................................................</w:t>
      </w:r>
      <w:proofErr w:type="gramEnd"/>
      <w:r w:rsidRPr="00681115">
        <w:rPr>
          <w:rFonts w:ascii="Verdana" w:hAnsi="Verdana"/>
          <w:sz w:val="24"/>
          <w:szCs w:val="24"/>
        </w:rPr>
        <w:t>” (NR)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 xml:space="preserve">“Art. </w:t>
      </w:r>
      <w:proofErr w:type="gramStart"/>
      <w:r w:rsidRPr="00681115">
        <w:rPr>
          <w:rFonts w:ascii="Verdana" w:hAnsi="Verdana"/>
          <w:sz w:val="24"/>
          <w:szCs w:val="24"/>
        </w:rPr>
        <w:t>3º ...</w:t>
      </w:r>
      <w:proofErr w:type="gramEnd"/>
      <w:r w:rsidRPr="00681115">
        <w:rPr>
          <w:rFonts w:ascii="Verdana" w:hAnsi="Verdana"/>
          <w:sz w:val="24"/>
          <w:szCs w:val="24"/>
        </w:rPr>
        <w:t>...........................................................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 xml:space="preserve">I </w:t>
      </w:r>
      <w:proofErr w:type="gramStart"/>
      <w:r w:rsidRPr="00681115">
        <w:rPr>
          <w:rFonts w:ascii="Verdana" w:hAnsi="Verdana"/>
          <w:sz w:val="24"/>
          <w:szCs w:val="24"/>
        </w:rPr>
        <w:t>- ...</w:t>
      </w:r>
      <w:proofErr w:type="gramEnd"/>
      <w:r w:rsidRPr="00681115">
        <w:rPr>
          <w:rFonts w:ascii="Verdana" w:hAnsi="Verdana"/>
          <w:sz w:val="24"/>
          <w:szCs w:val="24"/>
        </w:rPr>
        <w:t>................................................................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81115">
        <w:rPr>
          <w:rFonts w:ascii="Verdana" w:hAnsi="Verdana"/>
          <w:sz w:val="24"/>
          <w:szCs w:val="24"/>
        </w:rPr>
        <w:t>.......................................................................</w:t>
      </w:r>
      <w:proofErr w:type="gramEnd"/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c) Secretaria Municipal de Infraestrutura Urbana e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Obras;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d) Secretaria Municipal da Fazenda;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e) Secretaria Municipal de Relações Internacionais;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f) Secretaria de Governo Municipal.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 xml:space="preserve">II </w:t>
      </w:r>
      <w:proofErr w:type="gramStart"/>
      <w:r w:rsidRPr="00681115">
        <w:rPr>
          <w:rFonts w:ascii="Verdana" w:hAnsi="Verdana"/>
          <w:sz w:val="24"/>
          <w:szCs w:val="24"/>
        </w:rPr>
        <w:t>- ...</w:t>
      </w:r>
      <w:proofErr w:type="gramEnd"/>
      <w:r w:rsidRPr="00681115">
        <w:rPr>
          <w:rFonts w:ascii="Verdana" w:hAnsi="Verdana"/>
          <w:sz w:val="24"/>
          <w:szCs w:val="24"/>
        </w:rPr>
        <w:t>...............................................................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81115">
        <w:rPr>
          <w:rFonts w:ascii="Verdana" w:hAnsi="Verdana"/>
          <w:sz w:val="24"/>
          <w:szCs w:val="24"/>
        </w:rPr>
        <w:t>.......................................................................</w:t>
      </w:r>
      <w:proofErr w:type="gramEnd"/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c) Agência Reguladora de Serviços Públicos do Município de São Paulo – SP Regula;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d) Secretaria dos Trans</w:t>
      </w:r>
      <w:r w:rsidR="009568A0">
        <w:rPr>
          <w:rFonts w:ascii="Verdana" w:hAnsi="Verdana"/>
          <w:sz w:val="24"/>
          <w:szCs w:val="24"/>
        </w:rPr>
        <w:t xml:space="preserve">portes Metropolitanos do Estado </w:t>
      </w:r>
      <w:r w:rsidRPr="00681115">
        <w:rPr>
          <w:rFonts w:ascii="Verdana" w:hAnsi="Verdana"/>
          <w:sz w:val="24"/>
          <w:szCs w:val="24"/>
        </w:rPr>
        <w:t>de São Paulo;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e) Empresa Metropolitana de Transportes Urbanos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S/A - EMTU;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f) Agência Reguladora</w:t>
      </w:r>
      <w:r w:rsidR="009568A0">
        <w:rPr>
          <w:rFonts w:ascii="Verdana" w:hAnsi="Verdana"/>
          <w:sz w:val="24"/>
          <w:szCs w:val="24"/>
        </w:rPr>
        <w:t xml:space="preserve"> de Serviços Públicos Delegados </w:t>
      </w:r>
      <w:r w:rsidRPr="00681115">
        <w:rPr>
          <w:rFonts w:ascii="Verdana" w:hAnsi="Verdana"/>
          <w:sz w:val="24"/>
          <w:szCs w:val="24"/>
        </w:rPr>
        <w:t>de Transporte do Estado de São Paulo - ARTESP;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g) Universidade de São Paulo - USP;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h) Universidade Estadual Paulista – UNESP;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i) Secretaria Estadual de Infraestrutura e Meio Ambiente;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j) Companhia Ambiental do Estado de São Paulo - CETESB.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 xml:space="preserve">III </w:t>
      </w:r>
      <w:proofErr w:type="gramStart"/>
      <w:r w:rsidRPr="00681115">
        <w:rPr>
          <w:rFonts w:ascii="Verdana" w:hAnsi="Verdana"/>
          <w:sz w:val="24"/>
          <w:szCs w:val="24"/>
        </w:rPr>
        <w:t>- ...</w:t>
      </w:r>
      <w:proofErr w:type="gramEnd"/>
      <w:r w:rsidRPr="00681115">
        <w:rPr>
          <w:rFonts w:ascii="Verdana" w:hAnsi="Verdana"/>
          <w:sz w:val="24"/>
          <w:szCs w:val="24"/>
        </w:rPr>
        <w:t>..............................................................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81115">
        <w:rPr>
          <w:rFonts w:ascii="Verdana" w:hAnsi="Verdana"/>
          <w:sz w:val="24"/>
          <w:szCs w:val="24"/>
        </w:rPr>
        <w:t>.......................................................................</w:t>
      </w:r>
      <w:proofErr w:type="gramEnd"/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 xml:space="preserve">f) Fundação SOS </w:t>
      </w:r>
      <w:proofErr w:type="spellStart"/>
      <w:r w:rsidRPr="00681115">
        <w:rPr>
          <w:rFonts w:ascii="Verdana" w:hAnsi="Verdana"/>
          <w:sz w:val="24"/>
          <w:szCs w:val="24"/>
        </w:rPr>
        <w:t>Pro-Mata</w:t>
      </w:r>
      <w:proofErr w:type="spellEnd"/>
      <w:r w:rsidRPr="00681115">
        <w:rPr>
          <w:rFonts w:ascii="Verdana" w:hAnsi="Verdana"/>
          <w:sz w:val="24"/>
          <w:szCs w:val="24"/>
        </w:rPr>
        <w:t xml:space="preserve"> Atlântica – SOSMA;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g) Federação das Indústrias do Estado de São Paulo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– FIESP</w:t>
      </w:r>
    </w:p>
    <w:p w:rsidR="001E2DBB" w:rsidRDefault="001E2DBB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81115" w:rsidRPr="00681115" w:rsidRDefault="001E2DBB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 </w:t>
      </w:r>
      <w:r w:rsidR="00681115" w:rsidRPr="00681115">
        <w:rPr>
          <w:rFonts w:ascii="Verdana" w:hAnsi="Verdana"/>
          <w:sz w:val="24"/>
          <w:szCs w:val="24"/>
        </w:rPr>
        <w:t>h) Associação Nacional dos Fabricantes de Veículos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Automotores – ANFAVEA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i) Instituto de Engenharia – IE;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j) Associação Nacional de Transportes Públicos - ANTP;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k) Federação dos Ca</w:t>
      </w:r>
      <w:r w:rsidR="009568A0">
        <w:rPr>
          <w:rFonts w:ascii="Verdana" w:hAnsi="Verdana"/>
          <w:sz w:val="24"/>
          <w:szCs w:val="24"/>
        </w:rPr>
        <w:t xml:space="preserve">minhoneiros Autônomos de Cargas </w:t>
      </w:r>
      <w:r w:rsidRPr="00681115">
        <w:rPr>
          <w:rFonts w:ascii="Verdana" w:hAnsi="Verdana"/>
          <w:sz w:val="24"/>
          <w:szCs w:val="24"/>
        </w:rPr>
        <w:t>em Geral do Estado de São Paulo – FETRABENS;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l) Sindicato dos Engenheiros no Estado de São Paulo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– SEESP.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81115">
        <w:rPr>
          <w:rFonts w:ascii="Verdana" w:hAnsi="Verdana"/>
          <w:sz w:val="24"/>
          <w:szCs w:val="24"/>
        </w:rPr>
        <w:t>.......................................................................</w:t>
      </w:r>
      <w:proofErr w:type="gramEnd"/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§ 3º A presidência do Comitê Gestor do Programa de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Acompanhamento da Substituição de Frota por Alternativas Mais Limpas caberá à Secretaria de Governo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Municipal, bem como a des</w:t>
      </w:r>
      <w:r w:rsidR="009568A0">
        <w:rPr>
          <w:rFonts w:ascii="Verdana" w:hAnsi="Verdana"/>
          <w:sz w:val="24"/>
          <w:szCs w:val="24"/>
        </w:rPr>
        <w:t xml:space="preserve">ignação dos membros do </w:t>
      </w:r>
      <w:r w:rsidRPr="00681115">
        <w:rPr>
          <w:rFonts w:ascii="Verdana" w:hAnsi="Verdana"/>
          <w:sz w:val="24"/>
          <w:szCs w:val="24"/>
        </w:rPr>
        <w:t xml:space="preserve">Comitê Gestor será </w:t>
      </w:r>
      <w:r w:rsidR="009568A0">
        <w:rPr>
          <w:rFonts w:ascii="Verdana" w:hAnsi="Verdana"/>
          <w:sz w:val="24"/>
          <w:szCs w:val="24"/>
        </w:rPr>
        <w:t xml:space="preserve">objeto de portaria editada pelo </w:t>
      </w:r>
      <w:r w:rsidRPr="00681115">
        <w:rPr>
          <w:rFonts w:ascii="Verdana" w:hAnsi="Verdana"/>
          <w:sz w:val="24"/>
          <w:szCs w:val="24"/>
        </w:rPr>
        <w:t>Secretário de Governo Municipal.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681115">
        <w:rPr>
          <w:rFonts w:ascii="Verdana" w:hAnsi="Verdana"/>
          <w:sz w:val="24"/>
          <w:szCs w:val="24"/>
        </w:rPr>
        <w:t>.................................................................</w:t>
      </w:r>
      <w:proofErr w:type="gramEnd"/>
      <w:r w:rsidRPr="00681115">
        <w:rPr>
          <w:rFonts w:ascii="Verdana" w:hAnsi="Verdana"/>
          <w:sz w:val="24"/>
          <w:szCs w:val="24"/>
        </w:rPr>
        <w:t>”(NR)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Art. 2º Este decreto entrará em vigor na data de sua publicação.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 xml:space="preserve">PREFEITURA DO MUNICÍPIO DE SÃO PAULO, aos </w:t>
      </w:r>
      <w:proofErr w:type="gramStart"/>
      <w:r w:rsidRPr="00681115">
        <w:rPr>
          <w:rFonts w:ascii="Verdana" w:hAnsi="Verdana"/>
          <w:sz w:val="24"/>
          <w:szCs w:val="24"/>
        </w:rPr>
        <w:t>5</w:t>
      </w:r>
      <w:proofErr w:type="gramEnd"/>
      <w:r w:rsidRPr="00681115">
        <w:rPr>
          <w:rFonts w:ascii="Verdana" w:hAnsi="Verdana"/>
          <w:sz w:val="24"/>
          <w:szCs w:val="24"/>
        </w:rPr>
        <w:t xml:space="preserve"> de agosto de 2021, 468º da fundação de São Paulo.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681115">
        <w:rPr>
          <w:rFonts w:ascii="Verdana" w:hAnsi="Verdana"/>
          <w:sz w:val="24"/>
          <w:szCs w:val="24"/>
        </w:rPr>
        <w:t>PREFEITO</w:t>
      </w:r>
      <w:proofErr w:type="gramEnd"/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 xml:space="preserve">LEVI DOS </w:t>
      </w:r>
      <w:proofErr w:type="gramStart"/>
      <w:r w:rsidRPr="00681115">
        <w:rPr>
          <w:rFonts w:ascii="Verdana" w:hAnsi="Verdana"/>
          <w:sz w:val="24"/>
          <w:szCs w:val="24"/>
        </w:rPr>
        <w:t>SANTOS OLIVEIRA</w:t>
      </w:r>
      <w:proofErr w:type="gramEnd"/>
      <w:r w:rsidRPr="00681115">
        <w:rPr>
          <w:rFonts w:ascii="Verdana" w:hAnsi="Verdana"/>
          <w:sz w:val="24"/>
          <w:szCs w:val="24"/>
        </w:rPr>
        <w:t>, Secretário Municipal de Mobilidade e Transportes</w:t>
      </w:r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JOSÉ RICARDO ALVARENG</w:t>
      </w:r>
      <w:r w:rsidR="009568A0">
        <w:rPr>
          <w:rFonts w:ascii="Verdana" w:hAnsi="Verdana"/>
          <w:sz w:val="24"/>
          <w:szCs w:val="24"/>
        </w:rPr>
        <w:t xml:space="preserve">A TRIPOLI, Secretário Municipal </w:t>
      </w:r>
      <w:r w:rsidRPr="00681115">
        <w:rPr>
          <w:rFonts w:ascii="Verdana" w:hAnsi="Verdana"/>
          <w:sz w:val="24"/>
          <w:szCs w:val="24"/>
        </w:rPr>
        <w:t xml:space="preserve">da Casa </w:t>
      </w:r>
      <w:proofErr w:type="gramStart"/>
      <w:r w:rsidRPr="00681115">
        <w:rPr>
          <w:rFonts w:ascii="Verdana" w:hAnsi="Verdana"/>
          <w:sz w:val="24"/>
          <w:szCs w:val="24"/>
        </w:rPr>
        <w:t>Civil</w:t>
      </w:r>
      <w:proofErr w:type="gramEnd"/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EUNICE APARECIDA DE JESUS PR</w:t>
      </w:r>
      <w:r w:rsidR="009568A0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681115">
        <w:rPr>
          <w:rFonts w:ascii="Verdana" w:hAnsi="Verdana"/>
          <w:sz w:val="24"/>
          <w:szCs w:val="24"/>
        </w:rPr>
        <w:t>Justiça</w:t>
      </w:r>
      <w:proofErr w:type="gramEnd"/>
    </w:p>
    <w:p w:rsidR="00681115" w:rsidRP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RUBENS NAMAN RIZE</w:t>
      </w:r>
      <w:r w:rsidR="009568A0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681115">
        <w:rPr>
          <w:rFonts w:ascii="Verdana" w:hAnsi="Verdana"/>
          <w:sz w:val="24"/>
          <w:szCs w:val="24"/>
        </w:rPr>
        <w:t>Municipal</w:t>
      </w:r>
      <w:proofErr w:type="gramEnd"/>
    </w:p>
    <w:p w:rsidR="00681115" w:rsidRDefault="00681115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81115">
        <w:rPr>
          <w:rFonts w:ascii="Verdana" w:hAnsi="Verdana"/>
          <w:sz w:val="24"/>
          <w:szCs w:val="24"/>
        </w:rPr>
        <w:t>Publicado na Secretari</w:t>
      </w:r>
      <w:r w:rsidR="009568A0">
        <w:rPr>
          <w:rFonts w:ascii="Verdana" w:hAnsi="Verdana"/>
          <w:sz w:val="24"/>
          <w:szCs w:val="24"/>
        </w:rPr>
        <w:t xml:space="preserve">a de Governo Municipal, em </w:t>
      </w:r>
      <w:proofErr w:type="gramStart"/>
      <w:r w:rsidR="009568A0">
        <w:rPr>
          <w:rFonts w:ascii="Verdana" w:hAnsi="Verdana"/>
          <w:sz w:val="24"/>
          <w:szCs w:val="24"/>
        </w:rPr>
        <w:t>5</w:t>
      </w:r>
      <w:proofErr w:type="gramEnd"/>
      <w:r w:rsidR="009568A0">
        <w:rPr>
          <w:rFonts w:ascii="Verdana" w:hAnsi="Verdana"/>
          <w:sz w:val="24"/>
          <w:szCs w:val="24"/>
        </w:rPr>
        <w:t xml:space="preserve"> de </w:t>
      </w:r>
      <w:r w:rsidRPr="00681115">
        <w:rPr>
          <w:rFonts w:ascii="Verdana" w:hAnsi="Verdana"/>
          <w:sz w:val="24"/>
          <w:szCs w:val="24"/>
        </w:rPr>
        <w:t>agosto de 2021.</w:t>
      </w:r>
    </w:p>
    <w:p w:rsidR="009568A0" w:rsidRDefault="009568A0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68A0" w:rsidRDefault="009568A0" w:rsidP="0068111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68A0" w:rsidRPr="009568A0" w:rsidRDefault="009568A0" w:rsidP="00681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68A0">
        <w:rPr>
          <w:rFonts w:ascii="Verdana" w:hAnsi="Verdana"/>
          <w:b/>
          <w:sz w:val="24"/>
          <w:szCs w:val="24"/>
        </w:rPr>
        <w:t>PORTARIAS</w:t>
      </w:r>
    </w:p>
    <w:p w:rsidR="009568A0" w:rsidRPr="009568A0" w:rsidRDefault="009568A0" w:rsidP="0068111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68A0" w:rsidRPr="009568A0" w:rsidRDefault="009568A0" w:rsidP="009568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568A0">
        <w:rPr>
          <w:rFonts w:ascii="Verdana" w:hAnsi="Verdana"/>
          <w:b/>
          <w:sz w:val="24"/>
          <w:szCs w:val="24"/>
        </w:rPr>
        <w:t xml:space="preserve">PORTARIA 139, DE </w:t>
      </w:r>
      <w:proofErr w:type="gramStart"/>
      <w:r w:rsidRPr="009568A0">
        <w:rPr>
          <w:rFonts w:ascii="Verdana" w:hAnsi="Verdana"/>
          <w:b/>
          <w:sz w:val="24"/>
          <w:szCs w:val="24"/>
        </w:rPr>
        <w:t>5</w:t>
      </w:r>
      <w:proofErr w:type="gramEnd"/>
      <w:r w:rsidRPr="009568A0">
        <w:rPr>
          <w:rFonts w:ascii="Verdana" w:hAnsi="Verdana"/>
          <w:b/>
          <w:sz w:val="24"/>
          <w:szCs w:val="24"/>
        </w:rPr>
        <w:t xml:space="preserve"> DE AGOSTO DE 2021</w:t>
      </w:r>
    </w:p>
    <w:p w:rsidR="009568A0" w:rsidRPr="009568A0" w:rsidRDefault="009568A0" w:rsidP="009568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9568A0" w:rsidRPr="009568A0" w:rsidRDefault="009568A0" w:rsidP="009568A0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proofErr w:type="gramStart"/>
      <w:r w:rsidRPr="009568A0">
        <w:rPr>
          <w:rFonts w:ascii="Verdana" w:hAnsi="Verdana"/>
          <w:b/>
          <w:sz w:val="24"/>
          <w:szCs w:val="24"/>
        </w:rPr>
        <w:t>PROCESSO SEI</w:t>
      </w:r>
      <w:proofErr w:type="gramEnd"/>
      <w:r w:rsidRPr="009568A0">
        <w:rPr>
          <w:rFonts w:ascii="Verdana" w:hAnsi="Verdana"/>
          <w:b/>
          <w:sz w:val="24"/>
          <w:szCs w:val="24"/>
        </w:rPr>
        <w:t xml:space="preserve"> 6064.2021/0001103-3</w:t>
      </w:r>
    </w:p>
    <w:p w:rsidR="009568A0" w:rsidRPr="009568A0" w:rsidRDefault="009568A0" w:rsidP="009568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68A0">
        <w:rPr>
          <w:rFonts w:ascii="Verdana" w:hAnsi="Verdana"/>
          <w:sz w:val="24"/>
          <w:szCs w:val="24"/>
        </w:rPr>
        <w:t>VITOR DE ALMEIDA SAMPAIO, Chefe de Gabinete do Prefeito, usando das atribuições conferida</w:t>
      </w:r>
      <w:r w:rsidR="00336319">
        <w:rPr>
          <w:rFonts w:ascii="Verdana" w:hAnsi="Verdana"/>
          <w:sz w:val="24"/>
          <w:szCs w:val="24"/>
        </w:rPr>
        <w:t xml:space="preserve">s pelo artigo 1º, inciso II, do </w:t>
      </w:r>
      <w:r w:rsidRPr="009568A0">
        <w:rPr>
          <w:rFonts w:ascii="Verdana" w:hAnsi="Verdana"/>
          <w:sz w:val="24"/>
          <w:szCs w:val="24"/>
        </w:rPr>
        <w:t xml:space="preserve">Decreto 58.696, de </w:t>
      </w:r>
      <w:proofErr w:type="gramStart"/>
      <w:r w:rsidRPr="009568A0">
        <w:rPr>
          <w:rFonts w:ascii="Verdana" w:hAnsi="Verdana"/>
          <w:sz w:val="24"/>
          <w:szCs w:val="24"/>
        </w:rPr>
        <w:t>3</w:t>
      </w:r>
      <w:proofErr w:type="gramEnd"/>
      <w:r w:rsidRPr="009568A0">
        <w:rPr>
          <w:rFonts w:ascii="Verdana" w:hAnsi="Verdana"/>
          <w:sz w:val="24"/>
          <w:szCs w:val="24"/>
        </w:rPr>
        <w:t xml:space="preserve"> de abril de 2019,</w:t>
      </w:r>
    </w:p>
    <w:p w:rsidR="009568A0" w:rsidRPr="009568A0" w:rsidRDefault="009568A0" w:rsidP="009568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68A0">
        <w:rPr>
          <w:rFonts w:ascii="Verdana" w:hAnsi="Verdana"/>
          <w:sz w:val="24"/>
          <w:szCs w:val="24"/>
        </w:rPr>
        <w:t>RESOLVE:</w:t>
      </w:r>
    </w:p>
    <w:p w:rsidR="009568A0" w:rsidRPr="009568A0" w:rsidRDefault="009568A0" w:rsidP="009568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68A0">
        <w:rPr>
          <w:rFonts w:ascii="Verdana" w:hAnsi="Verdana"/>
          <w:sz w:val="24"/>
          <w:szCs w:val="24"/>
        </w:rPr>
        <w:t xml:space="preserve">DECLARAR VAGO, a partir </w:t>
      </w:r>
      <w:r w:rsidR="00336319">
        <w:rPr>
          <w:rFonts w:ascii="Verdana" w:hAnsi="Verdana"/>
          <w:sz w:val="24"/>
          <w:szCs w:val="24"/>
        </w:rPr>
        <w:t xml:space="preserve">de 28/07/2021, o cargo de Chefe </w:t>
      </w:r>
      <w:r w:rsidRPr="009568A0">
        <w:rPr>
          <w:rFonts w:ascii="Verdana" w:hAnsi="Verdana"/>
          <w:sz w:val="24"/>
          <w:szCs w:val="24"/>
        </w:rPr>
        <w:t>de Assessoria Jurídica I, Ref. DAS-1</w:t>
      </w:r>
      <w:r w:rsidR="00336319">
        <w:rPr>
          <w:rFonts w:ascii="Verdana" w:hAnsi="Verdana"/>
          <w:sz w:val="24"/>
          <w:szCs w:val="24"/>
        </w:rPr>
        <w:t xml:space="preserve">4, da Assessoria Jurídica – AJ, </w:t>
      </w:r>
      <w:r w:rsidRPr="009568A0">
        <w:rPr>
          <w:rFonts w:ascii="Verdana" w:hAnsi="Verdana"/>
          <w:sz w:val="24"/>
          <w:szCs w:val="24"/>
        </w:rPr>
        <w:t xml:space="preserve">do Gabinete do Secretário, da Secretaria Municipal de Desenvolvimento Econômico, Trabalho e Turismo, em virtude do falecimento de seu titular, o </w:t>
      </w:r>
      <w:r w:rsidR="00336319">
        <w:rPr>
          <w:rFonts w:ascii="Verdana" w:hAnsi="Verdana"/>
          <w:sz w:val="24"/>
          <w:szCs w:val="24"/>
        </w:rPr>
        <w:t xml:space="preserve">senhor CARLOS HENRIQUE IGLESIAS </w:t>
      </w:r>
      <w:r w:rsidRPr="009568A0">
        <w:rPr>
          <w:rFonts w:ascii="Verdana" w:hAnsi="Verdana"/>
          <w:sz w:val="24"/>
          <w:szCs w:val="24"/>
        </w:rPr>
        <w:t>COUTINHO BASTOS, RF 818.240.0, vaga 13519.</w:t>
      </w:r>
    </w:p>
    <w:p w:rsidR="009568A0" w:rsidRDefault="009568A0" w:rsidP="009568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568A0">
        <w:rPr>
          <w:rFonts w:ascii="Verdana" w:hAnsi="Verdana"/>
          <w:sz w:val="24"/>
          <w:szCs w:val="24"/>
        </w:rPr>
        <w:t xml:space="preserve">VITOR DE ALMEIDA SAMPAIO, Chefe de Gabinete do </w:t>
      </w:r>
      <w:proofErr w:type="gramStart"/>
      <w:r w:rsidRPr="009568A0">
        <w:rPr>
          <w:rFonts w:ascii="Verdana" w:hAnsi="Verdana"/>
          <w:sz w:val="24"/>
          <w:szCs w:val="24"/>
        </w:rPr>
        <w:t>Prefeito</w:t>
      </w:r>
      <w:proofErr w:type="gramEnd"/>
      <w:r w:rsidR="001E2DBB">
        <w:rPr>
          <w:rFonts w:ascii="Verdana" w:hAnsi="Verdana"/>
          <w:sz w:val="24"/>
          <w:szCs w:val="24"/>
        </w:rPr>
        <w:t xml:space="preserve"> </w:t>
      </w:r>
    </w:p>
    <w:p w:rsidR="001E2DBB" w:rsidRDefault="001E2DBB" w:rsidP="009568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2DBB" w:rsidRDefault="001E2DBB" w:rsidP="009568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2DBB" w:rsidRPr="00336319" w:rsidRDefault="001E2DBB" w:rsidP="001E2D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36319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336319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336319">
        <w:rPr>
          <w:rFonts w:ascii="Verdana" w:hAnsi="Verdana"/>
          <w:b/>
          <w:sz w:val="24"/>
          <w:szCs w:val="24"/>
        </w:rPr>
        <w:t>PAG. 30</w:t>
      </w:r>
    </w:p>
    <w:p w:rsidR="001E2DBB" w:rsidRDefault="001E2DBB" w:rsidP="001E2D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E2DBB" w:rsidRDefault="001E2DBB" w:rsidP="001E2D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E2DBB" w:rsidRPr="001E2DBB" w:rsidRDefault="001E2DBB" w:rsidP="001E2D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E2DBB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1E2DBB">
        <w:rPr>
          <w:rFonts w:ascii="Verdana" w:hAnsi="Verdana"/>
          <w:b/>
          <w:sz w:val="24"/>
          <w:szCs w:val="24"/>
        </w:rPr>
        <w:t>TURISMO</w:t>
      </w:r>
      <w:proofErr w:type="gramEnd"/>
    </w:p>
    <w:p w:rsidR="001E2DBB" w:rsidRPr="001E2DBB" w:rsidRDefault="001E2DBB" w:rsidP="001E2D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E2DBB" w:rsidRP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2DBB">
        <w:rPr>
          <w:rFonts w:ascii="Verdana" w:hAnsi="Verdana"/>
          <w:sz w:val="24"/>
          <w:szCs w:val="24"/>
        </w:rPr>
        <w:t>GABINETE DA SECRETÁRIA</w:t>
      </w:r>
    </w:p>
    <w:p w:rsid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2DBB" w:rsidRPr="001E2DBB" w:rsidRDefault="001E2DBB" w:rsidP="001E2D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E2DBB">
        <w:rPr>
          <w:rFonts w:ascii="Verdana" w:hAnsi="Verdana"/>
          <w:b/>
          <w:sz w:val="24"/>
          <w:szCs w:val="24"/>
        </w:rPr>
        <w:t>DEMONSTRATIVO DE COMPRAS EFETUADAS E DOS SERVIÇOS CONTRATADOS PELA ADMINISTRAÇÃO DO GABINETE DA SECRETARIA MUNICIPAL DE TRABALHO E EMPREENDEDORISMO, RELATIVO AO MÊS DE JULHO DE 2021, DE ACORDO COM ARTIGO 16 DA LEI FEDERAL Nº. 8.666/93 E ARTIGO</w:t>
      </w:r>
    </w:p>
    <w:p w:rsid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2DBB">
        <w:rPr>
          <w:rFonts w:ascii="Verdana" w:hAnsi="Verdana"/>
          <w:b/>
          <w:sz w:val="24"/>
          <w:szCs w:val="24"/>
        </w:rPr>
        <w:t>116 DA LOMSP</w:t>
      </w:r>
      <w:r w:rsidRPr="001E2DBB">
        <w:rPr>
          <w:rFonts w:ascii="Verdana" w:hAnsi="Verdana"/>
          <w:sz w:val="24"/>
          <w:szCs w:val="24"/>
        </w:rPr>
        <w:t>.</w:t>
      </w:r>
    </w:p>
    <w:p w:rsid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2DBB">
        <w:rPr>
          <w:rFonts w:ascii="Verdana" w:hAnsi="Verdana"/>
          <w:sz w:val="24"/>
          <w:szCs w:val="24"/>
        </w:rPr>
        <w:drawing>
          <wp:inline distT="0" distB="0" distL="0" distR="0" wp14:anchorId="12FE492C" wp14:editId="0A8B656A">
            <wp:extent cx="5715000" cy="271462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4328" cy="271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2DBB">
        <w:rPr>
          <w:rFonts w:ascii="Verdana" w:hAnsi="Verdana"/>
          <w:sz w:val="24"/>
          <w:szCs w:val="24"/>
        </w:rPr>
        <w:drawing>
          <wp:inline distT="0" distB="0" distL="0" distR="0" wp14:anchorId="464CC42A" wp14:editId="287722C7">
            <wp:extent cx="5714999" cy="1695450"/>
            <wp:effectExtent l="0" t="0" r="63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4328" cy="1695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2DBB" w:rsidRPr="009568A0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568A0" w:rsidRDefault="009568A0" w:rsidP="009568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36319" w:rsidRDefault="00336319" w:rsidP="009568A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2DBB" w:rsidRDefault="001E2DBB" w:rsidP="003363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2DBB" w:rsidRDefault="001E2DBB" w:rsidP="003363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2DBB" w:rsidRDefault="001E2DBB" w:rsidP="003363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2DBB" w:rsidRDefault="001E2DBB" w:rsidP="003363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36319" w:rsidRPr="00336319" w:rsidRDefault="00336319" w:rsidP="003363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36319">
        <w:rPr>
          <w:rFonts w:ascii="Verdana" w:hAnsi="Verdana"/>
          <w:b/>
          <w:sz w:val="24"/>
          <w:szCs w:val="24"/>
        </w:rPr>
        <w:lastRenderedPageBreak/>
        <w:t>AGÊNCIA SÃO PAULO DE DESENVOLVIMENTO</w:t>
      </w:r>
    </w:p>
    <w:p w:rsidR="00336319" w:rsidRDefault="00336319" w:rsidP="003363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36319" w:rsidRPr="00336319" w:rsidRDefault="00336319" w:rsidP="003363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36319">
        <w:rPr>
          <w:rFonts w:ascii="Verdana" w:hAnsi="Verdana"/>
          <w:sz w:val="24"/>
          <w:szCs w:val="24"/>
        </w:rPr>
        <w:t>GABINETE DO PRESIDENTE</w:t>
      </w:r>
    </w:p>
    <w:p w:rsidR="00336319" w:rsidRDefault="00336319" w:rsidP="003363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36319" w:rsidRPr="00336319" w:rsidRDefault="00336319" w:rsidP="003363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36319">
        <w:rPr>
          <w:rFonts w:ascii="Verdana" w:hAnsi="Verdana"/>
          <w:b/>
          <w:sz w:val="24"/>
          <w:szCs w:val="24"/>
        </w:rPr>
        <w:t>EDITAL DE PREGÃO ELETRÔNICO Nº 030/2021</w:t>
      </w:r>
    </w:p>
    <w:p w:rsidR="00336319" w:rsidRPr="00336319" w:rsidRDefault="00336319" w:rsidP="00336319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36319" w:rsidRPr="00336319" w:rsidRDefault="00336319" w:rsidP="003363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36319">
        <w:rPr>
          <w:rFonts w:ascii="Verdana" w:hAnsi="Verdana"/>
          <w:sz w:val="24"/>
          <w:szCs w:val="24"/>
        </w:rPr>
        <w:t>ABERTURA DE CERTAME LICITATÓRIO</w:t>
      </w:r>
    </w:p>
    <w:p w:rsidR="00336319" w:rsidRPr="00336319" w:rsidRDefault="00336319" w:rsidP="003363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36319">
        <w:rPr>
          <w:rFonts w:ascii="Verdana" w:hAnsi="Verdana"/>
          <w:sz w:val="24"/>
          <w:szCs w:val="24"/>
        </w:rPr>
        <w:t>DATA E HORA DA SESSÃO PÚBLICA: 18/08/2021 às 10h00</w:t>
      </w:r>
    </w:p>
    <w:p w:rsidR="00336319" w:rsidRPr="00336319" w:rsidRDefault="00336319" w:rsidP="003363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36319">
        <w:rPr>
          <w:rFonts w:ascii="Verdana" w:hAnsi="Verdana"/>
          <w:sz w:val="24"/>
          <w:szCs w:val="24"/>
        </w:rPr>
        <w:t>OFERTA DE COMPRA: 894000801002021OC00015</w:t>
      </w:r>
    </w:p>
    <w:p w:rsidR="00336319" w:rsidRPr="00336319" w:rsidRDefault="00336319" w:rsidP="003363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36319">
        <w:rPr>
          <w:rFonts w:ascii="Verdana" w:hAnsi="Verdana"/>
          <w:sz w:val="24"/>
          <w:szCs w:val="24"/>
        </w:rPr>
        <w:t>ENDEREÇO ELETRONICO: http://www.adesampa.com.br/</w:t>
      </w:r>
    </w:p>
    <w:p w:rsidR="00336319" w:rsidRPr="00336319" w:rsidRDefault="00336319" w:rsidP="003363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proofErr w:type="gramStart"/>
      <w:r w:rsidRPr="00336319">
        <w:rPr>
          <w:rFonts w:ascii="Verdana" w:hAnsi="Verdana"/>
          <w:sz w:val="24"/>
          <w:szCs w:val="24"/>
        </w:rPr>
        <w:t>adeeditais</w:t>
      </w:r>
      <w:proofErr w:type="spellEnd"/>
      <w:proofErr w:type="gramEnd"/>
    </w:p>
    <w:p w:rsidR="00336319" w:rsidRPr="00336319" w:rsidRDefault="00336319" w:rsidP="003363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336319">
        <w:rPr>
          <w:rFonts w:ascii="Verdana" w:hAnsi="Verdana"/>
          <w:sz w:val="24"/>
          <w:szCs w:val="24"/>
        </w:rPr>
        <w:t>PROCESSO SEI</w:t>
      </w:r>
      <w:proofErr w:type="gramEnd"/>
      <w:r w:rsidRPr="00336319">
        <w:rPr>
          <w:rFonts w:ascii="Verdana" w:hAnsi="Verdana"/>
          <w:sz w:val="24"/>
          <w:szCs w:val="24"/>
        </w:rPr>
        <w:t xml:space="preserve"> Nº: 8710.2021/0000211-1</w:t>
      </w:r>
    </w:p>
    <w:p w:rsidR="00336319" w:rsidRPr="00336319" w:rsidRDefault="00336319" w:rsidP="003363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36319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336319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>
        <w:rPr>
          <w:rFonts w:ascii="Verdana" w:hAnsi="Verdana"/>
          <w:sz w:val="24"/>
          <w:szCs w:val="24"/>
        </w:rPr>
        <w:t xml:space="preserve">rivado, de fins não econômicos, </w:t>
      </w:r>
      <w:r w:rsidRPr="00336319">
        <w:rPr>
          <w:rFonts w:ascii="Verdana" w:hAnsi="Verdana"/>
          <w:sz w:val="24"/>
          <w:szCs w:val="24"/>
        </w:rPr>
        <w:t>de interesse coletivo e de ut</w:t>
      </w:r>
      <w:r>
        <w:rPr>
          <w:rFonts w:ascii="Verdana" w:hAnsi="Verdana"/>
          <w:sz w:val="24"/>
          <w:szCs w:val="24"/>
        </w:rPr>
        <w:t xml:space="preserve">ilidade pública, vinculada, por </w:t>
      </w:r>
      <w:r w:rsidRPr="00336319">
        <w:rPr>
          <w:rFonts w:ascii="Verdana" w:hAnsi="Verdana"/>
          <w:sz w:val="24"/>
          <w:szCs w:val="24"/>
        </w:rPr>
        <w:t xml:space="preserve">cooperação, à Secretaria Municipal de Desenvolvimento Econômico, Trabalho e Turismo, conforme </w:t>
      </w:r>
      <w:r>
        <w:rPr>
          <w:rFonts w:ascii="Verdana" w:hAnsi="Verdana"/>
          <w:sz w:val="24"/>
          <w:szCs w:val="24"/>
        </w:rPr>
        <w:t xml:space="preserve">disposto na Lei Municipal nº </w:t>
      </w:r>
      <w:r w:rsidRPr="00336319">
        <w:rPr>
          <w:rFonts w:ascii="Verdana" w:hAnsi="Verdana"/>
          <w:sz w:val="24"/>
          <w:szCs w:val="24"/>
        </w:rPr>
        <w:t>15.838, de 04 de julho de 201</w:t>
      </w:r>
      <w:r>
        <w:rPr>
          <w:rFonts w:ascii="Verdana" w:hAnsi="Verdana"/>
          <w:sz w:val="24"/>
          <w:szCs w:val="24"/>
        </w:rPr>
        <w:t xml:space="preserve">3, torna pública a republicação </w:t>
      </w:r>
      <w:r w:rsidRPr="00336319">
        <w:rPr>
          <w:rFonts w:ascii="Verdana" w:hAnsi="Verdana"/>
          <w:sz w:val="24"/>
          <w:szCs w:val="24"/>
        </w:rPr>
        <w:t>de certame na modalidade</w:t>
      </w:r>
      <w:r>
        <w:rPr>
          <w:rFonts w:ascii="Verdana" w:hAnsi="Verdana"/>
          <w:sz w:val="24"/>
          <w:szCs w:val="24"/>
        </w:rPr>
        <w:t xml:space="preserve"> PREGÃO ELETRÔNICO, cuja sessão </w:t>
      </w:r>
      <w:r w:rsidRPr="00336319">
        <w:rPr>
          <w:rFonts w:ascii="Verdana" w:hAnsi="Verdana"/>
          <w:sz w:val="24"/>
          <w:szCs w:val="24"/>
        </w:rPr>
        <w:t xml:space="preserve">pública ocorrerá na data, horário e </w:t>
      </w:r>
      <w:proofErr w:type="gramStart"/>
      <w:r w:rsidRPr="00336319">
        <w:rPr>
          <w:rFonts w:ascii="Verdana" w:hAnsi="Verdana"/>
          <w:sz w:val="24"/>
          <w:szCs w:val="24"/>
        </w:rPr>
        <w:t>local acima indicados</w:t>
      </w:r>
      <w:proofErr w:type="gramEnd"/>
      <w:r w:rsidRPr="00336319">
        <w:rPr>
          <w:rFonts w:ascii="Verdana" w:hAnsi="Verdana"/>
          <w:sz w:val="24"/>
          <w:szCs w:val="24"/>
        </w:rPr>
        <w:t>.</w:t>
      </w:r>
    </w:p>
    <w:p w:rsidR="00336319" w:rsidRPr="00336319" w:rsidRDefault="00336319" w:rsidP="003363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36319">
        <w:rPr>
          <w:rFonts w:ascii="Verdana" w:hAnsi="Verdana"/>
          <w:sz w:val="24"/>
          <w:szCs w:val="24"/>
        </w:rPr>
        <w:t>Constitui o objeto do PREGÃO ELETRÔNICO em referênc</w:t>
      </w:r>
      <w:r>
        <w:rPr>
          <w:rFonts w:ascii="Verdana" w:hAnsi="Verdana"/>
          <w:sz w:val="24"/>
          <w:szCs w:val="24"/>
        </w:rPr>
        <w:t xml:space="preserve">ia </w:t>
      </w:r>
      <w:r w:rsidRPr="00336319">
        <w:rPr>
          <w:rFonts w:ascii="Verdana" w:hAnsi="Verdana"/>
          <w:sz w:val="24"/>
          <w:szCs w:val="24"/>
        </w:rPr>
        <w:t>a contratação de serviços de me</w:t>
      </w:r>
      <w:r>
        <w:rPr>
          <w:rFonts w:ascii="Verdana" w:hAnsi="Verdana"/>
          <w:sz w:val="24"/>
          <w:szCs w:val="24"/>
        </w:rPr>
        <w:t xml:space="preserve">dicina e segurança do trabalho, </w:t>
      </w:r>
      <w:r w:rsidRPr="00336319">
        <w:rPr>
          <w:rFonts w:ascii="Verdana" w:hAnsi="Verdana"/>
          <w:sz w:val="24"/>
          <w:szCs w:val="24"/>
        </w:rPr>
        <w:t>nos termos exigidos pelo Minis</w:t>
      </w:r>
      <w:r>
        <w:rPr>
          <w:rFonts w:ascii="Verdana" w:hAnsi="Verdana"/>
          <w:sz w:val="24"/>
          <w:szCs w:val="24"/>
        </w:rPr>
        <w:t xml:space="preserve">tério do Trabalho, pelo período </w:t>
      </w:r>
      <w:r w:rsidRPr="00336319">
        <w:rPr>
          <w:rFonts w:ascii="Verdana" w:hAnsi="Verdana"/>
          <w:sz w:val="24"/>
          <w:szCs w:val="24"/>
        </w:rPr>
        <w:t>de 12(doze) meses, para atendimento dos empregados e estagiários desta agência, co</w:t>
      </w:r>
      <w:r>
        <w:rPr>
          <w:rFonts w:ascii="Verdana" w:hAnsi="Verdana"/>
          <w:sz w:val="24"/>
          <w:szCs w:val="24"/>
        </w:rPr>
        <w:t xml:space="preserve">nforme o detalhamento constante </w:t>
      </w:r>
      <w:r w:rsidRPr="00336319">
        <w:rPr>
          <w:rFonts w:ascii="Verdana" w:hAnsi="Verdana"/>
          <w:sz w:val="24"/>
          <w:szCs w:val="24"/>
        </w:rPr>
        <w:t>no Termo de Referência, peç</w:t>
      </w:r>
      <w:r>
        <w:rPr>
          <w:rFonts w:ascii="Verdana" w:hAnsi="Verdana"/>
          <w:sz w:val="24"/>
          <w:szCs w:val="24"/>
        </w:rPr>
        <w:t xml:space="preserve">a que integra o Edital na forma </w:t>
      </w:r>
      <w:r w:rsidRPr="00336319">
        <w:rPr>
          <w:rFonts w:ascii="Verdana" w:hAnsi="Verdana"/>
          <w:sz w:val="24"/>
          <w:szCs w:val="24"/>
        </w:rPr>
        <w:t>do Anexo I.</w:t>
      </w:r>
    </w:p>
    <w:p w:rsidR="00336319" w:rsidRDefault="00336319" w:rsidP="003363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36319">
        <w:rPr>
          <w:rFonts w:ascii="Verdana" w:hAnsi="Verdana"/>
          <w:sz w:val="24"/>
          <w:szCs w:val="24"/>
        </w:rPr>
        <w:t xml:space="preserve">O referido Edital e seus </w:t>
      </w:r>
      <w:r>
        <w:rPr>
          <w:rFonts w:ascii="Verdana" w:hAnsi="Verdana"/>
          <w:sz w:val="24"/>
          <w:szCs w:val="24"/>
        </w:rPr>
        <w:t xml:space="preserve">anexos poderão ser obtidos pela </w:t>
      </w:r>
      <w:r w:rsidRPr="00336319">
        <w:rPr>
          <w:rFonts w:ascii="Verdana" w:hAnsi="Verdana"/>
          <w:sz w:val="24"/>
          <w:szCs w:val="24"/>
        </w:rPr>
        <w:t>internet através do endereço e</w:t>
      </w:r>
      <w:r>
        <w:rPr>
          <w:rFonts w:ascii="Verdana" w:hAnsi="Verdana"/>
          <w:sz w:val="24"/>
          <w:szCs w:val="24"/>
        </w:rPr>
        <w:t xml:space="preserve">letrônico: </w:t>
      </w:r>
      <w:hyperlink r:id="rId13" w:history="1">
        <w:r w:rsidRPr="00CC17BC">
          <w:rPr>
            <w:rStyle w:val="Hyperlink"/>
            <w:rFonts w:ascii="Verdana" w:hAnsi="Verdana"/>
            <w:sz w:val="24"/>
            <w:szCs w:val="24"/>
          </w:rPr>
          <w:t>http://www.adesampa</w:t>
        </w:r>
      </w:hyperlink>
      <w:r>
        <w:rPr>
          <w:rFonts w:ascii="Verdana" w:hAnsi="Verdana"/>
          <w:sz w:val="24"/>
          <w:szCs w:val="24"/>
        </w:rPr>
        <w:t xml:space="preserve">. </w:t>
      </w:r>
      <w:proofErr w:type="gramStart"/>
      <w:r w:rsidRPr="00336319">
        <w:rPr>
          <w:rFonts w:ascii="Verdana" w:hAnsi="Verdana"/>
          <w:sz w:val="24"/>
          <w:szCs w:val="24"/>
        </w:rPr>
        <w:t>com.</w:t>
      </w:r>
      <w:proofErr w:type="gramEnd"/>
      <w:r w:rsidRPr="00336319">
        <w:rPr>
          <w:rFonts w:ascii="Verdana" w:hAnsi="Verdana"/>
          <w:sz w:val="24"/>
          <w:szCs w:val="24"/>
        </w:rPr>
        <w:t>br/</w:t>
      </w:r>
      <w:proofErr w:type="spellStart"/>
      <w:r w:rsidRPr="00336319">
        <w:rPr>
          <w:rFonts w:ascii="Verdana" w:hAnsi="Verdana"/>
          <w:sz w:val="24"/>
          <w:szCs w:val="24"/>
        </w:rPr>
        <w:t>adeeditais</w:t>
      </w:r>
      <w:proofErr w:type="spellEnd"/>
      <w:r w:rsidRPr="00336319">
        <w:rPr>
          <w:rFonts w:ascii="Verdana" w:hAnsi="Verdana"/>
          <w:sz w:val="24"/>
          <w:szCs w:val="24"/>
        </w:rPr>
        <w:t>/</w:t>
      </w:r>
    </w:p>
    <w:p w:rsidR="001E2DBB" w:rsidRDefault="001E2DBB" w:rsidP="003363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2DBB" w:rsidRDefault="001E2DBB" w:rsidP="003363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2DBB" w:rsidRDefault="001E2DBB" w:rsidP="0033631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2DBB" w:rsidRPr="001E2DBB" w:rsidRDefault="001E2DBB" w:rsidP="001E2D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E2DBB">
        <w:rPr>
          <w:rFonts w:ascii="Verdana" w:hAnsi="Verdana"/>
          <w:b/>
          <w:sz w:val="24"/>
          <w:szCs w:val="24"/>
        </w:rPr>
        <w:t>VILA MARIA/VILA GUILHERME</w:t>
      </w:r>
    </w:p>
    <w:p w:rsid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2DBB" w:rsidRP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2DBB">
        <w:rPr>
          <w:rFonts w:ascii="Verdana" w:hAnsi="Verdana"/>
          <w:sz w:val="24"/>
          <w:szCs w:val="24"/>
        </w:rPr>
        <w:t>GABINETE DO SUBPREFEITO</w:t>
      </w:r>
    </w:p>
    <w:p w:rsid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1E2DBB" w:rsidRPr="001E2DBB" w:rsidRDefault="001E2DBB" w:rsidP="001E2DB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E2DBB">
        <w:rPr>
          <w:rFonts w:ascii="Verdana" w:hAnsi="Verdana"/>
          <w:b/>
          <w:sz w:val="24"/>
          <w:szCs w:val="24"/>
        </w:rPr>
        <w:t>ATA DA REUNIÃO ORDINÁRIA REMOTA DO</w:t>
      </w:r>
    </w:p>
    <w:p w:rsidR="001E2DBB" w:rsidRP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2DBB">
        <w:rPr>
          <w:rFonts w:ascii="Verdana" w:hAnsi="Verdana"/>
          <w:sz w:val="24"/>
          <w:szCs w:val="24"/>
        </w:rPr>
        <w:t>CONSELHO PARTICIPATIVO MUNICIPAL</w:t>
      </w:r>
    </w:p>
    <w:p w:rsidR="001E2DBB" w:rsidRP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2DBB">
        <w:rPr>
          <w:rFonts w:ascii="Verdana" w:hAnsi="Verdana"/>
          <w:sz w:val="24"/>
          <w:szCs w:val="24"/>
        </w:rPr>
        <w:t>VILA MARIA/ VILA GUILHERME/ VILA MEDEIROS</w:t>
      </w:r>
    </w:p>
    <w:p w:rsidR="001E2DBB" w:rsidRP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2DBB">
        <w:rPr>
          <w:rFonts w:ascii="Verdana" w:hAnsi="Verdana"/>
          <w:sz w:val="24"/>
          <w:szCs w:val="24"/>
        </w:rPr>
        <w:t>Aos dez dias do mês de junho de dois mil e vinte e u</w:t>
      </w:r>
      <w:r w:rsidR="00AE6183">
        <w:rPr>
          <w:rFonts w:ascii="Verdana" w:hAnsi="Verdana"/>
          <w:sz w:val="24"/>
          <w:szCs w:val="24"/>
        </w:rPr>
        <w:t xml:space="preserve">m, às </w:t>
      </w:r>
      <w:r w:rsidRPr="001E2DBB">
        <w:rPr>
          <w:rFonts w:ascii="Verdana" w:hAnsi="Verdana"/>
          <w:sz w:val="24"/>
          <w:szCs w:val="24"/>
        </w:rPr>
        <w:t>vinte horas e quinze minutos,</w:t>
      </w:r>
      <w:r w:rsidR="00AE6183">
        <w:rPr>
          <w:rFonts w:ascii="Verdana" w:hAnsi="Verdana"/>
          <w:sz w:val="24"/>
          <w:szCs w:val="24"/>
        </w:rPr>
        <w:t xml:space="preserve"> reuniram-se os Conselheiros do </w:t>
      </w:r>
      <w:r w:rsidRPr="001E2DBB">
        <w:rPr>
          <w:rFonts w:ascii="Verdana" w:hAnsi="Verdana"/>
          <w:sz w:val="24"/>
          <w:szCs w:val="24"/>
        </w:rPr>
        <w:t>Conselho Participativo Munici</w:t>
      </w:r>
      <w:r w:rsidR="00AE6183">
        <w:rPr>
          <w:rFonts w:ascii="Verdana" w:hAnsi="Verdana"/>
          <w:sz w:val="24"/>
          <w:szCs w:val="24"/>
        </w:rPr>
        <w:t xml:space="preserve">pal Vila Maria/ Vila Guilherme/ </w:t>
      </w:r>
      <w:r w:rsidRPr="001E2DBB">
        <w:rPr>
          <w:rFonts w:ascii="Verdana" w:hAnsi="Verdana"/>
          <w:sz w:val="24"/>
          <w:szCs w:val="24"/>
        </w:rPr>
        <w:t xml:space="preserve">Vila Medeiros e a Comunidade, remotamente, com o Coordenador Sr. Edson Tadeu </w:t>
      </w:r>
      <w:proofErr w:type="spellStart"/>
      <w:r w:rsidRPr="001E2DBB">
        <w:rPr>
          <w:rFonts w:ascii="Verdana" w:hAnsi="Verdana"/>
          <w:sz w:val="24"/>
          <w:szCs w:val="24"/>
        </w:rPr>
        <w:t>Marim</w:t>
      </w:r>
      <w:proofErr w:type="spellEnd"/>
      <w:r w:rsidRPr="001E2DBB">
        <w:rPr>
          <w:rFonts w:ascii="Verdana" w:hAnsi="Verdana"/>
          <w:sz w:val="24"/>
          <w:szCs w:val="24"/>
        </w:rPr>
        <w:t>, o Secretário Interino, Sr. Fernando Rangel, o representante do</w:t>
      </w:r>
      <w:r w:rsidR="00AE6183">
        <w:rPr>
          <w:rFonts w:ascii="Verdana" w:hAnsi="Verdana"/>
          <w:sz w:val="24"/>
          <w:szCs w:val="24"/>
        </w:rPr>
        <w:t xml:space="preserve"> Governo Local, o Interlocutor, </w:t>
      </w:r>
      <w:r w:rsidRPr="001E2DBB">
        <w:rPr>
          <w:rFonts w:ascii="Verdana" w:hAnsi="Verdana"/>
          <w:sz w:val="24"/>
          <w:szCs w:val="24"/>
        </w:rPr>
        <w:t>Sr. Renato Farias Ventura e o Interlocutor Auxiliar Sr. Gilvan</w:t>
      </w:r>
      <w:r w:rsidR="00AE6183">
        <w:rPr>
          <w:rFonts w:ascii="Verdana" w:hAnsi="Verdana"/>
          <w:sz w:val="24"/>
          <w:szCs w:val="24"/>
        </w:rPr>
        <w:t xml:space="preserve"> </w:t>
      </w:r>
      <w:r w:rsidRPr="001E2DBB">
        <w:rPr>
          <w:rFonts w:ascii="Verdana" w:hAnsi="Verdana"/>
          <w:sz w:val="24"/>
          <w:szCs w:val="24"/>
        </w:rPr>
        <w:t xml:space="preserve">Barroso de Carvalho, o Sr. </w:t>
      </w:r>
      <w:proofErr w:type="spellStart"/>
      <w:r w:rsidRPr="001E2DBB">
        <w:rPr>
          <w:rFonts w:ascii="Verdana" w:hAnsi="Verdana"/>
          <w:sz w:val="24"/>
          <w:szCs w:val="24"/>
        </w:rPr>
        <w:t>Enio</w:t>
      </w:r>
      <w:proofErr w:type="spellEnd"/>
      <w:r w:rsidRPr="001E2DBB">
        <w:rPr>
          <w:rFonts w:ascii="Verdana" w:hAnsi="Verdana"/>
          <w:sz w:val="24"/>
          <w:szCs w:val="24"/>
        </w:rPr>
        <w:t xml:space="preserve"> Gomes Coordenador da COHAB e o Sr. Michel Ribeiro da</w:t>
      </w:r>
      <w:r w:rsidR="00AE6183">
        <w:rPr>
          <w:rFonts w:ascii="Verdana" w:hAnsi="Verdana"/>
          <w:sz w:val="24"/>
          <w:szCs w:val="24"/>
        </w:rPr>
        <w:t xml:space="preserve"> Supervisão de </w:t>
      </w:r>
      <w:r w:rsidR="00AE6183">
        <w:rPr>
          <w:rFonts w:ascii="Verdana" w:hAnsi="Verdana"/>
          <w:sz w:val="24"/>
          <w:szCs w:val="24"/>
        </w:rPr>
        <w:lastRenderedPageBreak/>
        <w:t xml:space="preserve">Habitação SEHAB, </w:t>
      </w:r>
      <w:r w:rsidRPr="001E2DBB">
        <w:rPr>
          <w:rFonts w:ascii="Verdana" w:hAnsi="Verdana"/>
          <w:sz w:val="24"/>
          <w:szCs w:val="24"/>
        </w:rPr>
        <w:t xml:space="preserve">da Subprefeitura Vila Maria </w:t>
      </w:r>
      <w:r w:rsidR="00AE6183">
        <w:rPr>
          <w:rFonts w:ascii="Verdana" w:hAnsi="Verdana"/>
          <w:sz w:val="24"/>
          <w:szCs w:val="24"/>
        </w:rPr>
        <w:t xml:space="preserve">Vila Guilherme. Deu-se início a </w:t>
      </w:r>
      <w:r w:rsidRPr="001E2DBB">
        <w:rPr>
          <w:rFonts w:ascii="Verdana" w:hAnsi="Verdana"/>
          <w:sz w:val="24"/>
          <w:szCs w:val="24"/>
        </w:rPr>
        <w:t>Reunião Ordinária Remota com a leitura da Ata da Reunião</w:t>
      </w:r>
    </w:p>
    <w:p w:rsidR="001E2DBB" w:rsidRP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2DBB">
        <w:rPr>
          <w:rFonts w:ascii="Verdana" w:hAnsi="Verdana"/>
          <w:sz w:val="24"/>
          <w:szCs w:val="24"/>
        </w:rPr>
        <w:t>Ordinária do dia 20/05/2021, onde foi aprovada por unanimidade por todos os Conselhei</w:t>
      </w:r>
      <w:r w:rsidR="00AE6183">
        <w:rPr>
          <w:rFonts w:ascii="Verdana" w:hAnsi="Verdana"/>
          <w:sz w:val="24"/>
          <w:szCs w:val="24"/>
        </w:rPr>
        <w:t xml:space="preserve">ros presentes e irá ser enviada </w:t>
      </w:r>
      <w:r w:rsidRPr="001E2DBB">
        <w:rPr>
          <w:rFonts w:ascii="Verdana" w:hAnsi="Verdana"/>
          <w:sz w:val="24"/>
          <w:szCs w:val="24"/>
        </w:rPr>
        <w:t xml:space="preserve">para publicação em Diário Oficial da Cidade de São Paulo, </w:t>
      </w:r>
      <w:proofErr w:type="spellStart"/>
      <w:r w:rsidRPr="001E2DBB">
        <w:rPr>
          <w:rFonts w:ascii="Verdana" w:hAnsi="Verdana"/>
          <w:sz w:val="24"/>
          <w:szCs w:val="24"/>
        </w:rPr>
        <w:t>fa</w:t>
      </w:r>
      <w:proofErr w:type="spellEnd"/>
      <w:r w:rsidRPr="001E2DBB">
        <w:t xml:space="preserve"> </w:t>
      </w:r>
      <w:proofErr w:type="spellStart"/>
      <w:proofErr w:type="gramStart"/>
      <w:r w:rsidRPr="001E2DBB">
        <w:rPr>
          <w:rFonts w:ascii="Verdana" w:hAnsi="Verdana"/>
          <w:sz w:val="24"/>
          <w:szCs w:val="24"/>
        </w:rPr>
        <w:t>lou</w:t>
      </w:r>
      <w:proofErr w:type="spellEnd"/>
      <w:proofErr w:type="gramEnd"/>
      <w:r w:rsidRPr="001E2DBB">
        <w:rPr>
          <w:rFonts w:ascii="Verdana" w:hAnsi="Verdana"/>
          <w:sz w:val="24"/>
          <w:szCs w:val="24"/>
        </w:rPr>
        <w:t xml:space="preserve"> também que, dia 01/06/2021 foi publicada em D.O.C. página 66, a Ata da Reunião</w:t>
      </w:r>
      <w:r w:rsidR="00AE6183">
        <w:rPr>
          <w:rFonts w:ascii="Verdana" w:hAnsi="Verdana"/>
          <w:sz w:val="24"/>
          <w:szCs w:val="24"/>
        </w:rPr>
        <w:t xml:space="preserve"> Ordinária Remota do CPM-VMVGVM </w:t>
      </w:r>
      <w:r w:rsidRPr="001E2DBB">
        <w:rPr>
          <w:rFonts w:ascii="Verdana" w:hAnsi="Verdana"/>
          <w:sz w:val="24"/>
          <w:szCs w:val="24"/>
        </w:rPr>
        <w:t>do dia 08/04/2021; Dia 04/0</w:t>
      </w:r>
      <w:r w:rsidR="00AE6183">
        <w:rPr>
          <w:rFonts w:ascii="Verdana" w:hAnsi="Verdana"/>
          <w:sz w:val="24"/>
          <w:szCs w:val="24"/>
        </w:rPr>
        <w:t xml:space="preserve">6/2021, foi publicada em D.O.C. </w:t>
      </w:r>
      <w:r w:rsidRPr="001E2DBB">
        <w:rPr>
          <w:rFonts w:ascii="Verdana" w:hAnsi="Verdana"/>
          <w:sz w:val="24"/>
          <w:szCs w:val="24"/>
        </w:rPr>
        <w:t>página 48, a convocação par</w:t>
      </w:r>
      <w:r w:rsidR="00AE6183">
        <w:rPr>
          <w:rFonts w:ascii="Verdana" w:hAnsi="Verdana"/>
          <w:sz w:val="24"/>
          <w:szCs w:val="24"/>
        </w:rPr>
        <w:t xml:space="preserve">a a Reunião Ordinária Remota do </w:t>
      </w:r>
      <w:r w:rsidRPr="001E2DBB">
        <w:rPr>
          <w:rFonts w:ascii="Verdana" w:hAnsi="Verdana"/>
          <w:sz w:val="24"/>
          <w:szCs w:val="24"/>
        </w:rPr>
        <w:t>Conselho Participati</w:t>
      </w:r>
      <w:r w:rsidR="00AE6183">
        <w:rPr>
          <w:rFonts w:ascii="Verdana" w:hAnsi="Verdana"/>
          <w:sz w:val="24"/>
          <w:szCs w:val="24"/>
        </w:rPr>
        <w:t xml:space="preserve">vo Municipal VMVGVM, para o dia </w:t>
      </w:r>
      <w:r w:rsidRPr="001E2DBB">
        <w:rPr>
          <w:rFonts w:ascii="Verdana" w:hAnsi="Verdana"/>
          <w:sz w:val="24"/>
          <w:szCs w:val="24"/>
        </w:rPr>
        <w:t xml:space="preserve">10/06/2021, quinta-feira, das 20h00min. </w:t>
      </w:r>
      <w:proofErr w:type="gramStart"/>
      <w:r w:rsidRPr="001E2DBB">
        <w:rPr>
          <w:rFonts w:ascii="Verdana" w:hAnsi="Verdana"/>
          <w:sz w:val="24"/>
          <w:szCs w:val="24"/>
        </w:rPr>
        <w:t>às</w:t>
      </w:r>
      <w:proofErr w:type="gramEnd"/>
      <w:r w:rsidRPr="001E2DBB">
        <w:rPr>
          <w:rFonts w:ascii="Verdana" w:hAnsi="Verdana"/>
          <w:sz w:val="24"/>
          <w:szCs w:val="24"/>
        </w:rPr>
        <w:t xml:space="preserve"> 22h00min, atendendo o Decreto 59.283/202</w:t>
      </w:r>
      <w:r w:rsidR="00AE6183">
        <w:rPr>
          <w:rFonts w:ascii="Verdana" w:hAnsi="Verdana"/>
          <w:sz w:val="24"/>
          <w:szCs w:val="24"/>
        </w:rPr>
        <w:t xml:space="preserve">0 e conforme artigos 4º e 6º da </w:t>
      </w:r>
      <w:r w:rsidRPr="001E2DBB">
        <w:rPr>
          <w:rFonts w:ascii="Verdana" w:hAnsi="Verdana"/>
          <w:sz w:val="24"/>
          <w:szCs w:val="24"/>
        </w:rPr>
        <w:t>Portaria nº 003/ PREF/CC/SERS/2020, Pauta: Projetos de moradias, Coordenador da COHAB Subprefeitura Vila Maria Vila</w:t>
      </w:r>
    </w:p>
    <w:p w:rsidR="001E2DBB" w:rsidRP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2DBB">
        <w:rPr>
          <w:rFonts w:ascii="Verdana" w:hAnsi="Verdana"/>
          <w:sz w:val="24"/>
          <w:szCs w:val="24"/>
        </w:rPr>
        <w:t>Guilherme e a Definição das 15 demandas do Plano Plurianual</w:t>
      </w:r>
    </w:p>
    <w:p w:rsidR="001E2DBB" w:rsidRP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2DBB">
        <w:rPr>
          <w:rFonts w:ascii="Verdana" w:hAnsi="Verdana"/>
          <w:sz w:val="24"/>
          <w:szCs w:val="24"/>
        </w:rPr>
        <w:t>2022-2025 Lei Orçamentári</w:t>
      </w:r>
      <w:r w:rsidR="00AE6183">
        <w:rPr>
          <w:rFonts w:ascii="Verdana" w:hAnsi="Verdana"/>
          <w:sz w:val="24"/>
          <w:szCs w:val="24"/>
        </w:rPr>
        <w:t xml:space="preserve">a anual de 2022 e Plano de Ação </w:t>
      </w:r>
      <w:r w:rsidRPr="001E2DBB">
        <w:rPr>
          <w:rFonts w:ascii="Verdana" w:hAnsi="Verdana"/>
          <w:sz w:val="24"/>
          <w:szCs w:val="24"/>
        </w:rPr>
        <w:t>das Subprefeituras. Foi passa</w:t>
      </w:r>
      <w:r w:rsidR="00AE6183">
        <w:rPr>
          <w:rFonts w:ascii="Verdana" w:hAnsi="Verdana"/>
          <w:sz w:val="24"/>
          <w:szCs w:val="24"/>
        </w:rPr>
        <w:t xml:space="preserve">da a palavra para o Coordenador </w:t>
      </w:r>
      <w:r w:rsidRPr="001E2DBB">
        <w:rPr>
          <w:rFonts w:ascii="Verdana" w:hAnsi="Verdana"/>
          <w:sz w:val="24"/>
          <w:szCs w:val="24"/>
        </w:rPr>
        <w:t xml:space="preserve">da COHAB, Sr. </w:t>
      </w:r>
      <w:proofErr w:type="spellStart"/>
      <w:r w:rsidRPr="001E2DBB">
        <w:rPr>
          <w:rFonts w:ascii="Verdana" w:hAnsi="Verdana"/>
          <w:sz w:val="24"/>
          <w:szCs w:val="24"/>
        </w:rPr>
        <w:t>Enio</w:t>
      </w:r>
      <w:proofErr w:type="spellEnd"/>
      <w:r w:rsidRPr="001E2DBB">
        <w:rPr>
          <w:rFonts w:ascii="Verdana" w:hAnsi="Verdana"/>
          <w:sz w:val="24"/>
          <w:szCs w:val="24"/>
        </w:rPr>
        <w:t xml:space="preserve"> Gomes, que parabenizou a todos os Conselheiros e sabe que é uma</w:t>
      </w:r>
      <w:r w:rsidR="00AE6183">
        <w:rPr>
          <w:rFonts w:ascii="Verdana" w:hAnsi="Verdana"/>
          <w:sz w:val="24"/>
          <w:szCs w:val="24"/>
        </w:rPr>
        <w:t xml:space="preserve"> grande responsabilidade para o </w:t>
      </w:r>
      <w:r w:rsidRPr="001E2DBB">
        <w:rPr>
          <w:rFonts w:ascii="Verdana" w:hAnsi="Verdana"/>
          <w:sz w:val="24"/>
          <w:szCs w:val="24"/>
        </w:rPr>
        <w:t>grupo, e como Coordenador l</w:t>
      </w:r>
      <w:r w:rsidR="00AE6183">
        <w:rPr>
          <w:rFonts w:ascii="Verdana" w:hAnsi="Verdana"/>
          <w:sz w:val="24"/>
          <w:szCs w:val="24"/>
        </w:rPr>
        <w:t xml:space="preserve">ocal da COHAB, falou que atende </w:t>
      </w:r>
      <w:r w:rsidRPr="001E2DBB">
        <w:rPr>
          <w:rFonts w:ascii="Verdana" w:hAnsi="Verdana"/>
          <w:sz w:val="24"/>
          <w:szCs w:val="24"/>
        </w:rPr>
        <w:t xml:space="preserve">o CINGAPURA da Rua João Simão de Castro, o Conjunto Habitacional Fernão Dias, e a COHAB é de Economia mista, Parceria </w:t>
      </w:r>
      <w:proofErr w:type="gramStart"/>
      <w:r w:rsidRPr="001E2DBB">
        <w:rPr>
          <w:rFonts w:ascii="Verdana" w:hAnsi="Verdana"/>
          <w:sz w:val="24"/>
          <w:szCs w:val="24"/>
        </w:rPr>
        <w:t>Público Privada</w:t>
      </w:r>
      <w:proofErr w:type="gramEnd"/>
      <w:r w:rsidRPr="001E2DBB">
        <w:rPr>
          <w:rFonts w:ascii="Verdana" w:hAnsi="Verdana"/>
          <w:sz w:val="24"/>
          <w:szCs w:val="24"/>
        </w:rPr>
        <w:t xml:space="preserve"> – PPP, e o objetivo é trazer moradias populares para a Região, onde sã</w:t>
      </w:r>
      <w:r w:rsidR="00AE6183">
        <w:rPr>
          <w:rFonts w:ascii="Verdana" w:hAnsi="Verdana"/>
          <w:sz w:val="24"/>
          <w:szCs w:val="24"/>
        </w:rPr>
        <w:t xml:space="preserve">o divididos em 12 lotes em toda </w:t>
      </w:r>
      <w:r w:rsidRPr="001E2DBB">
        <w:rPr>
          <w:rFonts w:ascii="Verdana" w:hAnsi="Verdana"/>
          <w:sz w:val="24"/>
          <w:szCs w:val="24"/>
        </w:rPr>
        <w:t>cidade de São Paulo, e dois lotes são na área do Terminal de</w:t>
      </w:r>
    </w:p>
    <w:p w:rsidR="001E2DBB" w:rsidRP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2DBB">
        <w:rPr>
          <w:rFonts w:ascii="Verdana" w:hAnsi="Verdana"/>
          <w:sz w:val="24"/>
          <w:szCs w:val="24"/>
        </w:rPr>
        <w:t>Cargas e na área próximo ao</w:t>
      </w:r>
      <w:r w:rsidR="00AE6183">
        <w:rPr>
          <w:rFonts w:ascii="Verdana" w:hAnsi="Verdana"/>
          <w:sz w:val="24"/>
          <w:szCs w:val="24"/>
        </w:rPr>
        <w:t xml:space="preserve"> Center Norte, o prazo são de </w:t>
      </w:r>
      <w:proofErr w:type="gramStart"/>
      <w:r w:rsidR="00AE6183">
        <w:rPr>
          <w:rFonts w:ascii="Verdana" w:hAnsi="Verdana"/>
          <w:sz w:val="24"/>
          <w:szCs w:val="24"/>
        </w:rPr>
        <w:t>6</w:t>
      </w:r>
      <w:proofErr w:type="gramEnd"/>
      <w:r w:rsidR="00AE6183">
        <w:rPr>
          <w:rFonts w:ascii="Verdana" w:hAnsi="Verdana"/>
          <w:sz w:val="24"/>
          <w:szCs w:val="24"/>
        </w:rPr>
        <w:t xml:space="preserve"> </w:t>
      </w:r>
      <w:r w:rsidRPr="001E2DBB">
        <w:rPr>
          <w:rFonts w:ascii="Verdana" w:hAnsi="Verdana"/>
          <w:sz w:val="24"/>
          <w:szCs w:val="24"/>
        </w:rPr>
        <w:t>anos para a construção, mais por conta da Pand</w:t>
      </w:r>
      <w:r w:rsidR="00AE6183">
        <w:rPr>
          <w:rFonts w:ascii="Verdana" w:hAnsi="Verdana"/>
          <w:sz w:val="24"/>
          <w:szCs w:val="24"/>
        </w:rPr>
        <w:t xml:space="preserve">emia houve </w:t>
      </w:r>
      <w:r w:rsidRPr="001E2DBB">
        <w:rPr>
          <w:rFonts w:ascii="Verdana" w:hAnsi="Verdana"/>
          <w:sz w:val="24"/>
          <w:szCs w:val="24"/>
        </w:rPr>
        <w:t>um atraso, e existe várias f</w:t>
      </w:r>
      <w:r w:rsidR="00AE6183">
        <w:rPr>
          <w:rFonts w:ascii="Verdana" w:hAnsi="Verdana"/>
          <w:sz w:val="24"/>
          <w:szCs w:val="24"/>
        </w:rPr>
        <w:t xml:space="preserve">ases (documentação e ajustes na </w:t>
      </w:r>
      <w:r w:rsidRPr="001E2DBB">
        <w:rPr>
          <w:rFonts w:ascii="Verdana" w:hAnsi="Verdana"/>
          <w:sz w:val="24"/>
          <w:szCs w:val="24"/>
        </w:rPr>
        <w:t>Planta), e está bem adiantado, f</w:t>
      </w:r>
      <w:r w:rsidR="00AE6183">
        <w:rPr>
          <w:rFonts w:ascii="Verdana" w:hAnsi="Verdana"/>
          <w:sz w:val="24"/>
          <w:szCs w:val="24"/>
        </w:rPr>
        <w:t xml:space="preserve">altando iniciar a construção. O </w:t>
      </w:r>
      <w:r w:rsidRPr="001E2DBB">
        <w:rPr>
          <w:rFonts w:ascii="Verdana" w:hAnsi="Verdana"/>
          <w:sz w:val="24"/>
          <w:szCs w:val="24"/>
        </w:rPr>
        <w:t>Conselheiro Fernando pe</w:t>
      </w:r>
      <w:r w:rsidR="00AE6183">
        <w:rPr>
          <w:rFonts w:ascii="Verdana" w:hAnsi="Verdana"/>
          <w:sz w:val="24"/>
          <w:szCs w:val="24"/>
        </w:rPr>
        <w:t xml:space="preserve">rguntou quando será o início da </w:t>
      </w:r>
      <w:r w:rsidRPr="001E2DBB">
        <w:rPr>
          <w:rFonts w:ascii="Verdana" w:hAnsi="Verdana"/>
          <w:sz w:val="24"/>
          <w:szCs w:val="24"/>
        </w:rPr>
        <w:t xml:space="preserve">Construção e o Sr. </w:t>
      </w:r>
      <w:proofErr w:type="spellStart"/>
      <w:r w:rsidRPr="001E2DBB">
        <w:rPr>
          <w:rFonts w:ascii="Verdana" w:hAnsi="Verdana"/>
          <w:sz w:val="24"/>
          <w:szCs w:val="24"/>
        </w:rPr>
        <w:t>Enio</w:t>
      </w:r>
      <w:proofErr w:type="spellEnd"/>
      <w:r w:rsidR="00AE6183">
        <w:rPr>
          <w:rFonts w:ascii="Verdana" w:hAnsi="Verdana"/>
          <w:sz w:val="24"/>
          <w:szCs w:val="24"/>
        </w:rPr>
        <w:t xml:space="preserve"> Coordenador da COHAB respondeu </w:t>
      </w:r>
      <w:r w:rsidRPr="001E2DBB">
        <w:rPr>
          <w:rFonts w:ascii="Verdana" w:hAnsi="Verdana"/>
          <w:sz w:val="24"/>
          <w:szCs w:val="24"/>
        </w:rPr>
        <w:t>que esta faltando à liber</w:t>
      </w:r>
      <w:r w:rsidR="00AE6183">
        <w:rPr>
          <w:rFonts w:ascii="Verdana" w:hAnsi="Verdana"/>
          <w:sz w:val="24"/>
          <w:szCs w:val="24"/>
        </w:rPr>
        <w:t xml:space="preserve">ação de alguns documentos e tem </w:t>
      </w:r>
      <w:r w:rsidRPr="001E2DBB">
        <w:rPr>
          <w:rFonts w:ascii="Verdana" w:hAnsi="Verdana"/>
          <w:sz w:val="24"/>
          <w:szCs w:val="24"/>
        </w:rPr>
        <w:t>uma previsão de entrega das</w:t>
      </w:r>
      <w:r w:rsidR="00AE6183">
        <w:rPr>
          <w:rFonts w:ascii="Verdana" w:hAnsi="Verdana"/>
          <w:sz w:val="24"/>
          <w:szCs w:val="24"/>
        </w:rPr>
        <w:t xml:space="preserve"> moradias para o ano de 2024. A </w:t>
      </w:r>
      <w:r w:rsidRPr="001E2DBB">
        <w:rPr>
          <w:rFonts w:ascii="Verdana" w:hAnsi="Verdana"/>
          <w:sz w:val="24"/>
          <w:szCs w:val="24"/>
        </w:rPr>
        <w:t>Conselheira Sra. Marcia perg</w:t>
      </w:r>
      <w:r w:rsidR="00AE6183">
        <w:rPr>
          <w:rFonts w:ascii="Verdana" w:hAnsi="Verdana"/>
          <w:sz w:val="24"/>
          <w:szCs w:val="24"/>
        </w:rPr>
        <w:t xml:space="preserve">untou se as moradias serão para </w:t>
      </w:r>
      <w:r w:rsidRPr="001E2DBB">
        <w:rPr>
          <w:rFonts w:ascii="Verdana" w:hAnsi="Verdana"/>
          <w:sz w:val="24"/>
          <w:szCs w:val="24"/>
        </w:rPr>
        <w:t>as famílias da Região e o Sr.</w:t>
      </w:r>
      <w:r w:rsidR="00AE6183">
        <w:rPr>
          <w:rFonts w:ascii="Verdana" w:hAnsi="Verdana"/>
          <w:sz w:val="24"/>
          <w:szCs w:val="24"/>
        </w:rPr>
        <w:t xml:space="preserve"> </w:t>
      </w:r>
      <w:proofErr w:type="spellStart"/>
      <w:r w:rsidR="00AE6183">
        <w:rPr>
          <w:rFonts w:ascii="Verdana" w:hAnsi="Verdana"/>
          <w:sz w:val="24"/>
          <w:szCs w:val="24"/>
        </w:rPr>
        <w:t>Enio</w:t>
      </w:r>
      <w:proofErr w:type="spellEnd"/>
      <w:r w:rsidR="00AE6183">
        <w:rPr>
          <w:rFonts w:ascii="Verdana" w:hAnsi="Verdana"/>
          <w:sz w:val="24"/>
          <w:szCs w:val="24"/>
        </w:rPr>
        <w:t xml:space="preserve"> respondeu que são para as </w:t>
      </w:r>
      <w:r w:rsidRPr="001E2DBB">
        <w:rPr>
          <w:rFonts w:ascii="Verdana" w:hAnsi="Verdana"/>
          <w:sz w:val="24"/>
          <w:szCs w:val="24"/>
        </w:rPr>
        <w:t>famílias que estão cadastradas</w:t>
      </w:r>
      <w:r w:rsidR="00AE6183">
        <w:rPr>
          <w:rFonts w:ascii="Verdana" w:hAnsi="Verdana"/>
          <w:sz w:val="24"/>
          <w:szCs w:val="24"/>
        </w:rPr>
        <w:t xml:space="preserve"> no Programa da COHAB, e que </w:t>
      </w:r>
      <w:r w:rsidRPr="001E2DBB">
        <w:rPr>
          <w:rFonts w:ascii="Verdana" w:hAnsi="Verdana"/>
          <w:sz w:val="24"/>
          <w:szCs w:val="24"/>
        </w:rPr>
        <w:t>segue alguns critérios de avali</w:t>
      </w:r>
      <w:r w:rsidR="00AE6183">
        <w:rPr>
          <w:rFonts w:ascii="Verdana" w:hAnsi="Verdana"/>
          <w:sz w:val="24"/>
          <w:szCs w:val="24"/>
        </w:rPr>
        <w:t xml:space="preserve">ção. O Conselheiro Sr. Fernando </w:t>
      </w:r>
      <w:r w:rsidRPr="001E2DBB">
        <w:rPr>
          <w:rFonts w:ascii="Verdana" w:hAnsi="Verdana"/>
          <w:sz w:val="24"/>
          <w:szCs w:val="24"/>
        </w:rPr>
        <w:t>falou que as pessoas mais pob</w:t>
      </w:r>
      <w:r w:rsidR="00AE6183">
        <w:rPr>
          <w:rFonts w:ascii="Verdana" w:hAnsi="Verdana"/>
          <w:sz w:val="24"/>
          <w:szCs w:val="24"/>
        </w:rPr>
        <w:t xml:space="preserve">res não tem carteira assinada e </w:t>
      </w:r>
      <w:r w:rsidRPr="001E2DBB">
        <w:rPr>
          <w:rFonts w:ascii="Verdana" w:hAnsi="Verdana"/>
          <w:sz w:val="24"/>
          <w:szCs w:val="24"/>
        </w:rPr>
        <w:t>como irão conseguir uma mora</w:t>
      </w:r>
      <w:r w:rsidR="00AE6183">
        <w:rPr>
          <w:rFonts w:ascii="Verdana" w:hAnsi="Verdana"/>
          <w:sz w:val="24"/>
          <w:szCs w:val="24"/>
        </w:rPr>
        <w:t xml:space="preserve">dia. O Sr. </w:t>
      </w:r>
      <w:proofErr w:type="spellStart"/>
      <w:r w:rsidR="00AE6183">
        <w:rPr>
          <w:rFonts w:ascii="Verdana" w:hAnsi="Verdana"/>
          <w:sz w:val="24"/>
          <w:szCs w:val="24"/>
        </w:rPr>
        <w:t>Enio</w:t>
      </w:r>
      <w:proofErr w:type="spellEnd"/>
      <w:r w:rsidR="00AE6183">
        <w:rPr>
          <w:rFonts w:ascii="Verdana" w:hAnsi="Verdana"/>
          <w:sz w:val="24"/>
          <w:szCs w:val="24"/>
        </w:rPr>
        <w:t xml:space="preserve">, Coordenador da </w:t>
      </w:r>
      <w:r w:rsidRPr="001E2DBB">
        <w:rPr>
          <w:rFonts w:ascii="Verdana" w:hAnsi="Verdana"/>
          <w:sz w:val="24"/>
          <w:szCs w:val="24"/>
        </w:rPr>
        <w:t>COHAB falou que pode comprovar sua renda co</w:t>
      </w:r>
      <w:r w:rsidR="00AE6183">
        <w:rPr>
          <w:rFonts w:ascii="Verdana" w:hAnsi="Verdana"/>
          <w:sz w:val="24"/>
          <w:szCs w:val="24"/>
        </w:rPr>
        <w:t xml:space="preserve">m recibos. O </w:t>
      </w:r>
      <w:r w:rsidRPr="001E2DBB">
        <w:rPr>
          <w:rFonts w:ascii="Verdana" w:hAnsi="Verdana"/>
          <w:sz w:val="24"/>
          <w:szCs w:val="24"/>
        </w:rPr>
        <w:t>Conselheiro Sr. Jonas falou que no terreno no Parque Vila Maria ao lado do CINGAPURA, existe algumas famílias e perguntou se a Prefeitura irá retirá-</w:t>
      </w:r>
      <w:r w:rsidR="00AE6183">
        <w:rPr>
          <w:rFonts w:ascii="Verdana" w:hAnsi="Verdana"/>
          <w:sz w:val="24"/>
          <w:szCs w:val="24"/>
        </w:rPr>
        <w:t xml:space="preserve">las, o </w:t>
      </w:r>
      <w:proofErr w:type="spellStart"/>
      <w:r w:rsidR="00AE6183">
        <w:rPr>
          <w:rFonts w:ascii="Verdana" w:hAnsi="Verdana"/>
          <w:sz w:val="24"/>
          <w:szCs w:val="24"/>
        </w:rPr>
        <w:t>Sr</w:t>
      </w:r>
      <w:proofErr w:type="spellEnd"/>
      <w:r w:rsidR="00AE6183">
        <w:rPr>
          <w:rFonts w:ascii="Verdana" w:hAnsi="Verdana"/>
          <w:sz w:val="24"/>
          <w:szCs w:val="24"/>
        </w:rPr>
        <w:t xml:space="preserve"> </w:t>
      </w:r>
      <w:proofErr w:type="spellStart"/>
      <w:r w:rsidR="00AE6183">
        <w:rPr>
          <w:rFonts w:ascii="Verdana" w:hAnsi="Verdana"/>
          <w:sz w:val="24"/>
          <w:szCs w:val="24"/>
        </w:rPr>
        <w:t>Enio</w:t>
      </w:r>
      <w:proofErr w:type="spellEnd"/>
      <w:r w:rsidR="00AE6183">
        <w:rPr>
          <w:rFonts w:ascii="Verdana" w:hAnsi="Verdana"/>
          <w:sz w:val="24"/>
          <w:szCs w:val="24"/>
        </w:rPr>
        <w:t xml:space="preserve"> respondeu que no </w:t>
      </w:r>
      <w:r w:rsidRPr="001E2DBB">
        <w:rPr>
          <w:rFonts w:ascii="Verdana" w:hAnsi="Verdana"/>
          <w:sz w:val="24"/>
          <w:szCs w:val="24"/>
        </w:rPr>
        <w:t>terreno existe uma parte</w:t>
      </w:r>
      <w:r w:rsidR="00AE6183">
        <w:rPr>
          <w:rFonts w:ascii="Verdana" w:hAnsi="Verdana"/>
          <w:sz w:val="24"/>
          <w:szCs w:val="24"/>
        </w:rPr>
        <w:t xml:space="preserve"> da COHAB e a outra da SEHAB. O </w:t>
      </w:r>
      <w:r w:rsidRPr="001E2DBB">
        <w:rPr>
          <w:rFonts w:ascii="Verdana" w:hAnsi="Verdana"/>
          <w:sz w:val="24"/>
          <w:szCs w:val="24"/>
        </w:rPr>
        <w:t>Supervisor da Habitação SEHA</w:t>
      </w:r>
      <w:r w:rsidR="00AE6183">
        <w:rPr>
          <w:rFonts w:ascii="Verdana" w:hAnsi="Verdana"/>
          <w:sz w:val="24"/>
          <w:szCs w:val="24"/>
        </w:rPr>
        <w:t xml:space="preserve">B, Sr. Michel falou que fez uma </w:t>
      </w:r>
      <w:r w:rsidRPr="001E2DBB">
        <w:rPr>
          <w:rFonts w:ascii="Verdana" w:hAnsi="Verdana"/>
          <w:sz w:val="24"/>
          <w:szCs w:val="24"/>
        </w:rPr>
        <w:t>vistoria na área e que não i</w:t>
      </w:r>
      <w:r w:rsidR="00AE6183">
        <w:rPr>
          <w:rFonts w:ascii="Verdana" w:hAnsi="Verdana"/>
          <w:sz w:val="24"/>
          <w:szCs w:val="24"/>
        </w:rPr>
        <w:t xml:space="preserve">rá prejudicar ninguém, mais que </w:t>
      </w:r>
      <w:r w:rsidRPr="001E2DBB">
        <w:rPr>
          <w:rFonts w:ascii="Verdana" w:hAnsi="Verdana"/>
          <w:sz w:val="24"/>
          <w:szCs w:val="24"/>
        </w:rPr>
        <w:t xml:space="preserve">tem muitas moradias sem </w:t>
      </w:r>
      <w:r w:rsidR="00AE6183">
        <w:rPr>
          <w:rFonts w:ascii="Verdana" w:hAnsi="Verdana"/>
          <w:sz w:val="24"/>
          <w:szCs w:val="24"/>
        </w:rPr>
        <w:t xml:space="preserve">saneamento básico, onde precisa </w:t>
      </w:r>
      <w:r w:rsidRPr="001E2DBB">
        <w:rPr>
          <w:rFonts w:ascii="Verdana" w:hAnsi="Verdana"/>
          <w:sz w:val="24"/>
          <w:szCs w:val="24"/>
        </w:rPr>
        <w:t>uma restruturação e a SE</w:t>
      </w:r>
      <w:r w:rsidR="00AE6183">
        <w:rPr>
          <w:rFonts w:ascii="Verdana" w:hAnsi="Verdana"/>
          <w:sz w:val="24"/>
          <w:szCs w:val="24"/>
        </w:rPr>
        <w:t xml:space="preserve">HAB irá fazer uma avalição para </w:t>
      </w:r>
      <w:r w:rsidRPr="001E2DBB">
        <w:rPr>
          <w:rFonts w:ascii="Verdana" w:hAnsi="Verdana"/>
          <w:sz w:val="24"/>
          <w:szCs w:val="24"/>
        </w:rPr>
        <w:t>acertar o local, e também falou que enviou um projeto de Urbanização das favelas, e que m</w:t>
      </w:r>
      <w:r w:rsidR="00AE6183">
        <w:rPr>
          <w:rFonts w:ascii="Verdana" w:hAnsi="Verdana"/>
          <w:sz w:val="24"/>
          <w:szCs w:val="24"/>
        </w:rPr>
        <w:t xml:space="preserve">uitas estão em área de risco, e </w:t>
      </w:r>
      <w:r w:rsidRPr="001E2DBB">
        <w:rPr>
          <w:rFonts w:ascii="Verdana" w:hAnsi="Verdana"/>
          <w:sz w:val="24"/>
          <w:szCs w:val="24"/>
        </w:rPr>
        <w:t>a ideia é fazer a regularização fundiária e tentar regionalizar</w:t>
      </w:r>
      <w:r w:rsidR="00AE6183">
        <w:rPr>
          <w:rFonts w:ascii="Verdana" w:hAnsi="Verdana"/>
          <w:sz w:val="24"/>
          <w:szCs w:val="24"/>
        </w:rPr>
        <w:t xml:space="preserve"> </w:t>
      </w:r>
      <w:r w:rsidRPr="001E2DBB">
        <w:rPr>
          <w:rFonts w:ascii="Verdana" w:hAnsi="Verdana"/>
          <w:sz w:val="24"/>
          <w:szCs w:val="24"/>
        </w:rPr>
        <w:t xml:space="preserve">as solicitações de moradias e o Projeto Piloto será na Comunidade Vila </w:t>
      </w:r>
      <w:r w:rsidRPr="001E2DBB">
        <w:rPr>
          <w:rFonts w:ascii="Verdana" w:hAnsi="Verdana"/>
          <w:sz w:val="24"/>
          <w:szCs w:val="24"/>
        </w:rPr>
        <w:lastRenderedPageBreak/>
        <w:t>Ede. O Conselheiro Sr. Fernand</w:t>
      </w:r>
      <w:r w:rsidR="00AE6183">
        <w:rPr>
          <w:rFonts w:ascii="Verdana" w:hAnsi="Verdana"/>
          <w:sz w:val="24"/>
          <w:szCs w:val="24"/>
        </w:rPr>
        <w:t xml:space="preserve">o falou que realmente </w:t>
      </w:r>
      <w:r w:rsidRPr="001E2DBB">
        <w:rPr>
          <w:rFonts w:ascii="Verdana" w:hAnsi="Verdana"/>
          <w:sz w:val="24"/>
          <w:szCs w:val="24"/>
        </w:rPr>
        <w:t>as famílias não irão querer ir para outra região. O Coordenador Sr. Tadeu falou que já hav</w:t>
      </w:r>
      <w:r w:rsidR="00AE6183">
        <w:rPr>
          <w:rFonts w:ascii="Verdana" w:hAnsi="Verdana"/>
          <w:sz w:val="24"/>
          <w:szCs w:val="24"/>
        </w:rPr>
        <w:t xml:space="preserve">ia conversado com o Sr. Michel, </w:t>
      </w:r>
      <w:r w:rsidRPr="001E2DBB">
        <w:rPr>
          <w:rFonts w:ascii="Verdana" w:hAnsi="Verdana"/>
          <w:sz w:val="24"/>
          <w:szCs w:val="24"/>
        </w:rPr>
        <w:t>Supervisor da Habitação,</w:t>
      </w:r>
      <w:r w:rsidR="00AE6183">
        <w:rPr>
          <w:rFonts w:ascii="Verdana" w:hAnsi="Verdana"/>
          <w:sz w:val="24"/>
          <w:szCs w:val="24"/>
        </w:rPr>
        <w:t xml:space="preserve"> onde ele comentou que pretende </w:t>
      </w:r>
      <w:r w:rsidRPr="001E2DBB">
        <w:rPr>
          <w:rFonts w:ascii="Verdana" w:hAnsi="Verdana"/>
          <w:sz w:val="24"/>
          <w:szCs w:val="24"/>
        </w:rPr>
        <w:t>trazer muitas moradias populares para nossa Região. O Coordenador Sr. Tadeu falou do</w:t>
      </w:r>
      <w:r w:rsidR="00AE6183">
        <w:rPr>
          <w:rFonts w:ascii="Verdana" w:hAnsi="Verdana"/>
          <w:sz w:val="24"/>
          <w:szCs w:val="24"/>
        </w:rPr>
        <w:t xml:space="preserve"> Plano Plurianual 2022-2025 Lei </w:t>
      </w:r>
      <w:proofErr w:type="gramStart"/>
      <w:r w:rsidRPr="001E2DBB">
        <w:rPr>
          <w:rFonts w:ascii="Verdana" w:hAnsi="Verdana"/>
          <w:sz w:val="24"/>
          <w:szCs w:val="24"/>
        </w:rPr>
        <w:t>Orçamentária anual 2022 e Planos de Ação das Subprefeituras</w:t>
      </w:r>
      <w:proofErr w:type="gramEnd"/>
      <w:r w:rsidRPr="001E2DBB">
        <w:rPr>
          <w:rFonts w:ascii="Verdana" w:hAnsi="Verdana"/>
          <w:sz w:val="24"/>
          <w:szCs w:val="24"/>
        </w:rPr>
        <w:t>. Projeto de Lei Orçame</w:t>
      </w:r>
      <w:r w:rsidR="00AE6183">
        <w:rPr>
          <w:rFonts w:ascii="Verdana" w:hAnsi="Verdana"/>
          <w:sz w:val="24"/>
          <w:szCs w:val="24"/>
        </w:rPr>
        <w:t xml:space="preserve">ntária Anual – PLOA – 2022, que </w:t>
      </w:r>
      <w:r w:rsidRPr="001E2DBB">
        <w:rPr>
          <w:rFonts w:ascii="Verdana" w:hAnsi="Verdana"/>
          <w:sz w:val="24"/>
          <w:szCs w:val="24"/>
        </w:rPr>
        <w:t>foram entregues 164 propostas pelos munícipes da nossa região, e encaminhada para o CPM – VMVGVM fazerem a devida priorização de 15 demandas de impactos, e foram conversadas entre os Conselheir</w:t>
      </w:r>
      <w:r w:rsidR="00AE6183">
        <w:rPr>
          <w:rFonts w:ascii="Verdana" w:hAnsi="Verdana"/>
          <w:sz w:val="24"/>
          <w:szCs w:val="24"/>
        </w:rPr>
        <w:t xml:space="preserve">os e decidida as 15 demandas de </w:t>
      </w:r>
      <w:r w:rsidRPr="001E2DBB">
        <w:rPr>
          <w:rFonts w:ascii="Verdana" w:hAnsi="Verdana"/>
          <w:sz w:val="24"/>
          <w:szCs w:val="24"/>
        </w:rPr>
        <w:t>impacto para nossa Região,</w:t>
      </w:r>
      <w:r w:rsidR="00AE6183">
        <w:rPr>
          <w:rFonts w:ascii="Verdana" w:hAnsi="Verdana"/>
          <w:sz w:val="24"/>
          <w:szCs w:val="24"/>
        </w:rPr>
        <w:t xml:space="preserve"> </w:t>
      </w:r>
      <w:proofErr w:type="gramStart"/>
      <w:r w:rsidR="00AE6183">
        <w:rPr>
          <w:rFonts w:ascii="Verdana" w:hAnsi="Verdana"/>
          <w:sz w:val="24"/>
          <w:szCs w:val="24"/>
        </w:rPr>
        <w:t>onde</w:t>
      </w:r>
      <w:proofErr w:type="gramEnd"/>
      <w:r w:rsidR="00AE6183">
        <w:rPr>
          <w:rFonts w:ascii="Verdana" w:hAnsi="Verdana"/>
          <w:sz w:val="24"/>
          <w:szCs w:val="24"/>
        </w:rPr>
        <w:t xml:space="preserve"> a maioria das demandas já </w:t>
      </w:r>
      <w:r w:rsidRPr="001E2DBB">
        <w:rPr>
          <w:rFonts w:ascii="Verdana" w:hAnsi="Verdana"/>
          <w:sz w:val="24"/>
          <w:szCs w:val="24"/>
        </w:rPr>
        <w:t xml:space="preserve">vem sendo discutida com os munícipes da Região desde o </w:t>
      </w:r>
      <w:r w:rsidR="00AE6183">
        <w:rPr>
          <w:rFonts w:ascii="Verdana" w:hAnsi="Verdana"/>
          <w:sz w:val="24"/>
          <w:szCs w:val="24"/>
        </w:rPr>
        <w:t xml:space="preserve">ano </w:t>
      </w:r>
      <w:r w:rsidRPr="001E2DBB">
        <w:rPr>
          <w:rFonts w:ascii="Verdana" w:hAnsi="Verdana"/>
          <w:sz w:val="24"/>
          <w:szCs w:val="24"/>
        </w:rPr>
        <w:t>de 2014 e acreditamos que irá</w:t>
      </w:r>
      <w:r w:rsidR="00AE6183">
        <w:rPr>
          <w:rFonts w:ascii="Verdana" w:hAnsi="Verdana"/>
          <w:sz w:val="24"/>
          <w:szCs w:val="24"/>
        </w:rPr>
        <w:t xml:space="preserve"> beneficiar a toda população da </w:t>
      </w:r>
      <w:r w:rsidRPr="001E2DBB">
        <w:rPr>
          <w:rFonts w:ascii="Verdana" w:hAnsi="Verdana"/>
          <w:sz w:val="24"/>
          <w:szCs w:val="24"/>
        </w:rPr>
        <w:t>Região e principalmente os ma</w:t>
      </w:r>
      <w:r w:rsidR="00AE6183">
        <w:rPr>
          <w:rFonts w:ascii="Verdana" w:hAnsi="Verdana"/>
          <w:sz w:val="24"/>
          <w:szCs w:val="24"/>
        </w:rPr>
        <w:t xml:space="preserve">is vulneráveis, sendo: 01- Área </w:t>
      </w:r>
      <w:r w:rsidRPr="001E2DBB">
        <w:rPr>
          <w:rFonts w:ascii="Verdana" w:hAnsi="Verdana"/>
          <w:sz w:val="24"/>
          <w:szCs w:val="24"/>
        </w:rPr>
        <w:t>da Saúde - Ampliação da UBSI Unidade Básica de Saúde Integrada Vila Medeiros, e se p</w:t>
      </w:r>
      <w:r w:rsidR="00AE6183">
        <w:rPr>
          <w:rFonts w:ascii="Verdana" w:hAnsi="Verdana"/>
          <w:sz w:val="24"/>
          <w:szCs w:val="24"/>
        </w:rPr>
        <w:t xml:space="preserve">ossível transformar em UPA; 02- </w:t>
      </w:r>
      <w:r w:rsidRPr="001E2DBB">
        <w:rPr>
          <w:rFonts w:ascii="Verdana" w:hAnsi="Verdana"/>
          <w:sz w:val="24"/>
          <w:szCs w:val="24"/>
        </w:rPr>
        <w:t>Área Esporte e Lazer – Imp</w:t>
      </w:r>
      <w:r w:rsidR="00AE6183">
        <w:rPr>
          <w:rFonts w:ascii="Verdana" w:hAnsi="Verdana"/>
          <w:sz w:val="24"/>
          <w:szCs w:val="24"/>
        </w:rPr>
        <w:t xml:space="preserve">lantar Centro Esportivo de Alto </w:t>
      </w:r>
      <w:r w:rsidRPr="001E2DBB">
        <w:rPr>
          <w:rFonts w:ascii="Verdana" w:hAnsi="Verdana"/>
          <w:sz w:val="24"/>
          <w:szCs w:val="24"/>
        </w:rPr>
        <w:t>Rendimento na Zona Norte; 03- Área da Habitação - PLANO</w:t>
      </w:r>
    </w:p>
    <w:p w:rsidR="001E2DBB" w:rsidRP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2DBB">
        <w:rPr>
          <w:rFonts w:ascii="Verdana" w:hAnsi="Verdana"/>
          <w:sz w:val="24"/>
          <w:szCs w:val="24"/>
        </w:rPr>
        <w:t>DE METAS 2021/2024 PARA A CIDADE SÃO PAULO PROPOSTA</w:t>
      </w:r>
    </w:p>
    <w:p w:rsidR="001E2DBB" w:rsidRP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2DBB">
        <w:rPr>
          <w:rFonts w:ascii="Verdana" w:hAnsi="Verdana"/>
          <w:sz w:val="24"/>
          <w:szCs w:val="24"/>
        </w:rPr>
        <w:t xml:space="preserve">PARA A REGIÃO DA SUBPREFEITURA VILA MARIA/GUILHERME/MEDEIROS Solicito a Vossa Senhoria verificar a possibilidade de incluir neste Plano </w:t>
      </w:r>
      <w:r w:rsidR="00AE6183">
        <w:rPr>
          <w:rFonts w:ascii="Verdana" w:hAnsi="Verdana"/>
          <w:sz w:val="24"/>
          <w:szCs w:val="24"/>
        </w:rPr>
        <w:t xml:space="preserve">de Metas, estudos que impliquem </w:t>
      </w:r>
      <w:r w:rsidRPr="001E2DBB">
        <w:rPr>
          <w:rFonts w:ascii="Verdana" w:hAnsi="Verdana"/>
          <w:sz w:val="24"/>
          <w:szCs w:val="24"/>
        </w:rPr>
        <w:t>na melhoria da situação precária e de risco, que hoje se encontram parte das moradi</w:t>
      </w:r>
      <w:r w:rsidR="00AE6183">
        <w:rPr>
          <w:rFonts w:ascii="Verdana" w:hAnsi="Verdana"/>
          <w:sz w:val="24"/>
          <w:szCs w:val="24"/>
        </w:rPr>
        <w:t xml:space="preserve">as da Comunidade BENTURELI. Tal </w:t>
      </w:r>
      <w:r w:rsidRPr="001E2DBB">
        <w:rPr>
          <w:rFonts w:ascii="Verdana" w:hAnsi="Verdana"/>
          <w:sz w:val="24"/>
          <w:szCs w:val="24"/>
        </w:rPr>
        <w:t>estudo se faz necessário visando prevenir tragédias futuras.</w:t>
      </w:r>
    </w:p>
    <w:p w:rsidR="001E2DBB" w:rsidRP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2DBB">
        <w:rPr>
          <w:rFonts w:ascii="Verdana" w:hAnsi="Verdana"/>
          <w:sz w:val="24"/>
          <w:szCs w:val="24"/>
        </w:rPr>
        <w:t>Informo-vos que a Comunida</w:t>
      </w:r>
      <w:r w:rsidR="00AE6183">
        <w:rPr>
          <w:rFonts w:ascii="Verdana" w:hAnsi="Verdana"/>
          <w:sz w:val="24"/>
          <w:szCs w:val="24"/>
        </w:rPr>
        <w:t xml:space="preserve">de </w:t>
      </w:r>
      <w:proofErr w:type="spellStart"/>
      <w:r w:rsidR="00AE6183">
        <w:rPr>
          <w:rFonts w:ascii="Verdana" w:hAnsi="Verdana"/>
          <w:sz w:val="24"/>
          <w:szCs w:val="24"/>
        </w:rPr>
        <w:t>Bentureli</w:t>
      </w:r>
      <w:proofErr w:type="spellEnd"/>
      <w:r w:rsidR="00AE6183">
        <w:rPr>
          <w:rFonts w:ascii="Verdana" w:hAnsi="Verdana"/>
          <w:sz w:val="24"/>
          <w:szCs w:val="24"/>
        </w:rPr>
        <w:t xml:space="preserve"> está localizada às </w:t>
      </w:r>
      <w:r w:rsidRPr="001E2DBB">
        <w:rPr>
          <w:rFonts w:ascii="Verdana" w:hAnsi="Verdana"/>
          <w:sz w:val="24"/>
          <w:szCs w:val="24"/>
        </w:rPr>
        <w:t>margens do Córrego Vila Ede/M</w:t>
      </w:r>
      <w:r w:rsidR="00AE6183">
        <w:rPr>
          <w:rFonts w:ascii="Verdana" w:hAnsi="Verdana"/>
          <w:sz w:val="24"/>
          <w:szCs w:val="24"/>
        </w:rPr>
        <w:t xml:space="preserve">aria Paula, entre as ruas Silva </w:t>
      </w:r>
      <w:r w:rsidRPr="001E2DBB">
        <w:rPr>
          <w:rFonts w:ascii="Verdana" w:hAnsi="Verdana"/>
          <w:sz w:val="24"/>
          <w:szCs w:val="24"/>
        </w:rPr>
        <w:t>Guimarães x Rua Água Enca</w:t>
      </w:r>
      <w:r w:rsidR="00AE6183">
        <w:rPr>
          <w:rFonts w:ascii="Verdana" w:hAnsi="Verdana"/>
          <w:sz w:val="24"/>
          <w:szCs w:val="24"/>
        </w:rPr>
        <w:t xml:space="preserve">ntada e Rua Simão Pedroso x Rua </w:t>
      </w:r>
      <w:proofErr w:type="spellStart"/>
      <w:r w:rsidRPr="001E2DBB">
        <w:rPr>
          <w:rFonts w:ascii="Verdana" w:hAnsi="Verdana"/>
          <w:sz w:val="24"/>
          <w:szCs w:val="24"/>
        </w:rPr>
        <w:t>Bentureli</w:t>
      </w:r>
      <w:proofErr w:type="spellEnd"/>
      <w:r w:rsidRPr="001E2DBB">
        <w:rPr>
          <w:rFonts w:ascii="Verdana" w:hAnsi="Verdana"/>
          <w:sz w:val="24"/>
          <w:szCs w:val="24"/>
        </w:rPr>
        <w:t>, próximo a Rua Padre</w:t>
      </w:r>
      <w:r w:rsidR="00AE6183">
        <w:rPr>
          <w:rFonts w:ascii="Verdana" w:hAnsi="Verdana"/>
          <w:sz w:val="24"/>
          <w:szCs w:val="24"/>
        </w:rPr>
        <w:t xml:space="preserve"> Marcos Simoni, e outras vielas </w:t>
      </w:r>
      <w:r w:rsidRPr="001E2DBB">
        <w:rPr>
          <w:rFonts w:ascii="Verdana" w:hAnsi="Verdana"/>
          <w:sz w:val="24"/>
          <w:szCs w:val="24"/>
        </w:rPr>
        <w:t>no entorno; 04- Área da Habitação - Criação de Unidades Habitacionais Populares para ate</w:t>
      </w:r>
      <w:r w:rsidR="00AE6183">
        <w:rPr>
          <w:rFonts w:ascii="Verdana" w:hAnsi="Verdana"/>
          <w:sz w:val="24"/>
          <w:szCs w:val="24"/>
        </w:rPr>
        <w:t xml:space="preserve">nder a Famílias da Região, pois </w:t>
      </w:r>
      <w:r w:rsidRPr="001E2DBB">
        <w:rPr>
          <w:rFonts w:ascii="Verdana" w:hAnsi="Verdana"/>
          <w:sz w:val="24"/>
          <w:szCs w:val="24"/>
        </w:rPr>
        <w:t>há mais de 30 anos que n</w:t>
      </w:r>
      <w:r w:rsidR="00AE6183">
        <w:rPr>
          <w:rFonts w:ascii="Verdana" w:hAnsi="Verdana"/>
          <w:sz w:val="24"/>
          <w:szCs w:val="24"/>
        </w:rPr>
        <w:t xml:space="preserve">ão temos o Programa de Moradias </w:t>
      </w:r>
      <w:r w:rsidRPr="001E2DBB">
        <w:rPr>
          <w:rFonts w:ascii="Verdana" w:hAnsi="Verdana"/>
          <w:sz w:val="24"/>
          <w:szCs w:val="24"/>
        </w:rPr>
        <w:t>Populares; 05- Área da Educação - Criação do CEU Jardim Julieta (Vila Medeiros), local Território Terminal de Cargas - Jardim Julieta, para atender toda população da Região e principalmente as mais vulner</w:t>
      </w:r>
      <w:r w:rsidR="00AE6183">
        <w:rPr>
          <w:rFonts w:ascii="Verdana" w:hAnsi="Verdana"/>
          <w:sz w:val="24"/>
          <w:szCs w:val="24"/>
        </w:rPr>
        <w:t xml:space="preserve">áveis; 06- Área de transporte e </w:t>
      </w:r>
      <w:r w:rsidRPr="001E2DBB">
        <w:rPr>
          <w:rFonts w:ascii="Verdana" w:hAnsi="Verdana"/>
          <w:sz w:val="24"/>
          <w:szCs w:val="24"/>
        </w:rPr>
        <w:t>Mobilidade - Readequar as ciclo</w:t>
      </w:r>
      <w:r w:rsidR="00AE6183">
        <w:rPr>
          <w:rFonts w:ascii="Verdana" w:hAnsi="Verdana"/>
          <w:sz w:val="24"/>
          <w:szCs w:val="24"/>
        </w:rPr>
        <w:t xml:space="preserve">vias e </w:t>
      </w:r>
      <w:proofErr w:type="spellStart"/>
      <w:r w:rsidR="00AE6183">
        <w:rPr>
          <w:rFonts w:ascii="Verdana" w:hAnsi="Verdana"/>
          <w:sz w:val="24"/>
          <w:szCs w:val="24"/>
        </w:rPr>
        <w:t>ciclofaixas</w:t>
      </w:r>
      <w:proofErr w:type="spellEnd"/>
      <w:r w:rsidR="00AE6183">
        <w:rPr>
          <w:rFonts w:ascii="Verdana" w:hAnsi="Verdana"/>
          <w:sz w:val="24"/>
          <w:szCs w:val="24"/>
        </w:rPr>
        <w:t xml:space="preserve"> da região da </w:t>
      </w:r>
      <w:r w:rsidRPr="001E2DBB">
        <w:rPr>
          <w:rFonts w:ascii="Verdana" w:hAnsi="Verdana"/>
          <w:sz w:val="24"/>
          <w:szCs w:val="24"/>
        </w:rPr>
        <w:t>Subprefeitura de Vila Mari</w:t>
      </w:r>
      <w:r w:rsidR="00AE6183">
        <w:rPr>
          <w:rFonts w:ascii="Verdana" w:hAnsi="Verdana"/>
          <w:sz w:val="24"/>
          <w:szCs w:val="24"/>
        </w:rPr>
        <w:t xml:space="preserve">a/Vila Guilherme, de modo a não </w:t>
      </w:r>
      <w:r w:rsidRPr="001E2DBB">
        <w:rPr>
          <w:rFonts w:ascii="Verdana" w:hAnsi="Verdana"/>
          <w:sz w:val="24"/>
          <w:szCs w:val="24"/>
        </w:rPr>
        <w:t xml:space="preserve">impactar negativamente no comércio local; 07- Área do </w:t>
      </w:r>
      <w:r w:rsidRPr="00AE6183">
        <w:rPr>
          <w:rFonts w:ascii="Verdana" w:hAnsi="Verdana"/>
          <w:b/>
          <w:sz w:val="24"/>
          <w:szCs w:val="24"/>
        </w:rPr>
        <w:t>Desenvolvimento Econômico e Tr</w:t>
      </w:r>
      <w:r w:rsidR="00AE6183" w:rsidRPr="00AE6183">
        <w:rPr>
          <w:rFonts w:ascii="Verdana" w:hAnsi="Verdana"/>
          <w:b/>
          <w:sz w:val="24"/>
          <w:szCs w:val="24"/>
        </w:rPr>
        <w:t>abalho</w:t>
      </w:r>
      <w:r w:rsidR="00AE6183">
        <w:rPr>
          <w:rFonts w:ascii="Verdana" w:hAnsi="Verdana"/>
          <w:sz w:val="24"/>
          <w:szCs w:val="24"/>
        </w:rPr>
        <w:t xml:space="preserve"> - Implantação do Projeto </w:t>
      </w:r>
      <w:r w:rsidRPr="001E2DBB">
        <w:rPr>
          <w:rFonts w:ascii="Verdana" w:hAnsi="Verdana"/>
          <w:sz w:val="24"/>
          <w:szCs w:val="24"/>
        </w:rPr>
        <w:t>de Horta Comunitária, Alameda 3º Sargento Alcides de Oliveira, Terreno Parque Novo Mu</w:t>
      </w:r>
      <w:r w:rsidR="00AE6183">
        <w:rPr>
          <w:rFonts w:ascii="Verdana" w:hAnsi="Verdana"/>
          <w:sz w:val="24"/>
          <w:szCs w:val="24"/>
        </w:rPr>
        <w:t xml:space="preserve">ndo, em frente do 90ª DP Parque </w:t>
      </w:r>
      <w:r w:rsidRPr="001E2DBB">
        <w:rPr>
          <w:rFonts w:ascii="Verdana" w:hAnsi="Verdana"/>
          <w:sz w:val="24"/>
          <w:szCs w:val="24"/>
        </w:rPr>
        <w:t>Novo Mundo. Agregando as famílias mais necessitadas da Região; 08- Área do Meio Am</w:t>
      </w:r>
      <w:r w:rsidR="00AE6183">
        <w:rPr>
          <w:rFonts w:ascii="Verdana" w:hAnsi="Verdana"/>
          <w:sz w:val="24"/>
          <w:szCs w:val="24"/>
        </w:rPr>
        <w:t xml:space="preserve">biente - Ampliação do Parque do </w:t>
      </w:r>
      <w:r w:rsidRPr="001E2DBB">
        <w:rPr>
          <w:rFonts w:ascii="Verdana" w:hAnsi="Verdana"/>
          <w:sz w:val="24"/>
          <w:szCs w:val="24"/>
        </w:rPr>
        <w:t>Trote com a construção de um lago e plantas com área de lazer para a população abrangendo a área do antigo Mart Center; Seria importante para a r</w:t>
      </w:r>
      <w:r w:rsidR="00AE6183">
        <w:rPr>
          <w:rFonts w:ascii="Verdana" w:hAnsi="Verdana"/>
          <w:sz w:val="24"/>
          <w:szCs w:val="24"/>
        </w:rPr>
        <w:t xml:space="preserve">egião, sem contar que a maioria </w:t>
      </w:r>
      <w:r w:rsidRPr="001E2DBB">
        <w:rPr>
          <w:rFonts w:ascii="Verdana" w:hAnsi="Verdana"/>
          <w:sz w:val="24"/>
          <w:szCs w:val="24"/>
        </w:rPr>
        <w:t>dos parques tem em seu interior um lago atraindo a diversidade da fauna e flora, bala</w:t>
      </w:r>
      <w:r w:rsidR="00AE6183">
        <w:rPr>
          <w:rFonts w:ascii="Verdana" w:hAnsi="Verdana"/>
          <w:sz w:val="24"/>
          <w:szCs w:val="24"/>
        </w:rPr>
        <w:t xml:space="preserve">nceando o </w:t>
      </w:r>
      <w:proofErr w:type="spellStart"/>
      <w:r w:rsidR="00AE6183">
        <w:rPr>
          <w:rFonts w:ascii="Verdana" w:hAnsi="Verdana"/>
          <w:sz w:val="24"/>
          <w:szCs w:val="24"/>
        </w:rPr>
        <w:t>ecosistema</w:t>
      </w:r>
      <w:proofErr w:type="spellEnd"/>
      <w:r w:rsidR="00AE6183">
        <w:rPr>
          <w:rFonts w:ascii="Verdana" w:hAnsi="Verdana"/>
          <w:sz w:val="24"/>
          <w:szCs w:val="24"/>
        </w:rPr>
        <w:t xml:space="preserve"> interno do </w:t>
      </w:r>
      <w:r w:rsidRPr="001E2DBB">
        <w:rPr>
          <w:rFonts w:ascii="Verdana" w:hAnsi="Verdana"/>
          <w:sz w:val="24"/>
          <w:szCs w:val="24"/>
        </w:rPr>
        <w:t xml:space="preserve">parque tornando o espaço sustentável e melhorando a qualidade no </w:t>
      </w:r>
      <w:r w:rsidRPr="001E2DBB">
        <w:rPr>
          <w:rFonts w:ascii="Verdana" w:hAnsi="Verdana"/>
          <w:sz w:val="24"/>
          <w:szCs w:val="24"/>
        </w:rPr>
        <w:lastRenderedPageBreak/>
        <w:t xml:space="preserve">nosso território; 09- Área da Assistência Social - Implantar Serviço de Proteção </w:t>
      </w:r>
      <w:proofErr w:type="gramStart"/>
      <w:r w:rsidRPr="001E2DBB">
        <w:rPr>
          <w:rFonts w:ascii="Verdana" w:hAnsi="Verdana"/>
          <w:sz w:val="24"/>
          <w:szCs w:val="24"/>
        </w:rPr>
        <w:t>à</w:t>
      </w:r>
      <w:proofErr w:type="gramEnd"/>
      <w:r w:rsidRPr="001E2DBB">
        <w:rPr>
          <w:rFonts w:ascii="Verdana" w:hAnsi="Verdana"/>
          <w:sz w:val="24"/>
          <w:szCs w:val="24"/>
        </w:rPr>
        <w:t xml:space="preserve"> </w:t>
      </w:r>
      <w:r w:rsidR="00AE6183">
        <w:rPr>
          <w:rFonts w:ascii="Verdana" w:hAnsi="Verdana"/>
          <w:sz w:val="24"/>
          <w:szCs w:val="24"/>
        </w:rPr>
        <w:t xml:space="preserve">Crianças e Adolescentes vítimas </w:t>
      </w:r>
      <w:r w:rsidRPr="001E2DBB">
        <w:rPr>
          <w:rFonts w:ascii="Verdana" w:hAnsi="Verdana"/>
          <w:sz w:val="24"/>
          <w:szCs w:val="24"/>
        </w:rPr>
        <w:t>de violência na região de ab</w:t>
      </w:r>
      <w:r w:rsidR="00AE6183">
        <w:rPr>
          <w:rFonts w:ascii="Verdana" w:hAnsi="Verdana"/>
          <w:sz w:val="24"/>
          <w:szCs w:val="24"/>
        </w:rPr>
        <w:t xml:space="preserve">rangência da Subprefeitura Vila </w:t>
      </w:r>
      <w:r w:rsidRPr="001E2DBB">
        <w:rPr>
          <w:rFonts w:ascii="Verdana" w:hAnsi="Verdana"/>
          <w:sz w:val="24"/>
          <w:szCs w:val="24"/>
        </w:rPr>
        <w:t>Maria/Vila Guilherme; 10- Área da Assistência Social - Implantar Centro Dia do Idoso na regi</w:t>
      </w:r>
      <w:r w:rsidR="00AE6183">
        <w:rPr>
          <w:rFonts w:ascii="Verdana" w:hAnsi="Verdana"/>
          <w:sz w:val="24"/>
          <w:szCs w:val="24"/>
        </w:rPr>
        <w:t xml:space="preserve">ão da Subprefeitura Vila Maria/ </w:t>
      </w:r>
      <w:r w:rsidRPr="001E2DBB">
        <w:rPr>
          <w:rFonts w:ascii="Verdana" w:hAnsi="Verdana"/>
          <w:sz w:val="24"/>
          <w:szCs w:val="24"/>
        </w:rPr>
        <w:t>Vila Guilherme; 11- Área da Educação - Criação de uma Universidade Municipal Jardim Julieta (Vila Medeiros), Local Território Terminal de Cargas - Ja</w:t>
      </w:r>
      <w:r w:rsidR="00AE6183">
        <w:rPr>
          <w:rFonts w:ascii="Verdana" w:hAnsi="Verdana"/>
          <w:sz w:val="24"/>
          <w:szCs w:val="24"/>
        </w:rPr>
        <w:t xml:space="preserve">rdim Julieta, para atender toda </w:t>
      </w:r>
      <w:r w:rsidRPr="001E2DBB">
        <w:rPr>
          <w:rFonts w:ascii="Verdana" w:hAnsi="Verdana"/>
          <w:sz w:val="24"/>
          <w:szCs w:val="24"/>
        </w:rPr>
        <w:t>População da Região e do entorno; 12- Área do Transportes e</w:t>
      </w:r>
    </w:p>
    <w:p w:rsidR="001E2DBB" w:rsidRPr="001E2DBB" w:rsidRDefault="001E2DBB" w:rsidP="001E2DB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1E2DBB">
        <w:rPr>
          <w:rFonts w:ascii="Verdana" w:hAnsi="Verdana"/>
          <w:sz w:val="24"/>
          <w:szCs w:val="24"/>
        </w:rPr>
        <w:t xml:space="preserve">Mobilidade - Criação de um Terminal de ônibus, </w:t>
      </w:r>
      <w:r w:rsidR="00AE6183">
        <w:rPr>
          <w:rFonts w:ascii="Verdana" w:hAnsi="Verdana"/>
          <w:sz w:val="24"/>
          <w:szCs w:val="24"/>
        </w:rPr>
        <w:t xml:space="preserve">Jardim Julieta; </w:t>
      </w:r>
      <w:r w:rsidRPr="001E2DBB">
        <w:rPr>
          <w:rFonts w:ascii="Verdana" w:hAnsi="Verdana"/>
          <w:sz w:val="24"/>
          <w:szCs w:val="24"/>
        </w:rPr>
        <w:t xml:space="preserve">13- Área do </w:t>
      </w:r>
      <w:r w:rsidRPr="00AE6183">
        <w:rPr>
          <w:rFonts w:ascii="Verdana" w:hAnsi="Verdana"/>
          <w:b/>
          <w:sz w:val="24"/>
          <w:szCs w:val="24"/>
        </w:rPr>
        <w:t>Desenvolvimento Econômico e Trabalho</w:t>
      </w:r>
      <w:r w:rsidRPr="001E2DBB">
        <w:rPr>
          <w:rFonts w:ascii="Verdana" w:hAnsi="Verdana"/>
          <w:sz w:val="24"/>
          <w:szCs w:val="24"/>
        </w:rPr>
        <w:t xml:space="preserve"> - Implantação do Projeto de Horta Co</w:t>
      </w:r>
      <w:r w:rsidR="00AE6183">
        <w:rPr>
          <w:rFonts w:ascii="Verdana" w:hAnsi="Verdana"/>
          <w:sz w:val="24"/>
          <w:szCs w:val="24"/>
        </w:rPr>
        <w:t xml:space="preserve">munitária, Comunidade Vila Ede, </w:t>
      </w:r>
      <w:r w:rsidRPr="001E2DBB">
        <w:rPr>
          <w:rFonts w:ascii="Verdana" w:hAnsi="Verdana"/>
          <w:sz w:val="24"/>
          <w:szCs w:val="24"/>
        </w:rPr>
        <w:t>Terreno. Agregando as famíli</w:t>
      </w:r>
      <w:r w:rsidR="00AE6183">
        <w:rPr>
          <w:rFonts w:ascii="Verdana" w:hAnsi="Verdana"/>
          <w:sz w:val="24"/>
          <w:szCs w:val="24"/>
        </w:rPr>
        <w:t xml:space="preserve">as mais necessitadas da Região; </w:t>
      </w:r>
      <w:r w:rsidRPr="001E2DBB">
        <w:rPr>
          <w:rFonts w:ascii="Verdana" w:hAnsi="Verdana"/>
          <w:sz w:val="24"/>
          <w:szCs w:val="24"/>
        </w:rPr>
        <w:t xml:space="preserve">14- Área de Zeladoria Urbana </w:t>
      </w:r>
      <w:r w:rsidR="00AE6183">
        <w:rPr>
          <w:rFonts w:ascii="Verdana" w:hAnsi="Verdana"/>
          <w:sz w:val="24"/>
          <w:szCs w:val="24"/>
        </w:rPr>
        <w:t xml:space="preserve">e Melhorias dos Bairros – Troca </w:t>
      </w:r>
      <w:r w:rsidRPr="001E2DBB">
        <w:rPr>
          <w:rFonts w:ascii="Verdana" w:hAnsi="Verdana"/>
          <w:sz w:val="24"/>
          <w:szCs w:val="24"/>
        </w:rPr>
        <w:t>das lâmpadas Iluminação Públic</w:t>
      </w:r>
      <w:r w:rsidR="00AE6183">
        <w:rPr>
          <w:rFonts w:ascii="Verdana" w:hAnsi="Verdana"/>
          <w:sz w:val="24"/>
          <w:szCs w:val="24"/>
        </w:rPr>
        <w:t xml:space="preserve">a (Ruas, Avenidas e Viela), por </w:t>
      </w:r>
      <w:r w:rsidRPr="001E2DBB">
        <w:rPr>
          <w:rFonts w:ascii="Verdana" w:hAnsi="Verdana"/>
          <w:sz w:val="24"/>
          <w:szCs w:val="24"/>
        </w:rPr>
        <w:t>lâmpadas de Led, nos Distri</w:t>
      </w:r>
      <w:r w:rsidR="00AE6183">
        <w:rPr>
          <w:rFonts w:ascii="Verdana" w:hAnsi="Verdana"/>
          <w:sz w:val="24"/>
          <w:szCs w:val="24"/>
        </w:rPr>
        <w:t xml:space="preserve">tos Vila Maria Vila Guilherme e </w:t>
      </w:r>
      <w:r w:rsidRPr="001E2DBB">
        <w:rPr>
          <w:rFonts w:ascii="Verdana" w:hAnsi="Verdana"/>
          <w:sz w:val="24"/>
          <w:szCs w:val="24"/>
        </w:rPr>
        <w:t>Vila Medeiros e 15- Área d</w:t>
      </w:r>
      <w:r w:rsidR="00AE6183">
        <w:rPr>
          <w:rFonts w:ascii="Verdana" w:hAnsi="Verdana"/>
          <w:sz w:val="24"/>
          <w:szCs w:val="24"/>
        </w:rPr>
        <w:t xml:space="preserve">a Saúde - Readequação da UBSI - </w:t>
      </w:r>
      <w:r w:rsidRPr="001E2DBB">
        <w:rPr>
          <w:rFonts w:ascii="Verdana" w:hAnsi="Verdana"/>
          <w:sz w:val="24"/>
          <w:szCs w:val="24"/>
        </w:rPr>
        <w:t>Unidade Básica de Saúde Integrada - Jardim Julieta, Local Território Terminal de Cargas</w:t>
      </w:r>
      <w:r w:rsidR="00AE6183">
        <w:rPr>
          <w:rFonts w:ascii="Verdana" w:hAnsi="Verdana"/>
          <w:sz w:val="24"/>
          <w:szCs w:val="24"/>
        </w:rPr>
        <w:t xml:space="preserve">, integrar a readequação com um </w:t>
      </w:r>
      <w:r w:rsidRPr="001E2DBB">
        <w:rPr>
          <w:rFonts w:ascii="Verdana" w:hAnsi="Verdana"/>
          <w:sz w:val="24"/>
          <w:szCs w:val="24"/>
        </w:rPr>
        <w:t>Centro de Atenção Psicossocial</w:t>
      </w:r>
      <w:r w:rsidR="00AE6183">
        <w:rPr>
          <w:rFonts w:ascii="Verdana" w:hAnsi="Verdana"/>
          <w:sz w:val="24"/>
          <w:szCs w:val="24"/>
        </w:rPr>
        <w:t xml:space="preserve"> - CAPS Adulto III e AD III e a </w:t>
      </w:r>
      <w:r w:rsidRPr="001E2DBB">
        <w:rPr>
          <w:rFonts w:ascii="Verdana" w:hAnsi="Verdana"/>
          <w:sz w:val="24"/>
          <w:szCs w:val="24"/>
        </w:rPr>
        <w:t>Assistencial Social com o Serv</w:t>
      </w:r>
      <w:r w:rsidR="00AE6183">
        <w:rPr>
          <w:rFonts w:ascii="Verdana" w:hAnsi="Verdana"/>
          <w:sz w:val="24"/>
          <w:szCs w:val="24"/>
        </w:rPr>
        <w:t xml:space="preserve">iço de Proteção para Crianças e </w:t>
      </w:r>
      <w:r w:rsidRPr="001E2DBB">
        <w:rPr>
          <w:rFonts w:ascii="Verdana" w:hAnsi="Verdana"/>
          <w:sz w:val="24"/>
          <w:szCs w:val="24"/>
        </w:rPr>
        <w:t>Adolescentes, Vitimas de Violê</w:t>
      </w:r>
      <w:r w:rsidR="00AE6183">
        <w:rPr>
          <w:rFonts w:ascii="Verdana" w:hAnsi="Verdana"/>
          <w:sz w:val="24"/>
          <w:szCs w:val="24"/>
        </w:rPr>
        <w:t xml:space="preserve">ncia. A Conselheira Sra. Marcia </w:t>
      </w:r>
      <w:r w:rsidRPr="001E2DBB">
        <w:rPr>
          <w:rFonts w:ascii="Verdana" w:hAnsi="Verdana"/>
          <w:sz w:val="24"/>
          <w:szCs w:val="24"/>
        </w:rPr>
        <w:t>falou que falta profissionais de Educação Física para orientar</w:t>
      </w:r>
    </w:p>
    <w:p w:rsidR="00AE6183" w:rsidRPr="00AE6183" w:rsidRDefault="001E2DBB" w:rsidP="00AE618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1E2DBB">
        <w:rPr>
          <w:rFonts w:ascii="Verdana" w:hAnsi="Verdana"/>
          <w:sz w:val="24"/>
          <w:szCs w:val="24"/>
        </w:rPr>
        <w:t>os</w:t>
      </w:r>
      <w:proofErr w:type="gramEnd"/>
      <w:r w:rsidRPr="001E2DBB">
        <w:rPr>
          <w:rFonts w:ascii="Verdana" w:hAnsi="Verdana"/>
          <w:sz w:val="24"/>
          <w:szCs w:val="24"/>
        </w:rPr>
        <w:t xml:space="preserve"> usuários com os aparelhos nas Praças Públicas. O Interlocutor Sr. Renato, falou que já participou na Praça do Jardim Julieta, fazendo exercícios sem </w:t>
      </w:r>
      <w:r w:rsidR="00AE6183">
        <w:rPr>
          <w:rFonts w:ascii="Verdana" w:hAnsi="Verdana"/>
          <w:sz w:val="24"/>
          <w:szCs w:val="24"/>
        </w:rPr>
        <w:t xml:space="preserve">orientação, e com o risco de se </w:t>
      </w:r>
      <w:r w:rsidRPr="001E2DBB">
        <w:rPr>
          <w:rFonts w:ascii="Verdana" w:hAnsi="Verdana"/>
          <w:sz w:val="24"/>
          <w:szCs w:val="24"/>
        </w:rPr>
        <w:t>lesionar por mau uso do aparelho, falou</w:t>
      </w:r>
      <w:r w:rsidR="00AE6183">
        <w:rPr>
          <w:rFonts w:ascii="Verdana" w:hAnsi="Verdana"/>
          <w:sz w:val="24"/>
          <w:szCs w:val="24"/>
        </w:rPr>
        <w:t xml:space="preserve"> também que as 15 </w:t>
      </w:r>
      <w:r w:rsidRPr="001E2DBB">
        <w:rPr>
          <w:rFonts w:ascii="Verdana" w:hAnsi="Verdana"/>
          <w:sz w:val="24"/>
          <w:szCs w:val="24"/>
        </w:rPr>
        <w:t>Propostas de Impactos,</w:t>
      </w:r>
      <w:r w:rsidR="00AE6183">
        <w:rPr>
          <w:rFonts w:ascii="Verdana" w:hAnsi="Verdana"/>
          <w:sz w:val="24"/>
          <w:szCs w:val="24"/>
        </w:rPr>
        <w:t xml:space="preserve"> encaminhada pelo CPM – VMVGVM, </w:t>
      </w:r>
      <w:r w:rsidRPr="001E2DBB">
        <w:rPr>
          <w:rFonts w:ascii="Verdana" w:hAnsi="Verdana"/>
          <w:sz w:val="24"/>
          <w:szCs w:val="24"/>
        </w:rPr>
        <w:t>também foram analisadas pel</w:t>
      </w:r>
      <w:r w:rsidR="00AE6183">
        <w:rPr>
          <w:rFonts w:ascii="Verdana" w:hAnsi="Verdana"/>
          <w:sz w:val="24"/>
          <w:szCs w:val="24"/>
        </w:rPr>
        <w:t xml:space="preserve">o Subprefeito Sr. Roberto e que </w:t>
      </w:r>
      <w:r w:rsidRPr="001E2DBB">
        <w:rPr>
          <w:rFonts w:ascii="Verdana" w:hAnsi="Verdana"/>
          <w:sz w:val="24"/>
          <w:szCs w:val="24"/>
        </w:rPr>
        <w:t>foram aprovadas e encaminha</w:t>
      </w:r>
      <w:r w:rsidR="00AE6183">
        <w:rPr>
          <w:rFonts w:ascii="Verdana" w:hAnsi="Verdana"/>
          <w:sz w:val="24"/>
          <w:szCs w:val="24"/>
        </w:rPr>
        <w:t xml:space="preserve">das a Secretaria. O Coordenador </w:t>
      </w:r>
      <w:r w:rsidRPr="001E2DBB">
        <w:rPr>
          <w:rFonts w:ascii="Verdana" w:hAnsi="Verdana"/>
          <w:sz w:val="24"/>
          <w:szCs w:val="24"/>
        </w:rPr>
        <w:t xml:space="preserve">Sr. Tadeu falou que dia 07/06/2021, das 10h às 11h, foi a Eleição Macrorregião Norte </w:t>
      </w:r>
      <w:proofErr w:type="gramStart"/>
      <w:r w:rsidRPr="001E2DBB">
        <w:rPr>
          <w:rFonts w:ascii="Verdana" w:hAnsi="Verdana"/>
          <w:sz w:val="24"/>
          <w:szCs w:val="24"/>
        </w:rPr>
        <w:t>1</w:t>
      </w:r>
      <w:proofErr w:type="gramEnd"/>
      <w:r w:rsidRPr="001E2DBB">
        <w:rPr>
          <w:rFonts w:ascii="Verdana" w:hAnsi="Verdana"/>
          <w:sz w:val="24"/>
          <w:szCs w:val="24"/>
        </w:rPr>
        <w:t>: com</w:t>
      </w:r>
      <w:r w:rsidR="00AE6183">
        <w:rPr>
          <w:rFonts w:ascii="Verdana" w:hAnsi="Verdana"/>
          <w:sz w:val="24"/>
          <w:szCs w:val="24"/>
        </w:rPr>
        <w:t xml:space="preserve">posta pelas Subprefeituras Vila </w:t>
      </w:r>
      <w:r w:rsidRPr="001E2DBB">
        <w:rPr>
          <w:rFonts w:ascii="Verdana" w:hAnsi="Verdana"/>
          <w:sz w:val="24"/>
          <w:szCs w:val="24"/>
        </w:rPr>
        <w:t>Maria / Vila Guilherme, Jaçanã / Tremembé e Santana / Tucuruvi, e que foram eleitos para r</w:t>
      </w:r>
      <w:r w:rsidR="00AE6183">
        <w:rPr>
          <w:rFonts w:ascii="Verdana" w:hAnsi="Verdana"/>
          <w:sz w:val="24"/>
          <w:szCs w:val="24"/>
        </w:rPr>
        <w:t xml:space="preserve">epresentar a Macrorregião Norte </w:t>
      </w:r>
      <w:r w:rsidRPr="001E2DBB">
        <w:rPr>
          <w:rFonts w:ascii="Verdana" w:hAnsi="Verdana"/>
          <w:sz w:val="24"/>
          <w:szCs w:val="24"/>
        </w:rPr>
        <w:t>1 no Conselho Municipal</w:t>
      </w:r>
      <w:r w:rsidR="00AE6183">
        <w:rPr>
          <w:rFonts w:ascii="Verdana" w:hAnsi="Verdana"/>
          <w:sz w:val="24"/>
          <w:szCs w:val="24"/>
        </w:rPr>
        <w:t xml:space="preserve"> de Políticas Urbanas – CMPU, o </w:t>
      </w:r>
      <w:r w:rsidRPr="001E2DBB">
        <w:rPr>
          <w:rFonts w:ascii="Verdana" w:hAnsi="Verdana"/>
          <w:sz w:val="24"/>
          <w:szCs w:val="24"/>
        </w:rPr>
        <w:t>Conselheiro Sr. Fernando</w:t>
      </w:r>
      <w:r w:rsidR="00AE6183">
        <w:rPr>
          <w:rFonts w:ascii="Verdana" w:hAnsi="Verdana"/>
          <w:sz w:val="24"/>
          <w:szCs w:val="24"/>
        </w:rPr>
        <w:t xml:space="preserve"> Rangel CPM - VMVGVM e a Marina </w:t>
      </w:r>
      <w:r w:rsidRPr="001E2DBB">
        <w:rPr>
          <w:rFonts w:ascii="Verdana" w:hAnsi="Verdana"/>
          <w:sz w:val="24"/>
          <w:szCs w:val="24"/>
        </w:rPr>
        <w:t>do CPM JT, e todos presentes deram os parabéns para os eleitos. Foi enviado a todos a informação para Eleição do CADES</w:t>
      </w:r>
      <w:r w:rsidR="00AE6183" w:rsidRPr="00AE6183">
        <w:t xml:space="preserve"> </w:t>
      </w:r>
      <w:r w:rsidR="00AE6183" w:rsidRPr="00AE6183">
        <w:rPr>
          <w:rFonts w:ascii="Verdana" w:hAnsi="Verdana"/>
          <w:sz w:val="24"/>
          <w:szCs w:val="24"/>
        </w:rPr>
        <w:t>Regionais, inscrições de 01 d</w:t>
      </w:r>
      <w:r w:rsidR="00AE6183">
        <w:rPr>
          <w:rFonts w:ascii="Verdana" w:hAnsi="Verdana"/>
          <w:sz w:val="24"/>
          <w:szCs w:val="24"/>
        </w:rPr>
        <w:t xml:space="preserve">e junho </w:t>
      </w:r>
      <w:proofErr w:type="gramStart"/>
      <w:r w:rsidR="00AE6183">
        <w:rPr>
          <w:rFonts w:ascii="Verdana" w:hAnsi="Verdana"/>
          <w:sz w:val="24"/>
          <w:szCs w:val="24"/>
        </w:rPr>
        <w:t>à</w:t>
      </w:r>
      <w:proofErr w:type="gramEnd"/>
      <w:r w:rsidR="00AE6183">
        <w:rPr>
          <w:rFonts w:ascii="Verdana" w:hAnsi="Verdana"/>
          <w:sz w:val="24"/>
          <w:szCs w:val="24"/>
        </w:rPr>
        <w:t xml:space="preserve"> 29 de junho de 2021na </w:t>
      </w:r>
      <w:r w:rsidR="00AE6183" w:rsidRPr="00AE6183">
        <w:rPr>
          <w:rFonts w:ascii="Verdana" w:hAnsi="Verdana"/>
          <w:sz w:val="24"/>
          <w:szCs w:val="24"/>
        </w:rPr>
        <w:t>página: prefeitura.sp.gov.br/</w:t>
      </w:r>
      <w:proofErr w:type="spellStart"/>
      <w:r w:rsidR="00AE6183" w:rsidRPr="00AE6183">
        <w:rPr>
          <w:rFonts w:ascii="Verdana" w:hAnsi="Verdana"/>
          <w:sz w:val="24"/>
          <w:szCs w:val="24"/>
        </w:rPr>
        <w:t>ca</w:t>
      </w:r>
      <w:r w:rsidR="00AE6183">
        <w:rPr>
          <w:rFonts w:ascii="Verdana" w:hAnsi="Verdana"/>
          <w:sz w:val="24"/>
          <w:szCs w:val="24"/>
        </w:rPr>
        <w:t>desregionais</w:t>
      </w:r>
      <w:proofErr w:type="spellEnd"/>
      <w:r w:rsidR="00AE6183">
        <w:rPr>
          <w:rFonts w:ascii="Verdana" w:hAnsi="Verdana"/>
          <w:sz w:val="24"/>
          <w:szCs w:val="24"/>
        </w:rPr>
        <w:t xml:space="preserve"> e a Eleição Online </w:t>
      </w:r>
      <w:r w:rsidR="00AE6183" w:rsidRPr="00AE6183">
        <w:rPr>
          <w:rFonts w:ascii="Verdana" w:hAnsi="Verdana"/>
          <w:sz w:val="24"/>
          <w:szCs w:val="24"/>
        </w:rPr>
        <w:t>será de 21 de agosto à 23 de agosto de 2021no Portal “Participe+” participemais.prefeitura.sp.go</w:t>
      </w:r>
      <w:r w:rsidR="00AE6183">
        <w:rPr>
          <w:rFonts w:ascii="Verdana" w:hAnsi="Verdana"/>
          <w:sz w:val="24"/>
          <w:szCs w:val="24"/>
        </w:rPr>
        <w:t>v.br/</w:t>
      </w:r>
      <w:proofErr w:type="spellStart"/>
      <w:r w:rsidR="00AE6183">
        <w:rPr>
          <w:rFonts w:ascii="Verdana" w:hAnsi="Verdana"/>
          <w:sz w:val="24"/>
          <w:szCs w:val="24"/>
        </w:rPr>
        <w:t>polls</w:t>
      </w:r>
      <w:proofErr w:type="spellEnd"/>
      <w:r w:rsidR="00AE6183">
        <w:rPr>
          <w:rFonts w:ascii="Verdana" w:hAnsi="Verdana"/>
          <w:sz w:val="24"/>
          <w:szCs w:val="24"/>
        </w:rPr>
        <w:t xml:space="preserve">. Quem estiver </w:t>
      </w:r>
      <w:r w:rsidR="00AE6183" w:rsidRPr="00AE6183">
        <w:rPr>
          <w:rFonts w:ascii="Verdana" w:hAnsi="Verdana"/>
          <w:sz w:val="24"/>
          <w:szCs w:val="24"/>
        </w:rPr>
        <w:t>interessado pode se inscrever.</w:t>
      </w:r>
      <w:r w:rsidR="00AE6183">
        <w:rPr>
          <w:rFonts w:ascii="Verdana" w:hAnsi="Verdana"/>
          <w:sz w:val="24"/>
          <w:szCs w:val="24"/>
        </w:rPr>
        <w:t xml:space="preserve"> O Interlocutor Auxiliar Gilvan </w:t>
      </w:r>
      <w:r w:rsidR="00AE6183" w:rsidRPr="00AE6183">
        <w:rPr>
          <w:rFonts w:ascii="Verdana" w:hAnsi="Verdana"/>
          <w:sz w:val="24"/>
          <w:szCs w:val="24"/>
        </w:rPr>
        <w:t>pediu a palavra e par</w:t>
      </w:r>
      <w:r w:rsidR="00AE6183">
        <w:rPr>
          <w:rFonts w:ascii="Verdana" w:hAnsi="Verdana"/>
          <w:sz w:val="24"/>
          <w:szCs w:val="24"/>
        </w:rPr>
        <w:t xml:space="preserve">abenizou o CPM – VMVGVM, por um </w:t>
      </w:r>
      <w:r w:rsidR="00AE6183" w:rsidRPr="00AE6183">
        <w:rPr>
          <w:rFonts w:ascii="Verdana" w:hAnsi="Verdana"/>
          <w:sz w:val="24"/>
          <w:szCs w:val="24"/>
        </w:rPr>
        <w:t>grupo bem participativo e obje</w:t>
      </w:r>
      <w:r w:rsidR="00AE6183">
        <w:rPr>
          <w:rFonts w:ascii="Verdana" w:hAnsi="Verdana"/>
          <w:sz w:val="24"/>
          <w:szCs w:val="24"/>
        </w:rPr>
        <w:t xml:space="preserve">tivo. O Interlocutor Sr. Renato </w:t>
      </w:r>
      <w:r w:rsidR="00AE6183" w:rsidRPr="00AE6183">
        <w:rPr>
          <w:rFonts w:ascii="Verdana" w:hAnsi="Verdana"/>
          <w:sz w:val="24"/>
          <w:szCs w:val="24"/>
        </w:rPr>
        <w:t xml:space="preserve">parabenizou o grupo e agradeceu o Gilvan pelo apoio e </w:t>
      </w:r>
      <w:r w:rsidR="00AE6183">
        <w:rPr>
          <w:rFonts w:ascii="Verdana" w:hAnsi="Verdana"/>
          <w:sz w:val="24"/>
          <w:szCs w:val="24"/>
        </w:rPr>
        <w:t xml:space="preserve">diz </w:t>
      </w:r>
      <w:r w:rsidR="00AE6183" w:rsidRPr="00AE6183">
        <w:rPr>
          <w:rFonts w:ascii="Verdana" w:hAnsi="Verdana"/>
          <w:sz w:val="24"/>
          <w:szCs w:val="24"/>
        </w:rPr>
        <w:t>que ele e um ponto fundamen</w:t>
      </w:r>
      <w:r w:rsidR="00AE6183">
        <w:rPr>
          <w:rFonts w:ascii="Verdana" w:hAnsi="Verdana"/>
          <w:sz w:val="24"/>
          <w:szCs w:val="24"/>
        </w:rPr>
        <w:t xml:space="preserve">tal nos trabalhos. O Supervisor </w:t>
      </w:r>
      <w:r w:rsidR="00AE6183" w:rsidRPr="00AE6183">
        <w:rPr>
          <w:rFonts w:ascii="Verdana" w:hAnsi="Verdana"/>
          <w:sz w:val="24"/>
          <w:szCs w:val="24"/>
        </w:rPr>
        <w:t>da Habitação Sr. Michel</w:t>
      </w:r>
      <w:r w:rsidR="00AE6183">
        <w:rPr>
          <w:rFonts w:ascii="Verdana" w:hAnsi="Verdana"/>
          <w:sz w:val="24"/>
          <w:szCs w:val="24"/>
        </w:rPr>
        <w:t xml:space="preserve"> também agradeceu o Gilvan pelo </w:t>
      </w:r>
      <w:r w:rsidR="00AE6183" w:rsidRPr="00AE6183">
        <w:rPr>
          <w:rFonts w:ascii="Verdana" w:hAnsi="Verdana"/>
          <w:sz w:val="24"/>
          <w:szCs w:val="24"/>
        </w:rPr>
        <w:t>apoio e que conhece todas as d</w:t>
      </w:r>
      <w:r w:rsidR="00AE6183">
        <w:rPr>
          <w:rFonts w:ascii="Verdana" w:hAnsi="Verdana"/>
          <w:sz w:val="24"/>
          <w:szCs w:val="24"/>
        </w:rPr>
        <w:t xml:space="preserve">iretrizes, ajudando bastante. O </w:t>
      </w:r>
      <w:r w:rsidR="00AE6183" w:rsidRPr="00AE6183">
        <w:rPr>
          <w:rFonts w:ascii="Verdana" w:hAnsi="Verdana"/>
          <w:sz w:val="24"/>
          <w:szCs w:val="24"/>
        </w:rPr>
        <w:t xml:space="preserve">Sr. </w:t>
      </w:r>
      <w:proofErr w:type="spellStart"/>
      <w:r w:rsidR="00AE6183" w:rsidRPr="00AE6183">
        <w:rPr>
          <w:rFonts w:ascii="Verdana" w:hAnsi="Verdana"/>
          <w:sz w:val="24"/>
          <w:szCs w:val="24"/>
        </w:rPr>
        <w:t>Enio</w:t>
      </w:r>
      <w:proofErr w:type="spellEnd"/>
      <w:r w:rsidR="00AE6183" w:rsidRPr="00AE6183">
        <w:rPr>
          <w:rFonts w:ascii="Verdana" w:hAnsi="Verdana"/>
          <w:sz w:val="24"/>
          <w:szCs w:val="24"/>
        </w:rPr>
        <w:t xml:space="preserve"> Coordenador da COHAB, também agradeceu a todo</w:t>
      </w:r>
      <w:r w:rsidR="00AE6183">
        <w:rPr>
          <w:rFonts w:ascii="Verdana" w:hAnsi="Verdana"/>
          <w:sz w:val="24"/>
          <w:szCs w:val="24"/>
        </w:rPr>
        <w:t xml:space="preserve"> </w:t>
      </w:r>
      <w:r w:rsidR="00AE6183" w:rsidRPr="00AE6183">
        <w:rPr>
          <w:rFonts w:ascii="Verdana" w:hAnsi="Verdana"/>
          <w:sz w:val="24"/>
          <w:szCs w:val="24"/>
        </w:rPr>
        <w:t>grupo, e por final o Coordenador Sr. Tadeu Agradeceu a presença de todos e que a reunião foi muita produtiva. Dos onze</w:t>
      </w:r>
    </w:p>
    <w:p w:rsidR="00AE6183" w:rsidRPr="00AE6183" w:rsidRDefault="00AE6183" w:rsidP="00AE618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6183">
        <w:rPr>
          <w:rFonts w:ascii="Verdana" w:hAnsi="Verdana"/>
          <w:sz w:val="24"/>
          <w:szCs w:val="24"/>
        </w:rPr>
        <w:lastRenderedPageBreak/>
        <w:t xml:space="preserve">(11) </w:t>
      </w:r>
      <w:proofErr w:type="gramStart"/>
      <w:r w:rsidRPr="00AE6183">
        <w:rPr>
          <w:rFonts w:ascii="Verdana" w:hAnsi="Verdana"/>
          <w:sz w:val="24"/>
          <w:szCs w:val="24"/>
        </w:rPr>
        <w:t>Conselheiros, seis (06)</w:t>
      </w:r>
      <w:proofErr w:type="gramEnd"/>
      <w:r w:rsidRPr="00AE6183">
        <w:rPr>
          <w:rFonts w:ascii="Verdana" w:hAnsi="Verdana"/>
          <w:sz w:val="24"/>
          <w:szCs w:val="24"/>
        </w:rPr>
        <w:t xml:space="preserve"> Conselheiros presentes, e cinco</w:t>
      </w:r>
    </w:p>
    <w:p w:rsidR="00AE6183" w:rsidRPr="00AE6183" w:rsidRDefault="00AE6183" w:rsidP="00AE618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6183">
        <w:rPr>
          <w:rFonts w:ascii="Verdana" w:hAnsi="Verdana"/>
          <w:sz w:val="24"/>
          <w:szCs w:val="24"/>
        </w:rPr>
        <w:t xml:space="preserve">(05) Conselheiros ausentes. Conselheiros Presentes: Edson Tadeu </w:t>
      </w:r>
      <w:proofErr w:type="spellStart"/>
      <w:r w:rsidRPr="00AE6183">
        <w:rPr>
          <w:rFonts w:ascii="Verdana" w:hAnsi="Verdana"/>
          <w:sz w:val="24"/>
          <w:szCs w:val="24"/>
        </w:rPr>
        <w:t>Marim</w:t>
      </w:r>
      <w:proofErr w:type="spellEnd"/>
      <w:r w:rsidRPr="00AE6183">
        <w:rPr>
          <w:rFonts w:ascii="Verdana" w:hAnsi="Verdana"/>
          <w:sz w:val="24"/>
          <w:szCs w:val="24"/>
        </w:rPr>
        <w:t>, Fernando Rangel</w:t>
      </w:r>
      <w:r>
        <w:rPr>
          <w:rFonts w:ascii="Verdana" w:hAnsi="Verdana"/>
          <w:sz w:val="24"/>
          <w:szCs w:val="24"/>
        </w:rPr>
        <w:t xml:space="preserve">, Jonas Amâncio de Lima, Wagner </w:t>
      </w:r>
      <w:proofErr w:type="spellStart"/>
      <w:r w:rsidRPr="00AE6183">
        <w:rPr>
          <w:rFonts w:ascii="Verdana" w:hAnsi="Verdana"/>
          <w:sz w:val="24"/>
          <w:szCs w:val="24"/>
        </w:rPr>
        <w:t>Seiji</w:t>
      </w:r>
      <w:proofErr w:type="spellEnd"/>
      <w:r w:rsidRPr="00AE6183">
        <w:rPr>
          <w:rFonts w:ascii="Verdana" w:hAnsi="Verdana"/>
          <w:sz w:val="24"/>
          <w:szCs w:val="24"/>
        </w:rPr>
        <w:t xml:space="preserve"> Toda, Ana Lucia Gerald</w:t>
      </w:r>
      <w:r>
        <w:rPr>
          <w:rFonts w:ascii="Verdana" w:hAnsi="Verdana"/>
          <w:sz w:val="24"/>
          <w:szCs w:val="24"/>
        </w:rPr>
        <w:t xml:space="preserve">o de Santana e Marcia Aparecida </w:t>
      </w:r>
      <w:r w:rsidRPr="00AE6183">
        <w:rPr>
          <w:rFonts w:ascii="Verdana" w:hAnsi="Verdana"/>
          <w:sz w:val="24"/>
          <w:szCs w:val="24"/>
        </w:rPr>
        <w:t>Garcia Monteiro. Conselhe</w:t>
      </w:r>
      <w:r>
        <w:rPr>
          <w:rFonts w:ascii="Verdana" w:hAnsi="Verdana"/>
          <w:sz w:val="24"/>
          <w:szCs w:val="24"/>
        </w:rPr>
        <w:t xml:space="preserve">iros Ausentes: </w:t>
      </w:r>
      <w:proofErr w:type="spellStart"/>
      <w:r>
        <w:rPr>
          <w:rFonts w:ascii="Verdana" w:hAnsi="Verdana"/>
          <w:sz w:val="24"/>
          <w:szCs w:val="24"/>
        </w:rPr>
        <w:t>Alweyd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Tesser</w:t>
      </w:r>
      <w:proofErr w:type="spellEnd"/>
      <w:r>
        <w:rPr>
          <w:rFonts w:ascii="Verdana" w:hAnsi="Verdana"/>
          <w:sz w:val="24"/>
          <w:szCs w:val="24"/>
        </w:rPr>
        <w:t xml:space="preserve"> de </w:t>
      </w:r>
      <w:r w:rsidRPr="00AE6183">
        <w:rPr>
          <w:rFonts w:ascii="Verdana" w:hAnsi="Verdana"/>
          <w:sz w:val="24"/>
          <w:szCs w:val="24"/>
        </w:rPr>
        <w:t xml:space="preserve">Morais, Jaime Gonçalves </w:t>
      </w:r>
      <w:proofErr w:type="spellStart"/>
      <w:r w:rsidRPr="00AE6183">
        <w:rPr>
          <w:rFonts w:ascii="Verdana" w:hAnsi="Verdana"/>
          <w:sz w:val="24"/>
          <w:szCs w:val="24"/>
        </w:rPr>
        <w:t>Cant</w:t>
      </w:r>
      <w:r>
        <w:rPr>
          <w:rFonts w:ascii="Verdana" w:hAnsi="Verdana"/>
          <w:sz w:val="24"/>
          <w:szCs w:val="24"/>
        </w:rPr>
        <w:t>arino</w:t>
      </w:r>
      <w:proofErr w:type="spellEnd"/>
      <w:r>
        <w:rPr>
          <w:rFonts w:ascii="Verdana" w:hAnsi="Verdana"/>
          <w:sz w:val="24"/>
          <w:szCs w:val="24"/>
        </w:rPr>
        <w:t xml:space="preserve">, Anderson Carlos Oliveira </w:t>
      </w:r>
      <w:r w:rsidRPr="00AE6183">
        <w:rPr>
          <w:rFonts w:ascii="Verdana" w:hAnsi="Verdana"/>
          <w:sz w:val="24"/>
          <w:szCs w:val="24"/>
        </w:rPr>
        <w:t>Lima da Silva, Rita Augusta Camargo e Valter Duque dos Reis.</w:t>
      </w:r>
    </w:p>
    <w:p w:rsidR="00AE6183" w:rsidRPr="00AE6183" w:rsidRDefault="00AE6183" w:rsidP="00AE618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6183">
        <w:rPr>
          <w:rFonts w:ascii="Verdana" w:hAnsi="Verdana"/>
          <w:sz w:val="24"/>
          <w:szCs w:val="24"/>
        </w:rPr>
        <w:t>Autoridades e Munícipes: Sr. Re</w:t>
      </w:r>
      <w:r>
        <w:rPr>
          <w:rFonts w:ascii="Verdana" w:hAnsi="Verdana"/>
          <w:sz w:val="24"/>
          <w:szCs w:val="24"/>
        </w:rPr>
        <w:t xml:space="preserve">nato Farias Ventura, Sr. Gilvan </w:t>
      </w:r>
      <w:r w:rsidRPr="00AE6183">
        <w:rPr>
          <w:rFonts w:ascii="Verdana" w:hAnsi="Verdana"/>
          <w:sz w:val="24"/>
          <w:szCs w:val="24"/>
        </w:rPr>
        <w:t xml:space="preserve">Barroso de Carvalho do Governo Local, o Sr. </w:t>
      </w:r>
      <w:proofErr w:type="spellStart"/>
      <w:r w:rsidRPr="00AE6183">
        <w:rPr>
          <w:rFonts w:ascii="Verdana" w:hAnsi="Verdana"/>
          <w:sz w:val="24"/>
          <w:szCs w:val="24"/>
        </w:rPr>
        <w:t>Enio</w:t>
      </w:r>
      <w:proofErr w:type="spellEnd"/>
      <w:r w:rsidRPr="00AE6183">
        <w:rPr>
          <w:rFonts w:ascii="Verdana" w:hAnsi="Verdana"/>
          <w:sz w:val="24"/>
          <w:szCs w:val="24"/>
        </w:rPr>
        <w:t xml:space="preserve"> Gomes Coordenador da COHAB e o Sr. </w:t>
      </w:r>
      <w:r>
        <w:rPr>
          <w:rFonts w:ascii="Verdana" w:hAnsi="Verdana"/>
          <w:sz w:val="24"/>
          <w:szCs w:val="24"/>
        </w:rPr>
        <w:t xml:space="preserve">Michel Ribeiro da Supervisão de </w:t>
      </w:r>
      <w:r w:rsidRPr="00AE6183">
        <w:rPr>
          <w:rFonts w:ascii="Verdana" w:hAnsi="Verdana"/>
          <w:sz w:val="24"/>
          <w:szCs w:val="24"/>
        </w:rPr>
        <w:t xml:space="preserve">Habitação SEHAB, </w:t>
      </w:r>
      <w:proofErr w:type="spellStart"/>
      <w:proofErr w:type="gramStart"/>
      <w:r w:rsidRPr="00AE6183">
        <w:rPr>
          <w:rFonts w:ascii="Verdana" w:hAnsi="Verdana"/>
          <w:sz w:val="24"/>
          <w:szCs w:val="24"/>
        </w:rPr>
        <w:t>SubPrefeitura</w:t>
      </w:r>
      <w:proofErr w:type="spellEnd"/>
      <w:proofErr w:type="gramEnd"/>
      <w:r w:rsidRPr="00AE6183">
        <w:rPr>
          <w:rFonts w:ascii="Verdana" w:hAnsi="Verdana"/>
          <w:sz w:val="24"/>
          <w:szCs w:val="24"/>
        </w:rPr>
        <w:t xml:space="preserve"> Vila Maria/ Vila Guilherme.</w:t>
      </w:r>
    </w:p>
    <w:p w:rsidR="00AE6183" w:rsidRPr="00AE6183" w:rsidRDefault="00AE6183" w:rsidP="00AE618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6183">
        <w:rPr>
          <w:rFonts w:ascii="Verdana" w:hAnsi="Verdana"/>
          <w:sz w:val="24"/>
          <w:szCs w:val="24"/>
        </w:rPr>
        <w:t>Ficou agendada à próxima R</w:t>
      </w:r>
      <w:r>
        <w:rPr>
          <w:rFonts w:ascii="Verdana" w:hAnsi="Verdana"/>
          <w:sz w:val="24"/>
          <w:szCs w:val="24"/>
        </w:rPr>
        <w:t xml:space="preserve">eunião Ordinária Remota, para o </w:t>
      </w:r>
      <w:r w:rsidRPr="00AE6183">
        <w:rPr>
          <w:rFonts w:ascii="Verdana" w:hAnsi="Verdana"/>
          <w:sz w:val="24"/>
          <w:szCs w:val="24"/>
        </w:rPr>
        <w:t>dia primeiro de julho de dois mil e vinte e um, às vinte horas.</w:t>
      </w:r>
    </w:p>
    <w:p w:rsidR="001E2DBB" w:rsidRDefault="00AE6183" w:rsidP="00AE618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AE6183">
        <w:rPr>
          <w:rFonts w:ascii="Verdana" w:hAnsi="Verdana"/>
          <w:sz w:val="24"/>
          <w:szCs w:val="24"/>
        </w:rPr>
        <w:t>Nada mais havendo para comentar, a Reunião Ordinária Remota se encerrou às vinte e</w:t>
      </w:r>
      <w:r>
        <w:rPr>
          <w:rFonts w:ascii="Verdana" w:hAnsi="Verdana"/>
          <w:sz w:val="24"/>
          <w:szCs w:val="24"/>
        </w:rPr>
        <w:t xml:space="preserve"> duas horas e quinze minutos. </w:t>
      </w:r>
      <w:proofErr w:type="gramStart"/>
      <w:r>
        <w:rPr>
          <w:rFonts w:ascii="Verdana" w:hAnsi="Verdana"/>
          <w:sz w:val="24"/>
          <w:szCs w:val="24"/>
        </w:rPr>
        <w:t xml:space="preserve">A </w:t>
      </w:r>
      <w:r w:rsidRPr="00AE6183">
        <w:rPr>
          <w:rFonts w:ascii="Verdana" w:hAnsi="Verdana"/>
          <w:sz w:val="24"/>
          <w:szCs w:val="24"/>
        </w:rPr>
        <w:t>presente</w:t>
      </w:r>
      <w:proofErr w:type="gramEnd"/>
      <w:r w:rsidRPr="00AE6183">
        <w:rPr>
          <w:rFonts w:ascii="Verdana" w:hAnsi="Verdana"/>
          <w:sz w:val="24"/>
          <w:szCs w:val="24"/>
        </w:rPr>
        <w:t xml:space="preserve"> Ata foi lavrada e assinada por mim, Fernando Rangel, Secretário Interino e pelo Sr. Edson Tadeu </w:t>
      </w:r>
      <w:proofErr w:type="spellStart"/>
      <w:r w:rsidRPr="00AE6183">
        <w:rPr>
          <w:rFonts w:ascii="Verdana" w:hAnsi="Verdana"/>
          <w:sz w:val="24"/>
          <w:szCs w:val="24"/>
        </w:rPr>
        <w:t>Marim</w:t>
      </w:r>
      <w:proofErr w:type="spellEnd"/>
      <w:r w:rsidRPr="00AE6183">
        <w:rPr>
          <w:rFonts w:ascii="Verdana" w:hAnsi="Verdana"/>
          <w:sz w:val="24"/>
          <w:szCs w:val="24"/>
        </w:rPr>
        <w:t>, Coordenador do Conselho Participativo</w:t>
      </w:r>
      <w:r>
        <w:rPr>
          <w:rFonts w:ascii="Verdana" w:hAnsi="Verdana"/>
          <w:sz w:val="24"/>
          <w:szCs w:val="24"/>
        </w:rPr>
        <w:t xml:space="preserve"> Municipal da Vila Maria / Vila </w:t>
      </w:r>
      <w:r w:rsidRPr="00AE6183">
        <w:rPr>
          <w:rFonts w:ascii="Verdana" w:hAnsi="Verdana"/>
          <w:sz w:val="24"/>
          <w:szCs w:val="24"/>
        </w:rPr>
        <w:t>Guilherme / Vila Medeiros.</w:t>
      </w:r>
    </w:p>
    <w:p w:rsidR="00AE6183" w:rsidRDefault="00AE6183" w:rsidP="00AE618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E6183" w:rsidRDefault="00AE6183" w:rsidP="00AE618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E6183" w:rsidRDefault="00AE6183" w:rsidP="00AE618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E6183" w:rsidRDefault="00AE6183" w:rsidP="00AE618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sectPr w:rsidR="00AE61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153768"/>
    <w:rsid w:val="00186550"/>
    <w:rsid w:val="001E2DBB"/>
    <w:rsid w:val="002A1E5A"/>
    <w:rsid w:val="00336319"/>
    <w:rsid w:val="003C5A18"/>
    <w:rsid w:val="00535FA5"/>
    <w:rsid w:val="00554622"/>
    <w:rsid w:val="005A6FF2"/>
    <w:rsid w:val="005F3310"/>
    <w:rsid w:val="0060523E"/>
    <w:rsid w:val="006118E0"/>
    <w:rsid w:val="00652B1A"/>
    <w:rsid w:val="00681115"/>
    <w:rsid w:val="006D5657"/>
    <w:rsid w:val="006E78BF"/>
    <w:rsid w:val="007A43A8"/>
    <w:rsid w:val="009568A0"/>
    <w:rsid w:val="009D577A"/>
    <w:rsid w:val="00A27FB9"/>
    <w:rsid w:val="00A61DF4"/>
    <w:rsid w:val="00AE6183"/>
    <w:rsid w:val="00AF0EFC"/>
    <w:rsid w:val="00B50407"/>
    <w:rsid w:val="00B71BA1"/>
    <w:rsid w:val="00CD5247"/>
    <w:rsid w:val="00D30DFC"/>
    <w:rsid w:val="00DA287C"/>
    <w:rsid w:val="00DB4588"/>
    <w:rsid w:val="00E17A46"/>
    <w:rsid w:val="00E45418"/>
    <w:rsid w:val="00E74879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D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363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D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36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desamp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17</Pages>
  <Words>5485</Words>
  <Characters>29625</Characters>
  <Application>Microsoft Office Word</Application>
  <DocSecurity>0</DocSecurity>
  <Lines>246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7</cp:revision>
  <dcterms:created xsi:type="dcterms:W3CDTF">2020-12-08T17:13:00Z</dcterms:created>
  <dcterms:modified xsi:type="dcterms:W3CDTF">2021-08-06T14:08:00Z</dcterms:modified>
</cp:coreProperties>
</file>