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4" w:line="20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4" w:line="20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20.0" w:type="dxa"/>
        <w:jc w:val="left"/>
        <w:tblInd w:w="5.0" w:type="dxa"/>
        <w:tblLayout w:type="fixed"/>
        <w:tblLook w:val="0000"/>
      </w:tblPr>
      <w:tblGrid>
        <w:gridCol w:w="8320"/>
        <w:tblGridChange w:id="0">
          <w:tblGrid>
            <w:gridCol w:w="8320"/>
          </w:tblGrid>
        </w:tblGridChange>
      </w:tblGrid>
      <w:tr>
        <w:trPr>
          <w:cantSplit w:val="0"/>
          <w:trHeight w:val="11494.043973507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3">
            <w:pPr>
              <w:spacing w:before="180" w:line="295" w:lineRule="auto"/>
              <w:ind w:left="216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DECLARAÇÃO DE RESIDÊNCIA</w:t>
            </w:r>
          </w:p>
          <w:p w:rsidR="00000000" w:rsidDel="00000000" w:rsidP="00000000" w:rsidRDefault="00000000" w:rsidRPr="00000000" w14:paraId="00000004">
            <w:pPr>
              <w:spacing w:before="180" w:line="295" w:lineRule="auto"/>
              <w:ind w:left="216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right" w:pos="8013"/>
              </w:tabs>
              <w:spacing w:line="480" w:lineRule="auto"/>
              <w:ind w:left="7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Eu, ___________________________________________________________________</w:t>
            </w:r>
          </w:p>
          <w:p w:rsidR="00000000" w:rsidDel="00000000" w:rsidP="00000000" w:rsidRDefault="00000000" w:rsidRPr="00000000" w14:paraId="00000006">
            <w:pPr>
              <w:tabs>
                <w:tab w:val="right" w:pos="8013"/>
              </w:tabs>
              <w:spacing w:line="480" w:lineRule="auto"/>
              <w:ind w:left="74" w:firstLine="0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 portador (a) do documento de identificação tipo (RNE, Passaporte etc.) _______ número _______________________, DECLARO, para fins de votação para Conselheiro Extraordinário do Conselho Participativo Municipal, nos termos do artigo 19, inciso II, do Decreto n°59.023, de 21 de Outubro de 2019, que resido na área da Subprefeitura __________________________________ na (rua, avenida, travessa, etc.) _____________________________________________ DECLARO, ainda, sob as penas da lei, em especial aquelas previstas na Lei Federal n° 7.115, de 29 de agosto de 1983, e no artigo 299 do Código Penal (Falsidade Ideológica), que as informações aqui prestadas são verdadeiras.</w:t>
            </w:r>
          </w:p>
          <w:p w:rsidR="00000000" w:rsidDel="00000000" w:rsidP="00000000" w:rsidRDefault="00000000" w:rsidRPr="00000000" w14:paraId="00000007">
            <w:pPr>
              <w:tabs>
                <w:tab w:val="left" w:pos="4046"/>
                <w:tab w:val="left" w:pos="4636"/>
                <w:tab w:val="right" w:pos="5270"/>
              </w:tabs>
              <w:spacing w:before="612" w:lineRule="auto"/>
              <w:ind w:left="252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São Paulo,</w:t>
              <w:tab/>
              <w:t xml:space="preserve">/</w:t>
              <w:tab/>
              <w:t xml:space="preserve">/</w:t>
              <w:tab/>
            </w:r>
          </w:p>
          <w:p w:rsidR="00000000" w:rsidDel="00000000" w:rsidP="00000000" w:rsidRDefault="00000000" w:rsidRPr="00000000" w14:paraId="00000008">
            <w:pPr>
              <w:spacing w:before="1116" w:line="199" w:lineRule="auto"/>
              <w:ind w:left="273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do Declarante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5016500</wp:posOffset>
                      </wp:positionV>
                      <wp:extent cx="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17250" y="3780000"/>
                                <a:ext cx="285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5016500</wp:posOffset>
                      </wp:positionV>
                      <wp:extent cx="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6A89"/>
    <w:pPr>
      <w:spacing w:after="0" w:line="240" w:lineRule="auto"/>
    </w:pPr>
    <w:rPr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21YJASISyEnDa3xnSsn4I7bU7w==">AMUW2mU/g5DaK9NfNFFYLJMIyx/vOaNxA8EFgaSeycT8+2NnCSiDIME9hX/4ZcCeDw9C6aUPwMh/jbQbGGqIAs+XUCPk99JZFLbHI9wgL6LQlON/jqPLpFsK73r8sMqa7wW+NkThfHAm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2022-06-09T15:09:00Z</dcterms:created>
  <dc:creator>Gustavo Matheus de Morais</dc:creator>
</cp:coreProperties>
</file>