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03941" w14:textId="77777777" w:rsidR="00802DA4" w:rsidRDefault="00802DA4" w:rsidP="00802DA4">
      <w:pPr>
        <w:jc w:val="center"/>
        <w:rPr>
          <w:rFonts w:ascii="Arial" w:hAnsi="Arial" w:cs="Arial"/>
          <w:b/>
          <w:bCs/>
          <w:sz w:val="32"/>
          <w:szCs w:val="32"/>
          <w:u w:val="single"/>
        </w:rPr>
      </w:pPr>
      <w:r>
        <w:rPr>
          <w:rFonts w:ascii="Arial" w:hAnsi="Arial" w:cs="Arial"/>
          <w:b/>
          <w:bCs/>
          <w:sz w:val="32"/>
          <w:szCs w:val="32"/>
          <w:u w:val="single"/>
        </w:rPr>
        <w:t>10.07.2024</w:t>
      </w:r>
    </w:p>
    <w:p w14:paraId="269E57A7" w14:textId="58C4B6A8" w:rsidR="00802DA4" w:rsidRDefault="00802DA4" w:rsidP="00802DA4">
      <w:pPr>
        <w:jc w:val="center"/>
        <w:rPr>
          <w:rFonts w:ascii="Arial" w:hAnsi="Arial" w:cs="Arial"/>
          <w:b/>
          <w:bCs/>
          <w:sz w:val="32"/>
          <w:szCs w:val="32"/>
          <w:u w:val="single"/>
        </w:rPr>
      </w:pPr>
      <w:r w:rsidRPr="00802DA4">
        <w:rPr>
          <w:rFonts w:ascii="Arial" w:hAnsi="Arial" w:cs="Arial"/>
          <w:b/>
          <w:bCs/>
          <w:sz w:val="32"/>
          <w:szCs w:val="32"/>
          <w:u w:val="single"/>
        </w:rPr>
        <w:t>D.O CIDADE DE SÃO PAULO</w:t>
      </w:r>
    </w:p>
    <w:p w14:paraId="4BFBA539" w14:textId="2D700077" w:rsidR="00802DA4" w:rsidRDefault="00802DA4" w:rsidP="00802DA4">
      <w:pPr>
        <w:jc w:val="center"/>
        <w:rPr>
          <w:rFonts w:ascii="Arial" w:hAnsi="Arial" w:cs="Arial"/>
          <w:b/>
          <w:bCs/>
          <w:sz w:val="32"/>
          <w:szCs w:val="32"/>
          <w:u w:val="single"/>
        </w:rPr>
      </w:pPr>
      <w:r w:rsidRPr="00802DA4">
        <w:rPr>
          <w:rFonts w:ascii="Arial" w:hAnsi="Arial" w:cs="Arial"/>
          <w:b/>
          <w:bCs/>
          <w:sz w:val="32"/>
          <w:szCs w:val="32"/>
          <w:u w:val="single"/>
        </w:rPr>
        <w:t>SECRETARIA EXECUTIVA DE MUDANÇAS CLIMÁTICAS</w:t>
      </w:r>
    </w:p>
    <w:p w14:paraId="7C824C19" w14:textId="77777777" w:rsidR="00802DA4" w:rsidRPr="00802DA4" w:rsidRDefault="00802DA4" w:rsidP="00802DA4">
      <w:pPr>
        <w:jc w:val="both"/>
        <w:rPr>
          <w:rFonts w:ascii="Arial" w:hAnsi="Arial" w:cs="Arial"/>
          <w:b/>
          <w:bCs/>
        </w:rPr>
      </w:pPr>
      <w:r w:rsidRPr="00802DA4">
        <w:rPr>
          <w:rFonts w:ascii="Arial" w:hAnsi="Arial" w:cs="Arial"/>
          <w:b/>
          <w:bCs/>
        </w:rPr>
        <w:t>Documento: 102680172 | Portaria</w:t>
      </w:r>
    </w:p>
    <w:p w14:paraId="126A0E71" w14:textId="120AAB63" w:rsidR="00802DA4" w:rsidRPr="00802DA4" w:rsidRDefault="00802DA4" w:rsidP="00802DA4">
      <w:pPr>
        <w:jc w:val="both"/>
        <w:rPr>
          <w:rFonts w:ascii="Arial" w:hAnsi="Arial" w:cs="Arial"/>
        </w:rPr>
      </w:pPr>
      <w:r w:rsidRPr="00802DA4">
        <w:rPr>
          <w:rFonts w:ascii="Arial" w:hAnsi="Arial" w:cs="Arial"/>
        </w:rPr>
        <w:t xml:space="preserve">Institui Grupo de Trabalho </w:t>
      </w:r>
      <w:proofErr w:type="spellStart"/>
      <w:r w:rsidRPr="00802DA4">
        <w:rPr>
          <w:rFonts w:ascii="Arial" w:hAnsi="Arial" w:cs="Arial"/>
        </w:rPr>
        <w:t>Intersecretarial</w:t>
      </w:r>
      <w:proofErr w:type="spellEnd"/>
      <w:r w:rsidRPr="00802DA4">
        <w:rPr>
          <w:rFonts w:ascii="Arial" w:hAnsi="Arial" w:cs="Arial"/>
        </w:rPr>
        <w:t xml:space="preserve"> responsável pela elaboração anual do relatório de acompanhamento da implementação do Plano de Ação Climática do Município</w:t>
      </w:r>
      <w:r>
        <w:rPr>
          <w:rFonts w:ascii="Arial" w:hAnsi="Arial" w:cs="Arial"/>
        </w:rPr>
        <w:t xml:space="preserve"> </w:t>
      </w:r>
      <w:r w:rsidRPr="00802DA4">
        <w:rPr>
          <w:rFonts w:ascii="Arial" w:hAnsi="Arial" w:cs="Arial"/>
        </w:rPr>
        <w:t>de São Paulo - PLANCLIMA SP, consoante Decreto nº 60.289, de 3 de junho de 2021 e Decreto nº 60.290 de 04 de julho de 2021.</w:t>
      </w:r>
    </w:p>
    <w:p w14:paraId="09B8CC89" w14:textId="77777777" w:rsidR="00802DA4" w:rsidRPr="00802DA4" w:rsidRDefault="00802DA4" w:rsidP="00802DA4">
      <w:pPr>
        <w:jc w:val="both"/>
        <w:rPr>
          <w:rFonts w:ascii="Arial" w:hAnsi="Arial" w:cs="Arial"/>
        </w:rPr>
      </w:pPr>
      <w:r w:rsidRPr="00802DA4">
        <w:rPr>
          <w:rFonts w:ascii="Arial" w:hAnsi="Arial" w:cs="Arial"/>
        </w:rPr>
        <w:t>PORTARIA SGM/SECLIMA nº 56, DE 05 DE JULHO DE 2024.</w:t>
      </w:r>
    </w:p>
    <w:p w14:paraId="118B6230" w14:textId="77777777" w:rsidR="00802DA4" w:rsidRPr="00802DA4" w:rsidRDefault="00802DA4" w:rsidP="00802DA4">
      <w:pPr>
        <w:jc w:val="both"/>
        <w:rPr>
          <w:rFonts w:ascii="Arial" w:hAnsi="Arial" w:cs="Arial"/>
        </w:rPr>
      </w:pPr>
      <w:r w:rsidRPr="00802DA4">
        <w:rPr>
          <w:rFonts w:ascii="Arial" w:hAnsi="Arial" w:cs="Arial"/>
        </w:rPr>
        <w:t>JOSÉ RENATO NALINI, Secretário Executivo de Mudanças Climáticas, no uso das atribuições que lhe são conferidas por lei, em especial ao disposto no Decreto Municipal 60.290, de 04 de julho de 2021;</w:t>
      </w:r>
    </w:p>
    <w:p w14:paraId="32CEF460" w14:textId="28AC78E4" w:rsidR="00802DA4" w:rsidRPr="00802DA4" w:rsidRDefault="00802DA4" w:rsidP="00802DA4">
      <w:pPr>
        <w:jc w:val="both"/>
        <w:rPr>
          <w:rFonts w:ascii="Arial" w:hAnsi="Arial" w:cs="Arial"/>
        </w:rPr>
      </w:pPr>
      <w:r w:rsidRPr="00802DA4">
        <w:rPr>
          <w:rFonts w:ascii="Arial" w:hAnsi="Arial" w:cs="Arial"/>
        </w:rPr>
        <w:t xml:space="preserve">CONSIDERANDO o disposto pelo Decreto nº 60.289, de 3 de junho de 2021, que Institui o Plano de Ação Climática do Município de São Paulo - </w:t>
      </w:r>
      <w:proofErr w:type="spellStart"/>
      <w:r w:rsidRPr="00802DA4">
        <w:rPr>
          <w:rFonts w:ascii="Arial" w:hAnsi="Arial" w:cs="Arial"/>
        </w:rPr>
        <w:t>PlanClima</w:t>
      </w:r>
      <w:proofErr w:type="spellEnd"/>
      <w:r w:rsidRPr="00802DA4">
        <w:rPr>
          <w:rFonts w:ascii="Arial" w:hAnsi="Arial" w:cs="Arial"/>
        </w:rPr>
        <w:t xml:space="preserve"> SP, em</w:t>
      </w:r>
      <w:r>
        <w:rPr>
          <w:rFonts w:ascii="Arial" w:hAnsi="Arial" w:cs="Arial"/>
        </w:rPr>
        <w:t xml:space="preserve"> </w:t>
      </w:r>
      <w:r w:rsidRPr="00802DA4">
        <w:rPr>
          <w:rFonts w:ascii="Arial" w:hAnsi="Arial" w:cs="Arial"/>
        </w:rPr>
        <w:t>cumprimento ao comando do art. 1º, III, Decreto nº 60.290, de 04 de julho de 2021;</w:t>
      </w:r>
    </w:p>
    <w:p w14:paraId="4881E56F" w14:textId="77777777" w:rsidR="00802DA4" w:rsidRPr="00802DA4" w:rsidRDefault="00802DA4" w:rsidP="00802DA4">
      <w:pPr>
        <w:jc w:val="both"/>
        <w:rPr>
          <w:rFonts w:ascii="Arial" w:hAnsi="Arial" w:cs="Arial"/>
        </w:rPr>
      </w:pPr>
      <w:r w:rsidRPr="00802DA4">
        <w:rPr>
          <w:rFonts w:ascii="Arial" w:hAnsi="Arial" w:cs="Arial"/>
        </w:rPr>
        <w:t>RESOLVE:</w:t>
      </w:r>
    </w:p>
    <w:p w14:paraId="3A4BB601" w14:textId="77777777" w:rsidR="00802DA4" w:rsidRPr="00802DA4" w:rsidRDefault="00802DA4" w:rsidP="00802DA4">
      <w:pPr>
        <w:jc w:val="both"/>
        <w:rPr>
          <w:rFonts w:ascii="Arial" w:hAnsi="Arial" w:cs="Arial"/>
        </w:rPr>
      </w:pPr>
      <w:r w:rsidRPr="00802DA4">
        <w:rPr>
          <w:rFonts w:ascii="Arial" w:hAnsi="Arial" w:cs="Arial"/>
        </w:rPr>
        <w:t xml:space="preserve">Art. 1º - Criar o Grupo de Trabalho </w:t>
      </w:r>
      <w:proofErr w:type="spellStart"/>
      <w:r w:rsidRPr="00802DA4">
        <w:rPr>
          <w:rFonts w:ascii="Arial" w:hAnsi="Arial" w:cs="Arial"/>
        </w:rPr>
        <w:t>Intersecretarial</w:t>
      </w:r>
      <w:proofErr w:type="spellEnd"/>
      <w:r w:rsidRPr="00802DA4">
        <w:rPr>
          <w:rFonts w:ascii="Arial" w:hAnsi="Arial" w:cs="Arial"/>
        </w:rPr>
        <w:t xml:space="preserve"> - GTI-</w:t>
      </w:r>
      <w:proofErr w:type="spellStart"/>
      <w:r w:rsidRPr="00802DA4">
        <w:rPr>
          <w:rFonts w:ascii="Arial" w:hAnsi="Arial" w:cs="Arial"/>
        </w:rPr>
        <w:t>PlanClima</w:t>
      </w:r>
      <w:proofErr w:type="spellEnd"/>
      <w:r w:rsidRPr="00802DA4">
        <w:rPr>
          <w:rFonts w:ascii="Arial" w:hAnsi="Arial" w:cs="Arial"/>
        </w:rPr>
        <w:t xml:space="preserve"> responsável pela elaboração anual do relatório de acompanhamento da implementação do Plano de Ação Climática do Município de São Paulo - </w:t>
      </w:r>
      <w:proofErr w:type="spellStart"/>
      <w:r w:rsidRPr="00802DA4">
        <w:rPr>
          <w:rFonts w:ascii="Arial" w:hAnsi="Arial" w:cs="Arial"/>
        </w:rPr>
        <w:t>PlanClima</w:t>
      </w:r>
      <w:proofErr w:type="spellEnd"/>
      <w:r w:rsidRPr="00802DA4">
        <w:rPr>
          <w:rFonts w:ascii="Arial" w:hAnsi="Arial" w:cs="Arial"/>
        </w:rPr>
        <w:t xml:space="preserve"> SP.</w:t>
      </w:r>
    </w:p>
    <w:p w14:paraId="059226AC" w14:textId="77777777" w:rsidR="00802DA4" w:rsidRPr="00802DA4" w:rsidRDefault="00802DA4" w:rsidP="00802DA4">
      <w:pPr>
        <w:jc w:val="both"/>
        <w:rPr>
          <w:rFonts w:ascii="Arial" w:hAnsi="Arial" w:cs="Arial"/>
        </w:rPr>
      </w:pPr>
      <w:r w:rsidRPr="00802DA4">
        <w:rPr>
          <w:rFonts w:ascii="Arial" w:hAnsi="Arial" w:cs="Arial"/>
        </w:rPr>
        <w:t>Parágrafo único. A coordenação deste Grupo será realizada pela Secretaria Executiva de Mudanças Climáticas.</w:t>
      </w:r>
    </w:p>
    <w:p w14:paraId="52E253F3" w14:textId="77777777" w:rsidR="00802DA4" w:rsidRPr="00802DA4" w:rsidRDefault="00802DA4" w:rsidP="00802DA4">
      <w:pPr>
        <w:jc w:val="both"/>
        <w:rPr>
          <w:rFonts w:ascii="Arial" w:hAnsi="Arial" w:cs="Arial"/>
        </w:rPr>
      </w:pPr>
      <w:r w:rsidRPr="00802DA4">
        <w:rPr>
          <w:rFonts w:ascii="Arial" w:hAnsi="Arial" w:cs="Arial"/>
        </w:rPr>
        <w:t>Art. 2º - A publicação do relatório deverá ser realizada, anualmente, até o dia 30 de junho.</w:t>
      </w:r>
    </w:p>
    <w:p w14:paraId="632BD987" w14:textId="3E79A476" w:rsidR="00802DA4" w:rsidRPr="00802DA4" w:rsidRDefault="00802DA4" w:rsidP="00802DA4">
      <w:pPr>
        <w:jc w:val="both"/>
        <w:rPr>
          <w:rFonts w:ascii="Arial" w:hAnsi="Arial" w:cs="Arial"/>
        </w:rPr>
      </w:pPr>
      <w:r w:rsidRPr="00802DA4">
        <w:rPr>
          <w:rFonts w:ascii="Arial" w:hAnsi="Arial" w:cs="Arial"/>
        </w:rPr>
        <w:t>Parágrafo único. As informações do andamento das ações serão prestadas, anualmente, por meio de documento encaminhado via Sistema Eletrônico de Informação - SEI às</w:t>
      </w:r>
      <w:r>
        <w:rPr>
          <w:rFonts w:ascii="Arial" w:hAnsi="Arial" w:cs="Arial"/>
        </w:rPr>
        <w:t xml:space="preserve"> </w:t>
      </w:r>
      <w:r w:rsidRPr="00802DA4">
        <w:rPr>
          <w:rFonts w:ascii="Arial" w:hAnsi="Arial" w:cs="Arial"/>
        </w:rPr>
        <w:t>Secretarias participantes, com período de entrega entre os meses de março e abril.</w:t>
      </w:r>
    </w:p>
    <w:p w14:paraId="2444F3D9" w14:textId="77777777" w:rsidR="00802DA4" w:rsidRPr="00802DA4" w:rsidRDefault="00802DA4" w:rsidP="00802DA4">
      <w:pPr>
        <w:jc w:val="both"/>
        <w:rPr>
          <w:rFonts w:ascii="Arial" w:hAnsi="Arial" w:cs="Arial"/>
        </w:rPr>
      </w:pPr>
      <w:r w:rsidRPr="00802DA4">
        <w:rPr>
          <w:rFonts w:ascii="Arial" w:hAnsi="Arial" w:cs="Arial"/>
        </w:rPr>
        <w:t xml:space="preserve">Art. 3º - O GTI- </w:t>
      </w:r>
      <w:proofErr w:type="spellStart"/>
      <w:r w:rsidRPr="00802DA4">
        <w:rPr>
          <w:rFonts w:ascii="Arial" w:hAnsi="Arial" w:cs="Arial"/>
        </w:rPr>
        <w:t>PlanClima</w:t>
      </w:r>
      <w:proofErr w:type="spellEnd"/>
      <w:r w:rsidRPr="00802DA4">
        <w:rPr>
          <w:rFonts w:ascii="Arial" w:hAnsi="Arial" w:cs="Arial"/>
        </w:rPr>
        <w:t xml:space="preserve"> será composto pelos seguintes órgãos da Administração Municipal:</w:t>
      </w:r>
    </w:p>
    <w:p w14:paraId="044BA394" w14:textId="77777777" w:rsidR="00802DA4" w:rsidRPr="00802DA4" w:rsidRDefault="00802DA4" w:rsidP="00802DA4">
      <w:pPr>
        <w:jc w:val="both"/>
        <w:rPr>
          <w:rFonts w:ascii="Arial" w:hAnsi="Arial" w:cs="Arial"/>
        </w:rPr>
      </w:pPr>
      <w:r w:rsidRPr="00802DA4">
        <w:rPr>
          <w:rFonts w:ascii="Arial" w:hAnsi="Arial" w:cs="Arial"/>
        </w:rPr>
        <w:t>a) Secretaria Executiva de Mudanças Climáticas - SECLIMA, que o coordenará;</w:t>
      </w:r>
    </w:p>
    <w:p w14:paraId="64CF0CC7" w14:textId="77777777" w:rsidR="00802DA4" w:rsidRPr="00802DA4" w:rsidRDefault="00802DA4" w:rsidP="00802DA4">
      <w:pPr>
        <w:jc w:val="both"/>
        <w:rPr>
          <w:rFonts w:ascii="Arial" w:hAnsi="Arial" w:cs="Arial"/>
        </w:rPr>
      </w:pPr>
      <w:r w:rsidRPr="00802DA4">
        <w:rPr>
          <w:rFonts w:ascii="Arial" w:hAnsi="Arial" w:cs="Arial"/>
        </w:rPr>
        <w:t>b) Secretaria Municipal de Habitação - SEHAB;</w:t>
      </w:r>
    </w:p>
    <w:p w14:paraId="762A07FB" w14:textId="77777777" w:rsidR="00802DA4" w:rsidRPr="00802DA4" w:rsidRDefault="00802DA4" w:rsidP="00802DA4">
      <w:pPr>
        <w:jc w:val="both"/>
        <w:rPr>
          <w:rFonts w:ascii="Arial" w:hAnsi="Arial" w:cs="Arial"/>
        </w:rPr>
      </w:pPr>
      <w:r w:rsidRPr="00802DA4">
        <w:rPr>
          <w:rFonts w:ascii="Arial" w:hAnsi="Arial" w:cs="Arial"/>
        </w:rPr>
        <w:t>c) Secretaria Municipal de Infraestrutura Urbana - SIURB;</w:t>
      </w:r>
    </w:p>
    <w:p w14:paraId="45811248" w14:textId="77777777" w:rsidR="00802DA4" w:rsidRPr="00802DA4" w:rsidRDefault="00802DA4" w:rsidP="00802DA4">
      <w:pPr>
        <w:jc w:val="both"/>
        <w:rPr>
          <w:rFonts w:ascii="Arial" w:hAnsi="Arial" w:cs="Arial"/>
        </w:rPr>
      </w:pPr>
      <w:r w:rsidRPr="00802DA4">
        <w:rPr>
          <w:rFonts w:ascii="Arial" w:hAnsi="Arial" w:cs="Arial"/>
        </w:rPr>
        <w:t>d) Secretaria Municipal de Desenvolvimento Econômico e Trabalho - SMDET;</w:t>
      </w:r>
    </w:p>
    <w:p w14:paraId="03A735CB" w14:textId="77777777" w:rsidR="00802DA4" w:rsidRPr="00802DA4" w:rsidRDefault="00802DA4" w:rsidP="00802DA4">
      <w:pPr>
        <w:jc w:val="both"/>
        <w:rPr>
          <w:rFonts w:ascii="Arial" w:hAnsi="Arial" w:cs="Arial"/>
        </w:rPr>
      </w:pPr>
      <w:r w:rsidRPr="00802DA4">
        <w:rPr>
          <w:rFonts w:ascii="Arial" w:hAnsi="Arial" w:cs="Arial"/>
        </w:rPr>
        <w:lastRenderedPageBreak/>
        <w:t>e) Secretaria Municipal de Educação - SME;</w:t>
      </w:r>
    </w:p>
    <w:p w14:paraId="40C753DC" w14:textId="77777777" w:rsidR="00802DA4" w:rsidRPr="00802DA4" w:rsidRDefault="00802DA4" w:rsidP="00802DA4">
      <w:pPr>
        <w:jc w:val="both"/>
        <w:rPr>
          <w:rFonts w:ascii="Arial" w:hAnsi="Arial" w:cs="Arial"/>
        </w:rPr>
      </w:pPr>
      <w:r w:rsidRPr="00802DA4">
        <w:rPr>
          <w:rFonts w:ascii="Arial" w:hAnsi="Arial" w:cs="Arial"/>
        </w:rPr>
        <w:t>f) Secretaria Municipal de Saúde - SMS;</w:t>
      </w:r>
    </w:p>
    <w:p w14:paraId="39E8F1B8" w14:textId="77777777" w:rsidR="00802DA4" w:rsidRPr="00802DA4" w:rsidRDefault="00802DA4" w:rsidP="00802DA4">
      <w:pPr>
        <w:jc w:val="both"/>
        <w:rPr>
          <w:rFonts w:ascii="Arial" w:hAnsi="Arial" w:cs="Arial"/>
        </w:rPr>
      </w:pPr>
      <w:r w:rsidRPr="00802DA4">
        <w:rPr>
          <w:rFonts w:ascii="Arial" w:hAnsi="Arial" w:cs="Arial"/>
        </w:rPr>
        <w:t>g) Secretaria Municipal das Subprefeituras - SMSUB;</w:t>
      </w:r>
    </w:p>
    <w:p w14:paraId="388DEEAB" w14:textId="77777777" w:rsidR="00802DA4" w:rsidRPr="00802DA4" w:rsidRDefault="00802DA4" w:rsidP="00802DA4">
      <w:pPr>
        <w:jc w:val="both"/>
        <w:rPr>
          <w:rFonts w:ascii="Arial" w:hAnsi="Arial" w:cs="Arial"/>
        </w:rPr>
      </w:pPr>
      <w:r w:rsidRPr="00802DA4">
        <w:rPr>
          <w:rFonts w:ascii="Arial" w:hAnsi="Arial" w:cs="Arial"/>
        </w:rPr>
        <w:t>h) Secretaria Municipal de Mobilidade e Trânsito - SMT;</w:t>
      </w:r>
    </w:p>
    <w:p w14:paraId="3809F342" w14:textId="77777777" w:rsidR="00802DA4" w:rsidRPr="00802DA4" w:rsidRDefault="00802DA4" w:rsidP="00802DA4">
      <w:pPr>
        <w:jc w:val="both"/>
        <w:rPr>
          <w:rFonts w:ascii="Arial" w:hAnsi="Arial" w:cs="Arial"/>
        </w:rPr>
      </w:pPr>
      <w:r w:rsidRPr="00802DA4">
        <w:rPr>
          <w:rFonts w:ascii="Arial" w:hAnsi="Arial" w:cs="Arial"/>
        </w:rPr>
        <w:t>i) Secretaria Executiva de Transporte e Mobilidade Urbana - SMT/SETRAM;</w:t>
      </w:r>
    </w:p>
    <w:p w14:paraId="70C5FC59" w14:textId="77777777" w:rsidR="00802DA4" w:rsidRPr="00802DA4" w:rsidRDefault="00802DA4" w:rsidP="00802DA4">
      <w:pPr>
        <w:jc w:val="both"/>
        <w:rPr>
          <w:rFonts w:ascii="Arial" w:hAnsi="Arial" w:cs="Arial"/>
        </w:rPr>
      </w:pPr>
      <w:r w:rsidRPr="00802DA4">
        <w:rPr>
          <w:rFonts w:ascii="Arial" w:hAnsi="Arial" w:cs="Arial"/>
        </w:rPr>
        <w:t>j) São Paulo Transporte S/A - SPTRANS;</w:t>
      </w:r>
    </w:p>
    <w:p w14:paraId="766EC635" w14:textId="77777777" w:rsidR="00802DA4" w:rsidRPr="00802DA4" w:rsidRDefault="00802DA4" w:rsidP="00802DA4">
      <w:pPr>
        <w:jc w:val="both"/>
        <w:rPr>
          <w:rFonts w:ascii="Arial" w:hAnsi="Arial" w:cs="Arial"/>
        </w:rPr>
      </w:pPr>
      <w:r w:rsidRPr="00802DA4">
        <w:rPr>
          <w:rFonts w:ascii="Arial" w:hAnsi="Arial" w:cs="Arial"/>
        </w:rPr>
        <w:t>k) Secretaria Municipal de Urbanismo e Licenciamento - SMUL;</w:t>
      </w:r>
    </w:p>
    <w:p w14:paraId="12B6E468" w14:textId="77777777" w:rsidR="00802DA4" w:rsidRPr="00802DA4" w:rsidRDefault="00802DA4" w:rsidP="00802DA4">
      <w:pPr>
        <w:jc w:val="both"/>
        <w:rPr>
          <w:rFonts w:ascii="Arial" w:hAnsi="Arial" w:cs="Arial"/>
        </w:rPr>
      </w:pPr>
      <w:r w:rsidRPr="00802DA4">
        <w:rPr>
          <w:rFonts w:ascii="Arial" w:hAnsi="Arial" w:cs="Arial"/>
        </w:rPr>
        <w:t>l) Secretaria Municipal do Verde e do Meio Ambiente - SVMA;</w:t>
      </w:r>
    </w:p>
    <w:p w14:paraId="0D6514B8" w14:textId="77777777" w:rsidR="00802DA4" w:rsidRPr="00802DA4" w:rsidRDefault="00802DA4" w:rsidP="00802DA4">
      <w:pPr>
        <w:jc w:val="both"/>
        <w:rPr>
          <w:rFonts w:ascii="Arial" w:hAnsi="Arial" w:cs="Arial"/>
        </w:rPr>
      </w:pPr>
      <w:r w:rsidRPr="00802DA4">
        <w:rPr>
          <w:rFonts w:ascii="Arial" w:hAnsi="Arial" w:cs="Arial"/>
        </w:rPr>
        <w:t>m) Agência Reguladora de Serviços Públicos do Município de São Paulo - SP Regula;</w:t>
      </w:r>
    </w:p>
    <w:p w14:paraId="79D88D63" w14:textId="77777777" w:rsidR="00802DA4" w:rsidRPr="00802DA4" w:rsidRDefault="00802DA4" w:rsidP="00802DA4">
      <w:pPr>
        <w:jc w:val="both"/>
        <w:rPr>
          <w:rFonts w:ascii="Arial" w:hAnsi="Arial" w:cs="Arial"/>
        </w:rPr>
      </w:pPr>
      <w:r w:rsidRPr="00802DA4">
        <w:rPr>
          <w:rFonts w:ascii="Arial" w:hAnsi="Arial" w:cs="Arial"/>
        </w:rPr>
        <w:t>n) Companhia de Engenharia de Tráfego de São Paulo - CET;</w:t>
      </w:r>
    </w:p>
    <w:p w14:paraId="03B5182A" w14:textId="77777777" w:rsidR="00802DA4" w:rsidRPr="00802DA4" w:rsidRDefault="00802DA4" w:rsidP="00802DA4">
      <w:pPr>
        <w:jc w:val="both"/>
        <w:rPr>
          <w:rFonts w:ascii="Arial" w:hAnsi="Arial" w:cs="Arial"/>
        </w:rPr>
      </w:pPr>
      <w:r w:rsidRPr="00802DA4">
        <w:rPr>
          <w:rFonts w:ascii="Arial" w:hAnsi="Arial" w:cs="Arial"/>
        </w:rPr>
        <w:t>o) Secretaria Executiva de Segurança Alimentar e Nutricional e de Abastecimento - SMDHC/SESANA;</w:t>
      </w:r>
    </w:p>
    <w:p w14:paraId="556CA6D9" w14:textId="77777777" w:rsidR="00802DA4" w:rsidRPr="00802DA4" w:rsidRDefault="00802DA4" w:rsidP="00802DA4">
      <w:pPr>
        <w:jc w:val="both"/>
        <w:rPr>
          <w:rFonts w:ascii="Arial" w:hAnsi="Arial" w:cs="Arial"/>
        </w:rPr>
      </w:pPr>
      <w:r w:rsidRPr="00802DA4">
        <w:rPr>
          <w:rFonts w:ascii="Arial" w:hAnsi="Arial" w:cs="Arial"/>
        </w:rPr>
        <w:t>p) Secretaria Executiva de Limpeza Urbana - SMSUB/SELIMP;</w:t>
      </w:r>
    </w:p>
    <w:p w14:paraId="4449B763" w14:textId="77777777" w:rsidR="00802DA4" w:rsidRPr="00802DA4" w:rsidRDefault="00802DA4" w:rsidP="00802DA4">
      <w:pPr>
        <w:jc w:val="both"/>
        <w:rPr>
          <w:rFonts w:ascii="Arial" w:hAnsi="Arial" w:cs="Arial"/>
        </w:rPr>
      </w:pPr>
      <w:r w:rsidRPr="00802DA4">
        <w:rPr>
          <w:rFonts w:ascii="Arial" w:hAnsi="Arial" w:cs="Arial"/>
        </w:rPr>
        <w:t>q) Secretaria Municipal de Segurança Urbana.</w:t>
      </w:r>
    </w:p>
    <w:p w14:paraId="3E359CF6" w14:textId="1780FF57" w:rsidR="00526D94" w:rsidRDefault="00802DA4">
      <w:pPr>
        <w:rPr>
          <w:rFonts w:ascii="Arial" w:hAnsi="Arial" w:cs="Arial"/>
        </w:rPr>
      </w:pPr>
      <w:r w:rsidRPr="00802DA4">
        <w:rPr>
          <w:rFonts w:ascii="Arial" w:hAnsi="Arial" w:cs="Arial"/>
        </w:rPr>
        <w:t>Art. 4º - Esta Portaria entrará em vigor na data de sua publicação, ficando revogada a Portaria SGM/SECLIMA nº 05 de 14 de dezembro de 2021.</w:t>
      </w:r>
      <w:r w:rsidRPr="00802DA4">
        <w:rPr>
          <w:rFonts w:ascii="Arial" w:hAnsi="Arial" w:cs="Arial"/>
        </w:rPr>
        <w:cr/>
      </w:r>
      <w:r w:rsidR="00526D94">
        <w:rPr>
          <w:rFonts w:ascii="Arial" w:hAnsi="Arial" w:cs="Arial"/>
        </w:rPr>
        <w:br w:type="page"/>
      </w:r>
    </w:p>
    <w:p w14:paraId="30521E22" w14:textId="77777777" w:rsidR="00972433" w:rsidRDefault="00972433" w:rsidP="00526D94">
      <w:pPr>
        <w:jc w:val="center"/>
        <w:rPr>
          <w:rFonts w:ascii="Arial" w:hAnsi="Arial" w:cs="Arial"/>
          <w:b/>
          <w:bCs/>
          <w:sz w:val="32"/>
          <w:szCs w:val="32"/>
          <w:u w:val="single"/>
        </w:rPr>
      </w:pPr>
      <w:r>
        <w:rPr>
          <w:rFonts w:ascii="Arial" w:hAnsi="Arial" w:cs="Arial"/>
          <w:b/>
          <w:bCs/>
          <w:sz w:val="32"/>
          <w:szCs w:val="32"/>
          <w:u w:val="single"/>
        </w:rPr>
        <w:lastRenderedPageBreak/>
        <w:t>20.05.2024</w:t>
      </w:r>
    </w:p>
    <w:p w14:paraId="1B699E61" w14:textId="3ECBED0F" w:rsidR="00526D94" w:rsidRPr="00526D94" w:rsidRDefault="00526D94" w:rsidP="00526D94">
      <w:pPr>
        <w:jc w:val="center"/>
        <w:rPr>
          <w:rFonts w:ascii="Arial" w:hAnsi="Arial" w:cs="Arial"/>
          <w:b/>
          <w:bCs/>
          <w:sz w:val="32"/>
          <w:szCs w:val="32"/>
          <w:u w:val="single"/>
        </w:rPr>
      </w:pPr>
      <w:r w:rsidRPr="00526D94">
        <w:rPr>
          <w:rFonts w:ascii="Arial" w:hAnsi="Arial" w:cs="Arial"/>
          <w:b/>
          <w:bCs/>
          <w:sz w:val="32"/>
          <w:szCs w:val="32"/>
          <w:u w:val="single"/>
        </w:rPr>
        <w:t>CONTROLADORIA GERAL DO MUNICÍPIO</w:t>
      </w:r>
    </w:p>
    <w:p w14:paraId="4AD07D27" w14:textId="2A00F8B3" w:rsidR="00802DA4" w:rsidRDefault="00526D94" w:rsidP="00526D94">
      <w:pPr>
        <w:jc w:val="center"/>
        <w:rPr>
          <w:rFonts w:ascii="Arial" w:hAnsi="Arial" w:cs="Arial"/>
          <w:b/>
          <w:bCs/>
          <w:sz w:val="32"/>
          <w:szCs w:val="32"/>
          <w:u w:val="single"/>
        </w:rPr>
      </w:pPr>
      <w:r w:rsidRPr="00526D94">
        <w:rPr>
          <w:rFonts w:ascii="Arial" w:hAnsi="Arial" w:cs="Arial"/>
          <w:b/>
          <w:bCs/>
          <w:sz w:val="32"/>
          <w:szCs w:val="32"/>
          <w:u w:val="single"/>
        </w:rPr>
        <w:t>GABINETE DO CONTROLADOR GERAL</w:t>
      </w:r>
      <w:r w:rsidRPr="00526D94">
        <w:rPr>
          <w:rFonts w:ascii="Arial" w:hAnsi="Arial" w:cs="Arial"/>
          <w:b/>
          <w:bCs/>
          <w:sz w:val="32"/>
          <w:szCs w:val="32"/>
          <w:u w:val="single"/>
        </w:rPr>
        <w:cr/>
      </w:r>
    </w:p>
    <w:p w14:paraId="71EE22DC" w14:textId="7C558C01" w:rsidR="00526D94" w:rsidRPr="00526D94" w:rsidRDefault="00526D94" w:rsidP="00526D94">
      <w:pPr>
        <w:rPr>
          <w:rFonts w:ascii="Arial" w:hAnsi="Arial" w:cs="Arial"/>
        </w:rPr>
      </w:pPr>
      <w:r w:rsidRPr="00526D94">
        <w:rPr>
          <w:rFonts w:ascii="Arial" w:hAnsi="Arial" w:cs="Arial"/>
        </w:rPr>
        <w:t>O CONTROLADOR GERAL DO MUNICÍPIO de São Paulo, no uso de suas atribuições legais e</w:t>
      </w:r>
      <w:r>
        <w:rPr>
          <w:rFonts w:ascii="Arial" w:hAnsi="Arial" w:cs="Arial"/>
        </w:rPr>
        <w:t xml:space="preserve"> </w:t>
      </w:r>
      <w:r w:rsidRPr="00526D94">
        <w:rPr>
          <w:rFonts w:ascii="Arial" w:hAnsi="Arial" w:cs="Arial"/>
        </w:rPr>
        <w:t>regulamentares:</w:t>
      </w:r>
    </w:p>
    <w:p w14:paraId="6D3777EC" w14:textId="7511C941" w:rsidR="00526D94" w:rsidRPr="00526D94" w:rsidRDefault="00526D94" w:rsidP="00526D94">
      <w:pPr>
        <w:rPr>
          <w:rFonts w:ascii="Arial" w:hAnsi="Arial" w:cs="Arial"/>
        </w:rPr>
      </w:pPr>
      <w:r w:rsidRPr="00526D94">
        <w:rPr>
          <w:rFonts w:ascii="Arial" w:hAnsi="Arial" w:cs="Arial"/>
        </w:rPr>
        <w:t xml:space="preserve">CONSIDERANDO que neste ano de 2024 realizar-se-ão eleições municipais para Prefeito, </w:t>
      </w:r>
      <w:r w:rsidRPr="00526D94">
        <w:rPr>
          <w:rFonts w:ascii="Arial" w:hAnsi="Arial" w:cs="Arial"/>
        </w:rPr>
        <w:t>Vice-prefeito</w:t>
      </w:r>
      <w:r w:rsidRPr="00526D94">
        <w:rPr>
          <w:rFonts w:ascii="Arial" w:hAnsi="Arial" w:cs="Arial"/>
        </w:rPr>
        <w:t xml:space="preserve"> e Vereador, nos termos prescritos no art. 1°, parágrafo único, inc. I, da Lei Federal n°</w:t>
      </w:r>
      <w:r>
        <w:rPr>
          <w:rFonts w:ascii="Arial" w:hAnsi="Arial" w:cs="Arial"/>
        </w:rPr>
        <w:t xml:space="preserve"> </w:t>
      </w:r>
      <w:r w:rsidRPr="00526D94">
        <w:rPr>
          <w:rFonts w:ascii="Arial" w:hAnsi="Arial" w:cs="Arial"/>
        </w:rPr>
        <w:t>9.504, de 30 de setembro de 1997;</w:t>
      </w:r>
    </w:p>
    <w:p w14:paraId="0D049B8A" w14:textId="257B2044" w:rsidR="00526D94" w:rsidRPr="00526D94" w:rsidRDefault="00526D94" w:rsidP="00526D94">
      <w:pPr>
        <w:rPr>
          <w:rFonts w:ascii="Arial" w:hAnsi="Arial" w:cs="Arial"/>
        </w:rPr>
      </w:pPr>
      <w:r w:rsidRPr="00526D94">
        <w:rPr>
          <w:rFonts w:ascii="Arial" w:hAnsi="Arial" w:cs="Arial"/>
        </w:rPr>
        <w:t>CONSIDERANDO a necessidade de orientar os agentes públicos, incluindo aqueles que integram</w:t>
      </w:r>
      <w:r>
        <w:rPr>
          <w:rFonts w:ascii="Arial" w:hAnsi="Arial" w:cs="Arial"/>
        </w:rPr>
        <w:t xml:space="preserve"> </w:t>
      </w:r>
      <w:r w:rsidRPr="00526D94">
        <w:rPr>
          <w:rFonts w:ascii="Arial" w:hAnsi="Arial" w:cs="Arial"/>
        </w:rPr>
        <w:t>a Alta Administração Municipal, sobre as suas respectivas participações em atividades de natureza</w:t>
      </w:r>
      <w:r>
        <w:rPr>
          <w:rFonts w:ascii="Arial" w:hAnsi="Arial" w:cs="Arial"/>
        </w:rPr>
        <w:t xml:space="preserve"> </w:t>
      </w:r>
      <w:r w:rsidRPr="00526D94">
        <w:rPr>
          <w:rFonts w:ascii="Arial" w:hAnsi="Arial" w:cs="Arial"/>
        </w:rPr>
        <w:t>político-eleitoral, nos termos prescritos nos art. 7° a 11 do Decreto n° 56.130, de 26 de maio de</w:t>
      </w:r>
    </w:p>
    <w:p w14:paraId="1B4EB72A" w14:textId="7B7C8412" w:rsidR="00526D94" w:rsidRPr="00526D94" w:rsidRDefault="00526D94" w:rsidP="00526D94">
      <w:pPr>
        <w:rPr>
          <w:rFonts w:ascii="Arial" w:hAnsi="Arial" w:cs="Arial"/>
        </w:rPr>
      </w:pPr>
      <w:r w:rsidRPr="00526D94">
        <w:rPr>
          <w:rFonts w:ascii="Arial" w:hAnsi="Arial" w:cs="Arial"/>
        </w:rPr>
        <w:t>2016,</w:t>
      </w:r>
      <w:r>
        <w:rPr>
          <w:rFonts w:ascii="Arial" w:hAnsi="Arial" w:cs="Arial"/>
        </w:rPr>
        <w:t xml:space="preserve"> </w:t>
      </w:r>
      <w:r w:rsidRPr="00526D94">
        <w:rPr>
          <w:rFonts w:ascii="Arial" w:hAnsi="Arial" w:cs="Arial"/>
        </w:rPr>
        <w:t>CONSIDERANDO a necessidade de orientar os agentes públicos, incluindo aqueles que integram</w:t>
      </w:r>
      <w:r>
        <w:rPr>
          <w:rFonts w:ascii="Arial" w:hAnsi="Arial" w:cs="Arial"/>
        </w:rPr>
        <w:t xml:space="preserve"> </w:t>
      </w:r>
      <w:r w:rsidRPr="00526D94">
        <w:rPr>
          <w:rFonts w:ascii="Arial" w:hAnsi="Arial" w:cs="Arial"/>
        </w:rPr>
        <w:t>a Alta Administração Municipal, sobre a legislação eleitoral, mais especificamente as regras</w:t>
      </w:r>
      <w:r>
        <w:rPr>
          <w:rFonts w:ascii="Arial" w:hAnsi="Arial" w:cs="Arial"/>
        </w:rPr>
        <w:t xml:space="preserve"> </w:t>
      </w:r>
      <w:r w:rsidRPr="00526D94">
        <w:rPr>
          <w:rFonts w:ascii="Arial" w:hAnsi="Arial" w:cs="Arial"/>
        </w:rPr>
        <w:t>contidas na Lei Federal n° 9.504, de 30 de setembro de 1997 e nas Resoluções n° 23.610/2019 e</w:t>
      </w:r>
    </w:p>
    <w:p w14:paraId="35D5978E" w14:textId="77777777" w:rsidR="00526D94" w:rsidRPr="00526D94" w:rsidRDefault="00526D94" w:rsidP="00526D94">
      <w:pPr>
        <w:rPr>
          <w:rFonts w:ascii="Arial" w:hAnsi="Arial" w:cs="Arial"/>
        </w:rPr>
      </w:pPr>
      <w:r w:rsidRPr="00526D94">
        <w:rPr>
          <w:rFonts w:ascii="Arial" w:hAnsi="Arial" w:cs="Arial"/>
        </w:rPr>
        <w:t>23.671/2021, do Tribunal Superior Eleitoral,</w:t>
      </w:r>
    </w:p>
    <w:p w14:paraId="5E23FF7F" w14:textId="77777777" w:rsidR="00526D94" w:rsidRPr="00526D94" w:rsidRDefault="00526D94" w:rsidP="00526D94">
      <w:pPr>
        <w:rPr>
          <w:rFonts w:ascii="Arial" w:hAnsi="Arial" w:cs="Arial"/>
        </w:rPr>
      </w:pPr>
      <w:r w:rsidRPr="00526D94">
        <w:rPr>
          <w:rFonts w:ascii="Arial" w:hAnsi="Arial" w:cs="Arial"/>
        </w:rPr>
        <w:t>RESOLVE:</w:t>
      </w:r>
    </w:p>
    <w:p w14:paraId="11937D05" w14:textId="6B2DFDD1" w:rsidR="00526D94" w:rsidRPr="00526D94" w:rsidRDefault="00526D94" w:rsidP="00526D94">
      <w:pPr>
        <w:rPr>
          <w:rFonts w:ascii="Arial" w:hAnsi="Arial" w:cs="Arial"/>
        </w:rPr>
      </w:pPr>
      <w:r w:rsidRPr="00526D94">
        <w:rPr>
          <w:rFonts w:ascii="Arial" w:hAnsi="Arial" w:cs="Arial"/>
        </w:rPr>
        <w:t>Art. 1° - Esta Portaria regulamenta as condutas vedadas e meios de propaganda durante o período</w:t>
      </w:r>
      <w:r>
        <w:rPr>
          <w:rFonts w:ascii="Arial" w:hAnsi="Arial" w:cs="Arial"/>
        </w:rPr>
        <w:t xml:space="preserve"> </w:t>
      </w:r>
      <w:r w:rsidRPr="00526D94">
        <w:rPr>
          <w:rFonts w:ascii="Arial" w:hAnsi="Arial" w:cs="Arial"/>
        </w:rPr>
        <w:t>eleitoral do ano de 2024</w:t>
      </w:r>
      <w:r>
        <w:rPr>
          <w:rFonts w:ascii="Arial" w:hAnsi="Arial" w:cs="Arial"/>
        </w:rPr>
        <w:t>_</w:t>
      </w:r>
    </w:p>
    <w:sectPr w:rsidR="00526D94" w:rsidRPr="00526D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A4"/>
    <w:rsid w:val="002E5C72"/>
    <w:rsid w:val="00526D94"/>
    <w:rsid w:val="005B3F39"/>
    <w:rsid w:val="00802DA4"/>
    <w:rsid w:val="00872AB5"/>
    <w:rsid w:val="00972433"/>
    <w:rsid w:val="00CF26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54F3"/>
  <w15:chartTrackingRefBased/>
  <w15:docId w15:val="{CA019318-1D67-4051-B991-4116256F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02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02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02DA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02DA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02DA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02DA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02DA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02DA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02DA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02DA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02DA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02DA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02DA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02DA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02DA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02DA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02DA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02DA4"/>
    <w:rPr>
      <w:rFonts w:eastAsiaTheme="majorEastAsia" w:cstheme="majorBidi"/>
      <w:color w:val="272727" w:themeColor="text1" w:themeTint="D8"/>
    </w:rPr>
  </w:style>
  <w:style w:type="paragraph" w:styleId="Ttulo">
    <w:name w:val="Title"/>
    <w:basedOn w:val="Normal"/>
    <w:next w:val="Normal"/>
    <w:link w:val="TtuloChar"/>
    <w:uiPriority w:val="10"/>
    <w:qFormat/>
    <w:rsid w:val="00802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02D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02DA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02DA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02DA4"/>
    <w:pPr>
      <w:spacing w:before="160"/>
      <w:jc w:val="center"/>
    </w:pPr>
    <w:rPr>
      <w:i/>
      <w:iCs/>
      <w:color w:val="404040" w:themeColor="text1" w:themeTint="BF"/>
    </w:rPr>
  </w:style>
  <w:style w:type="character" w:customStyle="1" w:styleId="CitaoChar">
    <w:name w:val="Citação Char"/>
    <w:basedOn w:val="Fontepargpadro"/>
    <w:link w:val="Citao"/>
    <w:uiPriority w:val="29"/>
    <w:rsid w:val="00802DA4"/>
    <w:rPr>
      <w:i/>
      <w:iCs/>
      <w:color w:val="404040" w:themeColor="text1" w:themeTint="BF"/>
    </w:rPr>
  </w:style>
  <w:style w:type="paragraph" w:styleId="PargrafodaLista">
    <w:name w:val="List Paragraph"/>
    <w:basedOn w:val="Normal"/>
    <w:uiPriority w:val="34"/>
    <w:qFormat/>
    <w:rsid w:val="00802DA4"/>
    <w:pPr>
      <w:ind w:left="720"/>
      <w:contextualSpacing/>
    </w:pPr>
  </w:style>
  <w:style w:type="character" w:styleId="nfaseIntensa">
    <w:name w:val="Intense Emphasis"/>
    <w:basedOn w:val="Fontepargpadro"/>
    <w:uiPriority w:val="21"/>
    <w:qFormat/>
    <w:rsid w:val="00802DA4"/>
    <w:rPr>
      <w:i/>
      <w:iCs/>
      <w:color w:val="0F4761" w:themeColor="accent1" w:themeShade="BF"/>
    </w:rPr>
  </w:style>
  <w:style w:type="paragraph" w:styleId="CitaoIntensa">
    <w:name w:val="Intense Quote"/>
    <w:basedOn w:val="Normal"/>
    <w:next w:val="Normal"/>
    <w:link w:val="CitaoIntensaChar"/>
    <w:uiPriority w:val="30"/>
    <w:qFormat/>
    <w:rsid w:val="00802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02DA4"/>
    <w:rPr>
      <w:i/>
      <w:iCs/>
      <w:color w:val="0F4761" w:themeColor="accent1" w:themeShade="BF"/>
    </w:rPr>
  </w:style>
  <w:style w:type="character" w:styleId="RefernciaIntensa">
    <w:name w:val="Intense Reference"/>
    <w:basedOn w:val="Fontepargpadro"/>
    <w:uiPriority w:val="32"/>
    <w:qFormat/>
    <w:rsid w:val="00802D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618</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Serebrenic</dc:creator>
  <cp:keywords/>
  <dc:description/>
  <cp:lastModifiedBy>Joao Vitor Serebrenic</cp:lastModifiedBy>
  <cp:revision>2</cp:revision>
  <dcterms:created xsi:type="dcterms:W3CDTF">2024-07-10T15:18:00Z</dcterms:created>
  <dcterms:modified xsi:type="dcterms:W3CDTF">2024-07-10T16:52:00Z</dcterms:modified>
</cp:coreProperties>
</file>