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F6C" w14:textId="1778B1EE" w:rsidR="00CB436D" w:rsidRDefault="00F22A01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CB436D">
        <w:rPr>
          <w:rFonts w:ascii="Arial" w:hAnsi="Arial" w:cs="Arial"/>
          <w:b/>
          <w:bCs/>
          <w:sz w:val="32"/>
          <w:szCs w:val="32"/>
          <w:u w:val="single"/>
        </w:rPr>
        <w:t>.05.2024</w:t>
      </w:r>
    </w:p>
    <w:p w14:paraId="4C25B1BA" w14:textId="77777777" w:rsidR="00F40C41" w:rsidRDefault="00F40C41" w:rsidP="00C75D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660FD0" w14:textId="02DBFA80" w:rsidR="00CB745A" w:rsidRPr="00C75D68" w:rsidRDefault="00CB436D" w:rsidP="00C75D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E5E353C" w14:textId="77777777" w:rsidR="00F817C8" w:rsidRDefault="00F817C8" w:rsidP="00F22A01"/>
    <w:p w14:paraId="77AC0CF8" w14:textId="77777777" w:rsidR="00F817C8" w:rsidRPr="00F817C8" w:rsidRDefault="00F817C8" w:rsidP="00F817C8">
      <w:pPr>
        <w:pStyle w:val="Corpodetexto2"/>
        <w:rPr>
          <w:rFonts w:ascii="Arial" w:hAnsi="Arial" w:cs="Arial"/>
          <w:sz w:val="32"/>
          <w:szCs w:val="32"/>
        </w:rPr>
      </w:pPr>
      <w:r w:rsidRPr="00F817C8">
        <w:rPr>
          <w:rFonts w:ascii="Arial" w:hAnsi="Arial" w:cs="Arial"/>
          <w:sz w:val="32"/>
          <w:szCs w:val="32"/>
        </w:rPr>
        <w:t>COMISSÃO DE FINANÇAS E ORÇAMENTO</w:t>
      </w:r>
      <w:r w:rsidRPr="00F817C8">
        <w:rPr>
          <w:rFonts w:ascii="Arial" w:hAnsi="Arial" w:cs="Arial"/>
          <w:sz w:val="32"/>
          <w:szCs w:val="32"/>
        </w:rPr>
        <w:br/>
      </w:r>
    </w:p>
    <w:p w14:paraId="15FADB7E" w14:textId="358F5917" w:rsidR="00F817C8" w:rsidRPr="00F817C8" w:rsidRDefault="00F817C8" w:rsidP="00F817C8">
      <w:pPr>
        <w:pStyle w:val="Corpodetexto2"/>
        <w:rPr>
          <w:rFonts w:ascii="Arial" w:hAnsi="Arial" w:cs="Arial"/>
          <w:i/>
          <w:iCs/>
          <w:sz w:val="28"/>
          <w:szCs w:val="28"/>
        </w:rPr>
      </w:pPr>
      <w:r w:rsidRPr="00F817C8">
        <w:rPr>
          <w:rFonts w:ascii="Arial" w:hAnsi="Arial" w:cs="Arial"/>
          <w:i/>
          <w:iCs/>
          <w:sz w:val="28"/>
          <w:szCs w:val="28"/>
        </w:rPr>
        <w:t>Equipe de Secretaria das Comissões do Processo Legislativo</w:t>
      </w:r>
    </w:p>
    <w:p w14:paraId="0C907680" w14:textId="08C138C8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b/>
          <w:bCs/>
        </w:rPr>
        <w:t>Audiência Pública</w:t>
      </w:r>
      <w:r w:rsidRPr="00F817C8">
        <w:rPr>
          <w:rFonts w:ascii="Arial" w:hAnsi="Arial" w:cs="Arial"/>
          <w:sz w:val="22"/>
          <w:szCs w:val="22"/>
        </w:rPr>
        <w:br/>
        <w:t>A Comissão de Finanças e Orçamento convida o público interessado para participar da Audiência Pública Semipresencial para debater a seguinte matéria: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b/>
          <w:bCs/>
          <w:sz w:val="22"/>
          <w:szCs w:val="22"/>
        </w:rPr>
        <w:t>PL 247/2024 - Executivo - Ricardo Nunes - que “Dispõe sobre as diretrizes orçamentárias para o exercício de 2025” - (LDO).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b/>
          <w:bCs/>
          <w:sz w:val="22"/>
          <w:szCs w:val="22"/>
        </w:rPr>
        <w:t>Data</w:t>
      </w:r>
      <w:r w:rsidRPr="00F817C8">
        <w:rPr>
          <w:rFonts w:ascii="Arial" w:hAnsi="Arial" w:cs="Arial"/>
          <w:sz w:val="22"/>
          <w:szCs w:val="22"/>
        </w:rPr>
        <w:t>: 15/05/2024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b/>
          <w:bCs/>
          <w:sz w:val="22"/>
          <w:szCs w:val="22"/>
        </w:rPr>
        <w:t>Horário</w:t>
      </w:r>
      <w:r w:rsidRPr="00F817C8">
        <w:rPr>
          <w:rFonts w:ascii="Arial" w:hAnsi="Arial" w:cs="Arial"/>
          <w:sz w:val="22"/>
          <w:szCs w:val="22"/>
        </w:rPr>
        <w:t>: 10:00 h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b/>
          <w:bCs/>
          <w:sz w:val="22"/>
          <w:szCs w:val="22"/>
        </w:rPr>
        <w:t>Local</w:t>
      </w:r>
      <w:r w:rsidRPr="00F817C8">
        <w:rPr>
          <w:rFonts w:ascii="Arial" w:hAnsi="Arial" w:cs="Arial"/>
          <w:sz w:val="22"/>
          <w:szCs w:val="22"/>
        </w:rPr>
        <w:t>: Auditório Prestes Maia (1º andar) e Auditório Virtual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sz w:val="22"/>
          <w:szCs w:val="22"/>
          <w:u w:val="single"/>
        </w:rPr>
        <w:t>Para assistir:</w:t>
      </w:r>
      <w:r w:rsidRPr="00F817C8">
        <w:rPr>
          <w:rFonts w:ascii="Arial" w:hAnsi="Arial" w:cs="Arial"/>
          <w:sz w:val="22"/>
          <w:szCs w:val="22"/>
        </w:rPr>
        <w:t> Será permitido o acesso do público até o limite de capacidade do auditório. O evento será transmitido ao vivo pelo portal da Câmara Municipal de São Paulo, através dos Auditórios Online (</w:t>
      </w:r>
      <w:hyperlink r:id="rId4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www.saopaulo.sp.leg.br/transparencia/auditorios-online</w:t>
        </w:r>
      </w:hyperlink>
      <w:r w:rsidRPr="00F817C8">
        <w:rPr>
          <w:rFonts w:ascii="Arial" w:hAnsi="Arial" w:cs="Arial"/>
          <w:sz w:val="22"/>
          <w:szCs w:val="22"/>
        </w:rPr>
        <w:t>), e pelos endereços da Câmara Municipal no YouTube (</w:t>
      </w:r>
      <w:hyperlink r:id="rId5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www.youtube.com/camarasaopaulo</w:t>
        </w:r>
      </w:hyperlink>
      <w:r w:rsidRPr="00F817C8">
        <w:rPr>
          <w:rFonts w:ascii="Arial" w:hAnsi="Arial" w:cs="Arial"/>
          <w:sz w:val="22"/>
          <w:szCs w:val="22"/>
        </w:rPr>
        <w:t>) e Facebook (</w:t>
      </w:r>
      <w:hyperlink r:id="rId6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www.facebook.com/camarasaopaulo</w:t>
        </w:r>
      </w:hyperlink>
      <w:r w:rsidRPr="00F817C8">
        <w:rPr>
          <w:rFonts w:ascii="Arial" w:hAnsi="Arial" w:cs="Arial"/>
          <w:sz w:val="22"/>
          <w:szCs w:val="22"/>
        </w:rPr>
        <w:t>).</w:t>
      </w:r>
      <w:r w:rsidRPr="00F817C8">
        <w:rPr>
          <w:rFonts w:ascii="Arial" w:hAnsi="Arial" w:cs="Arial"/>
          <w:sz w:val="22"/>
          <w:szCs w:val="22"/>
        </w:rPr>
        <w:br/>
      </w:r>
      <w:r w:rsidRPr="00F817C8">
        <w:rPr>
          <w:rFonts w:ascii="Arial" w:hAnsi="Arial" w:cs="Arial"/>
          <w:sz w:val="22"/>
          <w:szCs w:val="22"/>
          <w:u w:val="single"/>
        </w:rPr>
        <w:t>Para participar:</w:t>
      </w:r>
      <w:r w:rsidRPr="00F817C8">
        <w:rPr>
          <w:rFonts w:ascii="Arial" w:hAnsi="Arial" w:cs="Arial"/>
          <w:sz w:val="22"/>
          <w:szCs w:val="22"/>
        </w:rPr>
        <w:t> Inscreva-se para participar ao vivo por videoconferência através do Portal da CMSP na internet, em </w:t>
      </w:r>
      <w:hyperlink r:id="rId7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www.saopaulo.sp.leg.br/audienciaspublicas/inscricoes</w:t>
        </w:r>
      </w:hyperlink>
      <w:r w:rsidRPr="00F817C8">
        <w:rPr>
          <w:rFonts w:ascii="Arial" w:hAnsi="Arial" w:cs="Arial"/>
          <w:sz w:val="22"/>
          <w:szCs w:val="22"/>
        </w:rPr>
        <w:t> ou encaminhe sua manifestação por escrito em </w:t>
      </w:r>
      <w:hyperlink r:id="rId8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www.saopaulo.sp.leg.br/</w:t>
        </w:r>
        <w:proofErr w:type="spellStart"/>
        <w:r w:rsidRPr="00F817C8">
          <w:rPr>
            <w:rStyle w:val="Hyperlink"/>
            <w:rFonts w:ascii="Arial" w:hAnsi="Arial" w:cs="Arial"/>
            <w:sz w:val="22"/>
            <w:szCs w:val="22"/>
          </w:rPr>
          <w:t>audienciaspublicas</w:t>
        </w:r>
        <w:proofErr w:type="spellEnd"/>
      </w:hyperlink>
      <w:r w:rsidRPr="00F817C8">
        <w:rPr>
          <w:rFonts w:ascii="Arial" w:hAnsi="Arial" w:cs="Arial"/>
          <w:sz w:val="22"/>
          <w:szCs w:val="22"/>
        </w:rPr>
        <w:t>. Também serão permitidas inscrições para participação do público presente no auditório.</w:t>
      </w:r>
      <w:r w:rsidRPr="00F817C8">
        <w:rPr>
          <w:rFonts w:ascii="Arial" w:hAnsi="Arial" w:cs="Arial"/>
          <w:sz w:val="22"/>
          <w:szCs w:val="22"/>
        </w:rPr>
        <w:br/>
        <w:t>Para maiores informações: </w:t>
      </w:r>
      <w:hyperlink r:id="rId9" w:tgtFrame="_blank" w:history="1">
        <w:r w:rsidRPr="00F817C8">
          <w:rPr>
            <w:rStyle w:val="Hyperlink"/>
            <w:rFonts w:ascii="Arial" w:hAnsi="Arial" w:cs="Arial"/>
            <w:sz w:val="22"/>
            <w:szCs w:val="22"/>
          </w:rPr>
          <w:t>financas@saopaulo.sp.leg.br</w:t>
        </w:r>
      </w:hyperlink>
    </w:p>
    <w:p w14:paraId="6361B617" w14:textId="77777777" w:rsidR="00F817C8" w:rsidRPr="00F817C8" w:rsidRDefault="00F817C8" w:rsidP="00CB745A">
      <w:pPr>
        <w:pStyle w:val="SemEspaamento"/>
        <w:spacing w:after="160" w:line="278" w:lineRule="auto"/>
        <w:rPr>
          <w:rFonts w:ascii="Arial" w:hAnsi="Arial" w:cs="Arial"/>
          <w:sz w:val="32"/>
          <w:szCs w:val="32"/>
        </w:rPr>
      </w:pPr>
    </w:p>
    <w:p w14:paraId="799D2E84" w14:textId="77777777" w:rsidR="00F817C8" w:rsidRPr="00F817C8" w:rsidRDefault="00F817C8" w:rsidP="00F817C8">
      <w:pPr>
        <w:pStyle w:val="SemEspaamento"/>
        <w:spacing w:after="160" w:line="278" w:lineRule="auto"/>
        <w:rPr>
          <w:rFonts w:ascii="Arial" w:hAnsi="Arial" w:cs="Arial"/>
          <w:sz w:val="32"/>
          <w:szCs w:val="32"/>
        </w:rPr>
      </w:pPr>
      <w:r w:rsidRPr="00F817C8">
        <w:rPr>
          <w:rFonts w:ascii="Arial" w:hAnsi="Arial" w:cs="Arial"/>
          <w:b/>
          <w:bCs/>
          <w:sz w:val="32"/>
          <w:szCs w:val="32"/>
        </w:rPr>
        <w:t>SECRETARIA MUNICIPAL DE GESTÃO</w:t>
      </w:r>
    </w:p>
    <w:p w14:paraId="52B3B6EF" w14:textId="77777777" w:rsidR="00F817C8" w:rsidRPr="00F817C8" w:rsidRDefault="00F817C8" w:rsidP="00CB745A">
      <w:pPr>
        <w:pStyle w:val="SemEspaamento"/>
        <w:spacing w:after="160" w:line="278" w:lineRule="auto"/>
        <w:rPr>
          <w:rFonts w:ascii="Arial" w:hAnsi="Arial" w:cs="Arial"/>
        </w:rPr>
      </w:pPr>
    </w:p>
    <w:p w14:paraId="31C879FC" w14:textId="43444941" w:rsidR="00F817C8" w:rsidRPr="00F817C8" w:rsidRDefault="00F817C8" w:rsidP="00F817C8">
      <w:pPr>
        <w:pStyle w:val="SemEspaamento"/>
        <w:spacing w:after="160" w:line="278" w:lineRule="auto"/>
        <w:rPr>
          <w:rFonts w:ascii="Arial" w:hAnsi="Arial" w:cs="Arial"/>
          <w:i/>
          <w:iCs/>
          <w:sz w:val="28"/>
          <w:szCs w:val="28"/>
        </w:rPr>
      </w:pPr>
      <w:r w:rsidRPr="00F817C8">
        <w:rPr>
          <w:rFonts w:ascii="Arial" w:hAnsi="Arial" w:cs="Arial"/>
          <w:b/>
          <w:bCs/>
          <w:i/>
          <w:iCs/>
          <w:sz w:val="28"/>
          <w:szCs w:val="28"/>
        </w:rPr>
        <w:t>Assessoria Jurídica</w:t>
      </w:r>
    </w:p>
    <w:p w14:paraId="6ED049B5" w14:textId="355C5227" w:rsidR="00F817C8" w:rsidRPr="00F817C8" w:rsidRDefault="00F817C8" w:rsidP="00F817C8">
      <w:pPr>
        <w:rPr>
          <w:rFonts w:ascii="Arial" w:hAnsi="Arial" w:cs="Arial"/>
        </w:rPr>
      </w:pPr>
      <w:r w:rsidRPr="00F817C8">
        <w:rPr>
          <w:rFonts w:ascii="Arial" w:hAnsi="Arial" w:cs="Arial"/>
          <w:b/>
          <w:bCs/>
        </w:rPr>
        <w:t>PORTARIA Nº 40/SEGES/2024</w:t>
      </w:r>
    </w:p>
    <w:p w14:paraId="03E49858" w14:textId="5749D755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sz w:val="22"/>
          <w:szCs w:val="22"/>
        </w:rPr>
        <w:t>A </w:t>
      </w:r>
      <w:r w:rsidRPr="00F817C8">
        <w:rPr>
          <w:rFonts w:ascii="Arial" w:hAnsi="Arial" w:cs="Arial"/>
          <w:b/>
          <w:bCs/>
          <w:sz w:val="22"/>
          <w:szCs w:val="22"/>
        </w:rPr>
        <w:t>SECRETARIA MUNICIPAL DE GESTÃO</w:t>
      </w:r>
      <w:r w:rsidRPr="00F817C8">
        <w:rPr>
          <w:rFonts w:ascii="Arial" w:hAnsi="Arial" w:cs="Arial"/>
          <w:sz w:val="22"/>
          <w:szCs w:val="22"/>
        </w:rPr>
        <w:t>, no uso das atribuições que lhe são conferidas por lei, considerando o estabelecido no Decreto nº 56.760, de 08 de janeiro de 2016, que regulamenta o Sistema de Estágios da Prefeitura do Município de São Paulo,</w:t>
      </w:r>
    </w:p>
    <w:p w14:paraId="049EB507" w14:textId="40C2CFB7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lastRenderedPageBreak/>
        <w:t>RESOLVE</w:t>
      </w:r>
      <w:r w:rsidR="00F40C41">
        <w:rPr>
          <w:rFonts w:ascii="Arial" w:hAnsi="Arial" w:cs="Arial"/>
          <w:b/>
          <w:bCs/>
          <w:sz w:val="22"/>
          <w:szCs w:val="22"/>
        </w:rPr>
        <w:t>:</w:t>
      </w:r>
    </w:p>
    <w:p w14:paraId="5033F536" w14:textId="06D4C711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t>Art. 1</w:t>
      </w:r>
      <w:proofErr w:type="gramStart"/>
      <w:r w:rsidRPr="00F817C8">
        <w:rPr>
          <w:rFonts w:ascii="Arial" w:hAnsi="Arial" w:cs="Arial"/>
          <w:b/>
          <w:bCs/>
          <w:sz w:val="22"/>
          <w:szCs w:val="22"/>
        </w:rPr>
        <w:t>º</w:t>
      </w:r>
      <w:r w:rsidRPr="00F817C8">
        <w:rPr>
          <w:rFonts w:ascii="Arial" w:hAnsi="Arial" w:cs="Arial"/>
          <w:sz w:val="22"/>
          <w:szCs w:val="22"/>
        </w:rPr>
        <w:t>  de</w:t>
      </w:r>
      <w:proofErr w:type="gramEnd"/>
      <w:r w:rsidRPr="00F817C8">
        <w:rPr>
          <w:rFonts w:ascii="Arial" w:hAnsi="Arial" w:cs="Arial"/>
          <w:sz w:val="22"/>
          <w:szCs w:val="22"/>
        </w:rPr>
        <w:t xml:space="preserve"> acordo com o Quadro – Anexo Único, parte integrante desta Portaria, constando na coluna 1 (um) a identificação das Secretarias e Órgãos vinculados ao Sistema Municipal de Estágios, na coluna 2 (dois) o quantitativo de vagas para alunos de ensino superior, na coluna 3 (três) o quantitativo de vagas para alunos de ensino médio e na coluna 4 (quatro) a totalização das vagas alocadas por Secretaria ou Órgão.</w:t>
      </w:r>
    </w:p>
    <w:p w14:paraId="3B45B691" w14:textId="15551FA4" w:rsid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t>Art. 2º</w:t>
      </w:r>
      <w:r w:rsidRPr="00F817C8">
        <w:rPr>
          <w:rFonts w:ascii="Arial" w:hAnsi="Arial" w:cs="Arial"/>
          <w:sz w:val="22"/>
          <w:szCs w:val="22"/>
        </w:rPr>
        <w:t> Esta Portaria entrará em vigor na data de sua publicação, revogada a Portaria nº 84/SEGES/2022</w:t>
      </w:r>
      <w:r w:rsidR="00F40C41">
        <w:rPr>
          <w:rFonts w:ascii="Arial" w:hAnsi="Arial" w:cs="Arial"/>
          <w:sz w:val="22"/>
          <w:szCs w:val="22"/>
        </w:rPr>
        <w:t>.</w:t>
      </w:r>
    </w:p>
    <w:p w14:paraId="386FEEF9" w14:textId="77777777" w:rsidR="00F817C8" w:rsidRPr="00F817C8" w:rsidRDefault="00F817C8" w:rsidP="00F817C8">
      <w:pPr>
        <w:rPr>
          <w:rFonts w:ascii="Arial" w:hAnsi="Arial" w:cs="Arial"/>
          <w:b/>
          <w:bCs/>
          <w:u w:val="single"/>
        </w:rPr>
      </w:pPr>
      <w:r w:rsidRPr="00F817C8">
        <w:rPr>
          <w:rFonts w:ascii="Arial" w:hAnsi="Arial" w:cs="Arial"/>
          <w:b/>
          <w:bCs/>
          <w:u w:val="single"/>
        </w:rPr>
        <w:t>SMDET</w:t>
      </w:r>
    </w:p>
    <w:p w14:paraId="392F9BE0" w14:textId="2FAE3A7B" w:rsidR="00F817C8" w:rsidRPr="00F817C8" w:rsidRDefault="00F817C8" w:rsidP="00F817C8">
      <w:pPr>
        <w:rPr>
          <w:rFonts w:ascii="Arial" w:hAnsi="Arial" w:cs="Arial"/>
          <w:b/>
          <w:bCs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t>Superior:</w:t>
      </w:r>
    </w:p>
    <w:p w14:paraId="727BBCE9" w14:textId="77777777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sz w:val="22"/>
          <w:szCs w:val="22"/>
        </w:rPr>
        <w:t>40</w:t>
      </w:r>
    </w:p>
    <w:p w14:paraId="100B1D00" w14:textId="14F1E43A" w:rsidR="00F817C8" w:rsidRPr="00F817C8" w:rsidRDefault="00F817C8" w:rsidP="00F817C8">
      <w:pPr>
        <w:rPr>
          <w:rFonts w:ascii="Arial" w:hAnsi="Arial" w:cs="Arial"/>
          <w:b/>
          <w:bCs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t>Médio</w:t>
      </w:r>
    </w:p>
    <w:p w14:paraId="15644146" w14:textId="77777777" w:rsidR="00F817C8" w:rsidRP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sz w:val="22"/>
          <w:szCs w:val="22"/>
        </w:rPr>
        <w:t>0</w:t>
      </w:r>
    </w:p>
    <w:p w14:paraId="4228DDB7" w14:textId="69325F11" w:rsidR="00F817C8" w:rsidRPr="00F817C8" w:rsidRDefault="00F817C8" w:rsidP="00F817C8">
      <w:pPr>
        <w:rPr>
          <w:rFonts w:ascii="Arial" w:hAnsi="Arial" w:cs="Arial"/>
          <w:b/>
          <w:bCs/>
          <w:sz w:val="22"/>
          <w:szCs w:val="22"/>
        </w:rPr>
      </w:pPr>
      <w:r w:rsidRPr="00F817C8">
        <w:rPr>
          <w:rFonts w:ascii="Arial" w:hAnsi="Arial" w:cs="Arial"/>
          <w:b/>
          <w:bCs/>
          <w:sz w:val="22"/>
          <w:szCs w:val="22"/>
        </w:rPr>
        <w:t>Total</w:t>
      </w:r>
    </w:p>
    <w:p w14:paraId="60472BB7" w14:textId="34CE93AB" w:rsidR="00F817C8" w:rsidRDefault="00F817C8" w:rsidP="00F817C8">
      <w:pPr>
        <w:rPr>
          <w:rFonts w:ascii="Arial" w:hAnsi="Arial" w:cs="Arial"/>
          <w:sz w:val="22"/>
          <w:szCs w:val="22"/>
        </w:rPr>
      </w:pPr>
      <w:r w:rsidRPr="00F817C8">
        <w:rPr>
          <w:rFonts w:ascii="Arial" w:hAnsi="Arial" w:cs="Arial"/>
          <w:sz w:val="22"/>
          <w:szCs w:val="22"/>
        </w:rPr>
        <w:t>40</w:t>
      </w:r>
    </w:p>
    <w:p w14:paraId="45B1440A" w14:textId="77777777" w:rsidR="00C75D68" w:rsidRDefault="00C75D68" w:rsidP="00F817C8">
      <w:pPr>
        <w:rPr>
          <w:rFonts w:ascii="Arial" w:hAnsi="Arial" w:cs="Arial"/>
          <w:sz w:val="22"/>
          <w:szCs w:val="22"/>
        </w:rPr>
      </w:pPr>
    </w:p>
    <w:p w14:paraId="63C84E4F" w14:textId="77777777" w:rsidR="00C75D68" w:rsidRPr="00F817C8" w:rsidRDefault="00C75D68" w:rsidP="00F817C8">
      <w:pPr>
        <w:rPr>
          <w:rFonts w:ascii="Arial" w:hAnsi="Arial" w:cs="Arial"/>
          <w:sz w:val="22"/>
          <w:szCs w:val="22"/>
        </w:rPr>
      </w:pPr>
    </w:p>
    <w:p w14:paraId="5D20135F" w14:textId="495E0F7F" w:rsidR="00F40C41" w:rsidRPr="00C75D68" w:rsidRDefault="00F40C41" w:rsidP="00F40C4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</w:t>
      </w:r>
      <w:r>
        <w:rPr>
          <w:rFonts w:ascii="Arial" w:hAnsi="Arial" w:cs="Arial"/>
          <w:b/>
          <w:bCs/>
          <w:sz w:val="32"/>
          <w:szCs w:val="32"/>
          <w:u w:val="single"/>
        </w:rPr>
        <w:t>UNIÃO</w:t>
      </w:r>
    </w:p>
    <w:p w14:paraId="15FE1153" w14:textId="3E6B7360" w:rsidR="00CB436D" w:rsidRDefault="00CB436D" w:rsidP="00CB436D">
      <w:pPr>
        <w:rPr>
          <w:rFonts w:ascii="Arial" w:hAnsi="Arial" w:cs="Arial"/>
        </w:rPr>
      </w:pPr>
    </w:p>
    <w:p w14:paraId="02ABE4F3" w14:textId="177AEFF5" w:rsidR="00F40C41" w:rsidRPr="00F40C41" w:rsidRDefault="00F40C41" w:rsidP="00F40C41">
      <w:pPr>
        <w:rPr>
          <w:rFonts w:ascii="Arial" w:hAnsi="Arial" w:cs="Arial"/>
          <w:sz w:val="32"/>
          <w:szCs w:val="32"/>
        </w:rPr>
      </w:pPr>
      <w:r w:rsidRPr="00F40C41">
        <w:rPr>
          <w:rFonts w:ascii="Arial" w:hAnsi="Arial" w:cs="Arial"/>
          <w:b/>
          <w:bCs/>
          <w:sz w:val="32"/>
          <w:szCs w:val="32"/>
        </w:rPr>
        <w:t>ATOS DO PODER LEGISLATIVO</w:t>
      </w:r>
    </w:p>
    <w:p w14:paraId="7EB78624" w14:textId="2873EF31" w:rsidR="00F40C41" w:rsidRPr="00F40C41" w:rsidRDefault="00F40C41" w:rsidP="00F40C41">
      <w:pPr>
        <w:rPr>
          <w:rFonts w:ascii="Arial" w:hAnsi="Arial" w:cs="Arial"/>
          <w:b/>
          <w:bCs/>
        </w:rPr>
      </w:pPr>
      <w:r w:rsidRPr="00F40C41">
        <w:rPr>
          <w:rFonts w:ascii="Arial" w:hAnsi="Arial" w:cs="Arial"/>
          <w:b/>
          <w:bCs/>
        </w:rPr>
        <w:t>LEI COMPLEMENTAR Nº 205, DE 9 DE MAIO DE 2024</w:t>
      </w:r>
    </w:p>
    <w:p w14:paraId="61A21AC6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Altera a Lei Complementar nº 172, de 15 de abril de 2020, a fim de conceder prazo aos Estados, ao Distrito Federal e aos Municípios para executar atos de transposição e de transferência.</w:t>
      </w:r>
    </w:p>
    <w:p w14:paraId="22E9F5F9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b/>
          <w:bCs/>
          <w:sz w:val="22"/>
          <w:szCs w:val="22"/>
        </w:rPr>
        <w:t>O PRESIDENTE DA REPÚBLICA</w:t>
      </w:r>
    </w:p>
    <w:p w14:paraId="048E1559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Faço saber que o Congresso Nacional decreta e eu sanciono a seguinte Lei Complementar:</w:t>
      </w:r>
    </w:p>
    <w:p w14:paraId="59D59A2C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Art. 1ºA Lei Complementar nº 172, de 15 de abril de 2020, passa a vigorar com as seguintes alterações:</w:t>
      </w:r>
    </w:p>
    <w:p w14:paraId="72887594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"Art. 5º A transposição e a transferência de saldos financeiros de que trata esta Lei Complementar aplicam-se até o final do exercício financeiro de 2024.</w:t>
      </w:r>
    </w:p>
    <w:p w14:paraId="7813A8AC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 xml:space="preserve">§ 1º Os saldos financeiros de repasses efetuados até 31 de dezembro de 2022 para transferências regulares e automáticas do Fundo Nacional de Saúde (FNS) aos fundos </w:t>
      </w:r>
      <w:r w:rsidRPr="00F40C41">
        <w:rPr>
          <w:rFonts w:ascii="Arial" w:hAnsi="Arial" w:cs="Arial"/>
          <w:sz w:val="22"/>
          <w:szCs w:val="22"/>
        </w:rPr>
        <w:lastRenderedPageBreak/>
        <w:t xml:space="preserve">de saúde locais ficam dispensados do cumprimento do disposto no inciso I </w:t>
      </w:r>
      <w:proofErr w:type="spellStart"/>
      <w:r w:rsidRPr="00F40C41">
        <w:rPr>
          <w:rFonts w:ascii="Arial" w:hAnsi="Arial" w:cs="Arial"/>
          <w:sz w:val="22"/>
          <w:szCs w:val="22"/>
        </w:rPr>
        <w:t>do</w:t>
      </w:r>
      <w:r w:rsidRPr="00F40C41">
        <w:rPr>
          <w:rFonts w:ascii="Arial" w:hAnsi="Arial" w:cs="Arial"/>
          <w:b/>
          <w:bCs/>
          <w:sz w:val="22"/>
          <w:szCs w:val="22"/>
        </w:rPr>
        <w:t>caput</w:t>
      </w:r>
      <w:r w:rsidRPr="00F40C41">
        <w:rPr>
          <w:rFonts w:ascii="Arial" w:hAnsi="Arial" w:cs="Arial"/>
          <w:sz w:val="22"/>
          <w:szCs w:val="22"/>
        </w:rPr>
        <w:t>do</w:t>
      </w:r>
      <w:proofErr w:type="spellEnd"/>
      <w:r w:rsidRPr="00F40C41">
        <w:rPr>
          <w:rFonts w:ascii="Arial" w:hAnsi="Arial" w:cs="Arial"/>
          <w:sz w:val="22"/>
          <w:szCs w:val="22"/>
        </w:rPr>
        <w:t xml:space="preserve"> art. 2º desta Lei Complementar.</w:t>
      </w:r>
    </w:p>
    <w:p w14:paraId="253ABCB5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§ 2º As transferências financeiras realizadas pelo FNS diretamente aos fundos de saúde estaduais, distritais e municipais, para enfrentamento da pandemia da covid-19, poderão ser executadas pelos entes federativos até 31 de dezembro de 2024." (NR)</w:t>
      </w:r>
    </w:p>
    <w:p w14:paraId="596626B9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"Art. 5º-A. Os Estados, o Distrito Federal e os Municípios devem informar ao Ministério da Saúde, conforme normas deste Ministério, a nova destinação e a posterior execução orçamentária e financeira.</w:t>
      </w:r>
    </w:p>
    <w:p w14:paraId="3EE85F2C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 xml:space="preserve">§ 1º O descumprimento do dever de informar a nova destinação e a posterior execução orçamentária e financeira prevista </w:t>
      </w:r>
      <w:proofErr w:type="spellStart"/>
      <w:r w:rsidRPr="00F40C41">
        <w:rPr>
          <w:rFonts w:ascii="Arial" w:hAnsi="Arial" w:cs="Arial"/>
          <w:sz w:val="22"/>
          <w:szCs w:val="22"/>
        </w:rPr>
        <w:t>no</w:t>
      </w:r>
      <w:r w:rsidRPr="00F40C41">
        <w:rPr>
          <w:rFonts w:ascii="Arial" w:hAnsi="Arial" w:cs="Arial"/>
          <w:b/>
          <w:bCs/>
          <w:sz w:val="22"/>
          <w:szCs w:val="22"/>
        </w:rPr>
        <w:t>caput</w:t>
      </w:r>
      <w:r w:rsidRPr="00F40C41">
        <w:rPr>
          <w:rFonts w:ascii="Arial" w:hAnsi="Arial" w:cs="Arial"/>
          <w:sz w:val="22"/>
          <w:szCs w:val="22"/>
        </w:rPr>
        <w:t>deste</w:t>
      </w:r>
      <w:proofErr w:type="spellEnd"/>
      <w:r w:rsidRPr="00F40C41">
        <w:rPr>
          <w:rFonts w:ascii="Arial" w:hAnsi="Arial" w:cs="Arial"/>
          <w:sz w:val="22"/>
          <w:szCs w:val="22"/>
        </w:rPr>
        <w:t xml:space="preserve"> artigo torna inaplicável os benefícios de transposição e transferência previstos no art. 1º desta Lei Complementar.</w:t>
      </w:r>
    </w:p>
    <w:p w14:paraId="7397FE43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§ 2º O Ministério da Saúde deve atualizar seus dados de despesas com saúde, com a finalidade de garantir a transparência e a fidelidade das informações de aplicações de recursos da União repassados aos entes federativos."</w:t>
      </w:r>
    </w:p>
    <w:p w14:paraId="29024408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Art. 2º Esta Lei Complementar entra em vigor na data de sua publicação.</w:t>
      </w:r>
    </w:p>
    <w:p w14:paraId="56F8ABC4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Brasília, 9 de maio de 2024; 203º da Independência e 136º da República.</w:t>
      </w:r>
    </w:p>
    <w:p w14:paraId="1CE25546" w14:textId="77777777" w:rsidR="00F40C41" w:rsidRPr="00F40C41" w:rsidRDefault="00F40C41" w:rsidP="00F40C41">
      <w:pPr>
        <w:rPr>
          <w:rFonts w:ascii="Arial" w:hAnsi="Arial" w:cs="Arial"/>
          <w:b/>
          <w:bCs/>
          <w:sz w:val="22"/>
          <w:szCs w:val="22"/>
        </w:rPr>
      </w:pPr>
      <w:r w:rsidRPr="00F40C41">
        <w:rPr>
          <w:rFonts w:ascii="Arial" w:hAnsi="Arial" w:cs="Arial"/>
          <w:b/>
          <w:bCs/>
          <w:sz w:val="22"/>
          <w:szCs w:val="22"/>
        </w:rPr>
        <w:t>LUIZ INÁCIO LULA DA SILVA</w:t>
      </w:r>
    </w:p>
    <w:p w14:paraId="31EE1474" w14:textId="77777777" w:rsidR="00F40C41" w:rsidRPr="00F40C41" w:rsidRDefault="00F40C41" w:rsidP="00F40C41">
      <w:pPr>
        <w:rPr>
          <w:rFonts w:ascii="Arial" w:hAnsi="Arial" w:cs="Arial"/>
          <w:i/>
          <w:iCs/>
          <w:sz w:val="22"/>
          <w:szCs w:val="22"/>
        </w:rPr>
      </w:pPr>
      <w:r w:rsidRPr="00F40C41">
        <w:rPr>
          <w:rFonts w:ascii="Arial" w:hAnsi="Arial" w:cs="Arial"/>
          <w:i/>
          <w:iCs/>
          <w:sz w:val="22"/>
          <w:szCs w:val="22"/>
        </w:rPr>
        <w:t>Nísia Verônica Trindade Lima</w:t>
      </w:r>
    </w:p>
    <w:p w14:paraId="15937E8F" w14:textId="77777777" w:rsidR="00F40C41" w:rsidRP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Presidente da República Federativa do Brasil</w:t>
      </w:r>
    </w:p>
    <w:p w14:paraId="70AEEEBF" w14:textId="77777777" w:rsidR="00F40C41" w:rsidRDefault="00F40C41" w:rsidP="00CB436D">
      <w:pPr>
        <w:rPr>
          <w:rFonts w:ascii="Arial" w:hAnsi="Arial" w:cs="Arial"/>
        </w:rPr>
      </w:pPr>
    </w:p>
    <w:p w14:paraId="61C0B9F8" w14:textId="06515EAB" w:rsidR="00F40C41" w:rsidRDefault="00F40C41" w:rsidP="00F40C41">
      <w:pPr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b/>
          <w:bCs/>
          <w:sz w:val="32"/>
          <w:szCs w:val="32"/>
        </w:rPr>
        <w:t>MINISTÉRIO DO DESENVOLVIMENTO AGRÁRIO E AGRICULTURA FAMILIAR</w:t>
      </w:r>
    </w:p>
    <w:p w14:paraId="70FA20AC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b/>
          <w:bCs/>
        </w:rPr>
      </w:pPr>
      <w:r w:rsidRPr="00F40C41">
        <w:rPr>
          <w:rFonts w:ascii="Arial" w:hAnsi="Arial" w:cs="Arial"/>
          <w:b/>
          <w:bCs/>
        </w:rPr>
        <w:t>PORTARIA SAF-MDA/MDA Nº 144, DE 7 DE MAIO DE 2024</w:t>
      </w:r>
    </w:p>
    <w:p w14:paraId="46C44BB6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Informa o percentual do bônus de desconto, referente ao PGPAF, a ser concedido no pagamento de parcelas ou na liquidação das operações de crédito rural do Pronaf, para produtos que tiveram preço de mercado inferior ao preço de garantia.</w:t>
      </w:r>
    </w:p>
    <w:p w14:paraId="73996E3D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O SECRETÁRIO DA AGRICULTURA FAMILIAR E AGROECOLOGIA - SUBSTITUTO, DO MINISTÉRIO DO DESENVOLVIMENTO AGRÁRIO E AGRICULTURA FAMILIAR, no uso de suas atribuições, e de acordo com o disposto no art. 5º do Decreto nº 5.996, de 20 de dezembro de 2006, combinado com as disposições constantes das Resoluções nº 5.084, de 29 junho de 2023, e nº 5.109, de 21 de dezembro de 2023, do Conselho Monetário Nacional - CMN resolve:</w:t>
      </w:r>
    </w:p>
    <w:p w14:paraId="6027144B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 xml:space="preserve">Art. 1º Informar aos agentes financeiros, operadores do Programa Nacional de Fortalecimento da Agricultura Familiar - Pronaf, os produtos que têm direito e o percentual dos bônus de desconto a ser concedido nas operações e parcelas de crédito rural que serão objeto de pagamento ou amortização pelos mutuários no </w:t>
      </w:r>
      <w:r w:rsidRPr="00F40C41">
        <w:rPr>
          <w:rFonts w:ascii="Arial" w:hAnsi="Arial" w:cs="Arial"/>
          <w:sz w:val="22"/>
          <w:szCs w:val="22"/>
        </w:rPr>
        <w:lastRenderedPageBreak/>
        <w:t>período de 10 de maio de 2024 a 09 de junho de 2024, segundo o que determina o parágrafo 1º, do art. 2º, do Decreto nº 5.996, de 20 de dezembro de 2006.</w:t>
      </w:r>
    </w:p>
    <w:p w14:paraId="56425E15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Parágrafo único. Somente os produtos e Estados que apresentam o bônus de desconto, de que trata o caput, estão listados no Anexo.</w:t>
      </w:r>
    </w:p>
    <w:p w14:paraId="4B20277E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Art. 2º Os preços de mercado e os bônus de desconto previstos no Anexo desta Portaria referem-se ao mês de abril de 2024, têm validade para o período de 10 de maio de 2024 a 09 de junho de 2024, em atendimento ao estabelecido nas Resoluções nº 5.084, de 29 junho de 2023, e nº 5.109, de 21 de dezembro de 2023, do CMN.</w:t>
      </w:r>
    </w:p>
    <w:p w14:paraId="2B97DAC6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Art. 3º Fica revogada a PORTARIA SAF/MDA nº 133, de 04 de abril de 2024, publicada no Diário Oficial da União em 05 de abril de 2024, edição 66, seção 1, página 40.</w:t>
      </w:r>
    </w:p>
    <w:p w14:paraId="7BB0BB23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  <w:r w:rsidRPr="00F40C41">
        <w:rPr>
          <w:rFonts w:ascii="Arial" w:hAnsi="Arial" w:cs="Arial"/>
          <w:sz w:val="22"/>
          <w:szCs w:val="22"/>
        </w:rPr>
        <w:t>Art. 4º Esta Portaria entra em vigor em 10 de maio de 2024.</w:t>
      </w:r>
    </w:p>
    <w:p w14:paraId="46082C6B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b/>
          <w:bCs/>
          <w:sz w:val="22"/>
          <w:szCs w:val="22"/>
        </w:rPr>
      </w:pPr>
      <w:r w:rsidRPr="00F40C41">
        <w:rPr>
          <w:rFonts w:ascii="Arial" w:hAnsi="Arial" w:cs="Arial"/>
          <w:b/>
          <w:bCs/>
          <w:sz w:val="22"/>
          <w:szCs w:val="22"/>
        </w:rPr>
        <w:t>JOSÉ HENRIQUE DA SILVA</w:t>
      </w:r>
    </w:p>
    <w:p w14:paraId="3C587FC8" w14:textId="77777777" w:rsidR="00F40C41" w:rsidRPr="00F40C41" w:rsidRDefault="00F40C41" w:rsidP="00F40C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62937"/>
          <w:kern w:val="0"/>
          <w:sz w:val="22"/>
          <w:szCs w:val="22"/>
          <w:lang w:eastAsia="pt-BR"/>
          <w14:ligatures w14:val="none"/>
        </w:rPr>
      </w:pPr>
      <w:r w:rsidRPr="00F40C41">
        <w:rPr>
          <w:rFonts w:ascii="Arial" w:eastAsia="Times New Roman" w:hAnsi="Arial" w:cs="Arial"/>
          <w:color w:val="162937"/>
          <w:kern w:val="0"/>
          <w:sz w:val="22"/>
          <w:szCs w:val="22"/>
          <w:lang w:eastAsia="pt-BR"/>
          <w14:ligatures w14:val="none"/>
        </w:rPr>
        <w:t>ANEXO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297"/>
        <w:gridCol w:w="1859"/>
        <w:gridCol w:w="1216"/>
        <w:gridCol w:w="1296"/>
        <w:gridCol w:w="1213"/>
      </w:tblGrid>
      <w:tr w:rsidR="00F40C41" w:rsidRPr="00F40C41" w14:paraId="49AF0220" w14:textId="77777777" w:rsidTr="00F40C41">
        <w:trPr>
          <w:gridAfter w:val="5"/>
        </w:trPr>
        <w:tc>
          <w:tcPr>
            <w:tcW w:w="0" w:type="auto"/>
            <w:vAlign w:val="center"/>
            <w:hideMark/>
          </w:tcPr>
          <w:p w14:paraId="2A2ADEB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color w:val="162937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F40C41" w:rsidRPr="00F40C41" w14:paraId="19DD0171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151D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Programa de Garantia de Preços para Agricultura Familiar (PGPAF)</w:t>
            </w:r>
          </w:p>
        </w:tc>
      </w:tr>
      <w:tr w:rsidR="00F40C41" w:rsidRPr="00F40C41" w14:paraId="154D0C06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D143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Bônus de MAIO de 2024</w:t>
            </w:r>
          </w:p>
        </w:tc>
      </w:tr>
      <w:tr w:rsidR="00F40C41" w:rsidRPr="00F40C41" w14:paraId="051B2934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02B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Com base nos preços de ABRIL de 2024</w:t>
            </w:r>
          </w:p>
        </w:tc>
      </w:tr>
      <w:tr w:rsidR="00F40C41" w:rsidRPr="00F40C41" w14:paraId="5157B66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86EC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Produto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DCB2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Unidades da Federação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7D73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Unidade de Comercialização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7FB0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Preço de Garantia (R$/</w:t>
            </w:r>
            <w:proofErr w:type="spellStart"/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unid</w:t>
            </w:r>
            <w:proofErr w:type="spellEnd"/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4F47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Preço Médio de Mercado (R$/</w:t>
            </w:r>
            <w:proofErr w:type="spellStart"/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unid</w:t>
            </w:r>
            <w:proofErr w:type="spellEnd"/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314F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Bônus de Garantia de Preço (%)</w:t>
            </w:r>
          </w:p>
        </w:tc>
      </w:tr>
      <w:tr w:rsidR="00F40C41" w:rsidRPr="00F40C41" w14:paraId="19F70C59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28A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AÇAÍ (FRUTO DE CULTIVO)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A32D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AC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DF17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66B3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C84F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592A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8,22</w:t>
            </w:r>
          </w:p>
        </w:tc>
      </w:tr>
      <w:tr w:rsidR="00F40C41" w:rsidRPr="00F40C41" w14:paraId="29403B61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16E8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BORRACHA NATURAL CULTIVADA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8F8D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4AB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F482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04C7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38AC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23,52</w:t>
            </w:r>
          </w:p>
        </w:tc>
      </w:tr>
      <w:tr w:rsidR="00F40C41" w:rsidRPr="00F40C41" w14:paraId="6F0F6E27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2C37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BORRACHA NATURAL CULTIVADA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1942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D99E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5DE7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D01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22AC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26,71</w:t>
            </w:r>
          </w:p>
        </w:tc>
      </w:tr>
      <w:tr w:rsidR="00F40C41" w:rsidRPr="00F40C41" w14:paraId="27F20159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1BCE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BORRACHA NATURAL CULTIVADA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9227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C17A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54FF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A9EA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6907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33,33</w:t>
            </w:r>
          </w:p>
        </w:tc>
      </w:tr>
      <w:tr w:rsidR="00F40C41" w:rsidRPr="00F40C41" w14:paraId="1A7D09D2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A896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BORRACHA NATURAL CULTIVADA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6E92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A31E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8B35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4332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BE56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19,86</w:t>
            </w:r>
          </w:p>
        </w:tc>
      </w:tr>
      <w:tr w:rsidR="00F40C41" w:rsidRPr="00F40C41" w14:paraId="3ED507C3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E8FD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CANA-DE-AÇÚCAR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1E23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FEBB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1900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159,28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E8B1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147,97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B06E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7,10</w:t>
            </w:r>
          </w:p>
        </w:tc>
      </w:tr>
      <w:tr w:rsidR="00F40C41" w:rsidRPr="00F40C41" w14:paraId="17A02BBE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7ABF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CANA-DE-AÇÚCAR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DF52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3D19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D16B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159,28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DBB3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147,70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4A23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7,27</w:t>
            </w:r>
          </w:p>
        </w:tc>
      </w:tr>
      <w:tr w:rsidR="00F40C41" w:rsidRPr="00F40C41" w14:paraId="6791F621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AD2F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CASTANHA DE CAJU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D323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D319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4493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8C6C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D877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16,49</w:t>
            </w:r>
          </w:p>
        </w:tc>
      </w:tr>
      <w:tr w:rsidR="00F40C41" w:rsidRPr="00F40C41" w14:paraId="51B81557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C486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CASTANHA DE CAJU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246E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7ABB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7F7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7DFF5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9171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30,90</w:t>
            </w:r>
          </w:p>
        </w:tc>
      </w:tr>
      <w:tr w:rsidR="00F40C41" w:rsidRPr="00F40C41" w14:paraId="47E5914E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77CB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CASTANHA DE CAJU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8C86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D19A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D9CF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AA6D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3F2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8,98</w:t>
            </w:r>
          </w:p>
        </w:tc>
      </w:tr>
      <w:tr w:rsidR="00F40C41" w:rsidRPr="00F40C41" w14:paraId="789ACD17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43FA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FEIJÃO CAUPI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A5C6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7D5D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3DE6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268,64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7862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205,00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19E1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23,69</w:t>
            </w:r>
          </w:p>
        </w:tc>
      </w:tr>
      <w:tr w:rsidR="00F40C41" w:rsidRPr="00F40C41" w14:paraId="21FFFBE3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AEB6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FEIJÃO CAUPI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5DEF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71F3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656E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268,64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C8E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238,88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B5DF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11,08</w:t>
            </w:r>
          </w:p>
        </w:tc>
      </w:tr>
      <w:tr w:rsidR="00F40C41" w:rsidRPr="00F40C41" w14:paraId="1B8BDDC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EE75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GIRASSOL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CDC9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6DEA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773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104,46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46F3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101,58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A5CE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2,76</w:t>
            </w:r>
          </w:p>
        </w:tc>
      </w:tr>
      <w:tr w:rsidR="00F40C41" w:rsidRPr="00F40C41" w14:paraId="5AF5AE96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88B9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FE75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AB30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2AC6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D6A6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7A9B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5,99</w:t>
            </w:r>
          </w:p>
        </w:tc>
      </w:tr>
      <w:tr w:rsidR="00F40C41" w:rsidRPr="00F40C41" w14:paraId="7D69C9AB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8EA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9800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2609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F7F7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96AD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C06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8,29</w:t>
            </w:r>
          </w:p>
        </w:tc>
      </w:tr>
      <w:tr w:rsidR="00F40C41" w:rsidRPr="00F40C41" w14:paraId="4674763D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AAE8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C31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6425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BAAF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9C74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DCB1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9,22</w:t>
            </w:r>
          </w:p>
        </w:tc>
      </w:tr>
      <w:tr w:rsidR="00F40C41" w:rsidRPr="00F40C41" w14:paraId="7BE7629D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8CFE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DF27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CB08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DF6D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2E22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BDD5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8,29</w:t>
            </w:r>
          </w:p>
        </w:tc>
      </w:tr>
      <w:tr w:rsidR="00F40C41" w:rsidRPr="00F40C41" w14:paraId="21EA7A70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F259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LEITE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1AB6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98C6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AFF5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181F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4D6A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12,44</w:t>
            </w:r>
          </w:p>
        </w:tc>
      </w:tr>
      <w:tr w:rsidR="00F40C41" w:rsidRPr="00F40C41" w14:paraId="7E7F45CF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7EB0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MANGA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FA12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5ADC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7B07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A6A0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348D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44,88</w:t>
            </w:r>
          </w:p>
        </w:tc>
      </w:tr>
      <w:tr w:rsidR="00F40C41" w:rsidRPr="00F40C41" w14:paraId="701B8EC6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61C3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6751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6522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ADD3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462A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9E0A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33,36</w:t>
            </w:r>
          </w:p>
        </w:tc>
      </w:tr>
      <w:tr w:rsidR="00F40C41" w:rsidRPr="00F40C41" w14:paraId="715B9585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13FA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4087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4ACF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D733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A419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2859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11,87</w:t>
            </w:r>
          </w:p>
        </w:tc>
      </w:tr>
      <w:tr w:rsidR="00F40C41" w:rsidRPr="00F40C41" w14:paraId="2074B483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3FAD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AD6C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DA35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0632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79BA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AB45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14,42</w:t>
            </w:r>
          </w:p>
        </w:tc>
      </w:tr>
      <w:tr w:rsidR="00F40C41" w:rsidRPr="00F40C41" w14:paraId="3487998E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DCFB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5ABC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C533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0BE2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C4E0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B37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40,20</w:t>
            </w:r>
          </w:p>
        </w:tc>
      </w:tr>
      <w:tr w:rsidR="00F40C41" w:rsidRPr="00F40C41" w14:paraId="54136D6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A999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2971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A018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A55A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5339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A44E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44,43</w:t>
            </w:r>
          </w:p>
        </w:tc>
      </w:tr>
      <w:tr w:rsidR="00F40C41" w:rsidRPr="00F40C41" w14:paraId="0F19C969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9B7F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2DEC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A9CD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0B94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FCCD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AF2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38,02</w:t>
            </w:r>
          </w:p>
        </w:tc>
      </w:tr>
      <w:tr w:rsidR="00F40C41" w:rsidRPr="00F40C41" w14:paraId="4F8107B1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06AE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11A4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8BAE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8005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21F8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0B65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49,82</w:t>
            </w:r>
          </w:p>
        </w:tc>
      </w:tr>
      <w:tr w:rsidR="00F40C41" w:rsidRPr="00F40C41" w14:paraId="1532A89F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0FF7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492B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CD88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ADA4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3C01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CE8F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41,30</w:t>
            </w:r>
          </w:p>
        </w:tc>
      </w:tr>
      <w:tr w:rsidR="00F40C41" w:rsidRPr="00F40C41" w14:paraId="0DBDBAE5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BA18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MEL DE ABELHA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0494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7FA1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214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3108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10,07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E21A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26,66</w:t>
            </w:r>
          </w:p>
        </w:tc>
      </w:tr>
      <w:tr w:rsidR="00F40C41" w:rsidRPr="00F40C41" w14:paraId="2E9464A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791A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B587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D617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0C75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CBF9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51,76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E829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1,18</w:t>
            </w:r>
          </w:p>
        </w:tc>
      </w:tr>
      <w:tr w:rsidR="00F40C41" w:rsidRPr="00F40C41" w14:paraId="33C9CDE5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6EC7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MILHO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136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73A8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CF3E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39,21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6D5C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35,23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4889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10,15</w:t>
            </w:r>
          </w:p>
        </w:tc>
      </w:tr>
      <w:tr w:rsidR="00F40C41" w:rsidRPr="00F40C41" w14:paraId="3021DD69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CA26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RAIZ DE MANDIOCA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E5B6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6258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BCB4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522,12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2EF4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507,59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1B03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2,78</w:t>
            </w:r>
          </w:p>
        </w:tc>
      </w:tr>
      <w:tr w:rsidR="00F40C41" w:rsidRPr="00F40C41" w14:paraId="637C4D3B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7DE2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RAIZ DE MANDIOCA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29CA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01FE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6044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522,12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F7D5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438,03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9945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16,11</w:t>
            </w:r>
          </w:p>
        </w:tc>
      </w:tr>
      <w:tr w:rsidR="00F40C41" w:rsidRPr="00F40C41" w14:paraId="738F48A3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BADC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SORGO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72B0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A5CB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2F88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29,41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4063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27,33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E5F6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7,07</w:t>
            </w:r>
          </w:p>
        </w:tc>
      </w:tr>
      <w:tr w:rsidR="00F40C41" w:rsidRPr="00F40C41" w14:paraId="516788E0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27AF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4495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E993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8FAE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90,45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DFF4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729B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13,60</w:t>
            </w:r>
          </w:p>
        </w:tc>
      </w:tr>
      <w:tr w:rsidR="00F40C41" w:rsidRPr="00F40C41" w14:paraId="396001B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AD2D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7574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CEC9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DC2A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90,45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1AAD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76,33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3744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15,61</w:t>
            </w:r>
          </w:p>
        </w:tc>
      </w:tr>
      <w:tr w:rsidR="00F40C41" w:rsidRPr="00F40C41" w14:paraId="6F12F3DD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F698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F5C6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8631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D248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87,77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ED5A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64,31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6A77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26,73</w:t>
            </w:r>
          </w:p>
        </w:tc>
      </w:tr>
      <w:tr w:rsidR="00F40C41" w:rsidRPr="00F40C41" w14:paraId="7B9949A7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2669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75C4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C791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F65D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87,77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3B3B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61,19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1501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30,28</w:t>
            </w:r>
          </w:p>
        </w:tc>
      </w:tr>
      <w:tr w:rsidR="00F40C41" w:rsidRPr="00F40C41" w14:paraId="69C804D4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B95B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4AE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7F16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40D4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87,77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F0E9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64,47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F01E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26,55</w:t>
            </w:r>
          </w:p>
        </w:tc>
      </w:tr>
      <w:tr w:rsidR="00F40C41" w:rsidRPr="00F40C41" w14:paraId="4EDF45D2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E2F0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EFC9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DF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D90B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57E1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4233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80,25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88E1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15,49</w:t>
            </w:r>
          </w:p>
        </w:tc>
      </w:tr>
      <w:tr w:rsidR="00F40C41" w:rsidRPr="00F40C41" w14:paraId="17506EFF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657B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0CE5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7DF6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2546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DA38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75,00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83CC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21,02</w:t>
            </w:r>
          </w:p>
        </w:tc>
      </w:tr>
      <w:tr w:rsidR="00F40C41" w:rsidRPr="00F40C41" w14:paraId="70068CFE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EE8C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5FB3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2E7F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99BB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6882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67,50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30D0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28,92</w:t>
            </w:r>
          </w:p>
        </w:tc>
      </w:tr>
      <w:tr w:rsidR="00F40C41" w:rsidRPr="00F40C41" w14:paraId="1B0DE160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BDDD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TRITICALE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B5AC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54E1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 kg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0C59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60,34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9A69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53,16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8122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11,90</w:t>
            </w:r>
          </w:p>
        </w:tc>
      </w:tr>
      <w:tr w:rsidR="00F40C41" w:rsidRPr="00F40C41" w14:paraId="16AE80DD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BECF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F092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E672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7D1B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4C96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E195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1,50</w:t>
            </w:r>
          </w:p>
        </w:tc>
      </w:tr>
      <w:tr w:rsidR="00F40C41" w:rsidRPr="00F40C41" w14:paraId="35506BA4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24D9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67EC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98C1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0A10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F673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37C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2,07</w:t>
            </w:r>
          </w:p>
        </w:tc>
      </w:tr>
      <w:tr w:rsidR="00F40C41" w:rsidRPr="00F40C41" w14:paraId="2924A030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E3BC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8534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B82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BC4A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FB4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9029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2,31</w:t>
            </w:r>
          </w:p>
        </w:tc>
      </w:tr>
      <w:tr w:rsidR="00F40C41" w:rsidRPr="00F40C41" w14:paraId="50142B70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222A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8835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3614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76489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8DF4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A2B8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0,70</w:t>
            </w:r>
          </w:p>
        </w:tc>
      </w:tr>
      <w:tr w:rsidR="00F40C41" w:rsidRPr="00F40C41" w14:paraId="603173C1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34247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2686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CCDC6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F1D4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288C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51FC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2,54</w:t>
            </w:r>
          </w:p>
        </w:tc>
      </w:tr>
      <w:tr w:rsidR="00F40C41" w:rsidRPr="00F40C41" w14:paraId="43674CFB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2981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28B0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CFE2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F4A9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CE7F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0B73D4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2,07</w:t>
            </w:r>
          </w:p>
        </w:tc>
      </w:tr>
      <w:tr w:rsidR="00F40C41" w:rsidRPr="00F40C41" w14:paraId="78A6B244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FF2A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9E11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E4DA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524D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3B9B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8078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0,30</w:t>
            </w:r>
          </w:p>
        </w:tc>
      </w:tr>
      <w:tr w:rsidR="00F40C41" w:rsidRPr="00F40C41" w14:paraId="3FB145C1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D92F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5AAED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B318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88D9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DC45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CEB8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3,11</w:t>
            </w:r>
          </w:p>
        </w:tc>
      </w:tr>
      <w:tr w:rsidR="00F40C41" w:rsidRPr="00F40C41" w14:paraId="2B11589C" w14:textId="77777777" w:rsidTr="00F40C4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DDFF2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Cesta de Produtos*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510CC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21955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2A6B3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1EC2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NSA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E81AB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4,03</w:t>
            </w:r>
          </w:p>
        </w:tc>
      </w:tr>
      <w:tr w:rsidR="00F40C41" w:rsidRPr="00F40C41" w14:paraId="1D3C8B9F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12A31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Fonte: Companhia Nacional de Abastecimento - CONAB</w:t>
            </w:r>
          </w:p>
        </w:tc>
      </w:tr>
      <w:tr w:rsidR="00F40C41" w:rsidRPr="00F40C41" w14:paraId="3F0BC9A7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502DE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Notas: NSA - Não se aplica.</w:t>
            </w:r>
          </w:p>
        </w:tc>
      </w:tr>
      <w:tr w:rsidR="00F40C41" w:rsidRPr="00F40C41" w14:paraId="40C2E9AB" w14:textId="77777777" w:rsidTr="00F40C41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3DEB0" w14:textId="77777777" w:rsidR="00F40C41" w:rsidRPr="00F40C41" w:rsidRDefault="00F40C41" w:rsidP="00F40C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40C4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* Média ponderada dos bônus dos produtos feijão, leite, mandioca e milho.</w:t>
            </w:r>
          </w:p>
        </w:tc>
      </w:tr>
    </w:tbl>
    <w:p w14:paraId="5563C311" w14:textId="77777777" w:rsidR="00F40C41" w:rsidRPr="00F40C41" w:rsidRDefault="00F40C41" w:rsidP="00F40C41">
      <w:pPr>
        <w:pStyle w:val="SemEspaamento"/>
        <w:spacing w:after="160" w:line="278" w:lineRule="auto"/>
        <w:rPr>
          <w:rFonts w:ascii="Arial" w:hAnsi="Arial" w:cs="Arial"/>
          <w:sz w:val="22"/>
          <w:szCs w:val="22"/>
        </w:rPr>
      </w:pPr>
    </w:p>
    <w:sectPr w:rsidR="00F40C41" w:rsidRPr="00F40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D"/>
    <w:rsid w:val="00344DF4"/>
    <w:rsid w:val="007E4F50"/>
    <w:rsid w:val="00B02FDD"/>
    <w:rsid w:val="00C75D68"/>
    <w:rsid w:val="00CB436D"/>
    <w:rsid w:val="00CB745A"/>
    <w:rsid w:val="00F22A01"/>
    <w:rsid w:val="00F40C41"/>
    <w:rsid w:val="00F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4FA5"/>
  <w15:chartTrackingRefBased/>
  <w15:docId w15:val="{A9BC875E-70A1-4916-99FD-0C3335CC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B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B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3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3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3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3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3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3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36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unhideWhenUsed/>
    <w:rsid w:val="00F22A01"/>
    <w:rPr>
      <w:rFonts w:ascii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22A01"/>
    <w:rPr>
      <w:rFonts w:ascii="Arial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F22A01"/>
    <w:pPr>
      <w:spacing w:after="0" w:line="240" w:lineRule="auto"/>
    </w:pPr>
  </w:style>
  <w:style w:type="paragraph" w:customStyle="1" w:styleId="centralizadotimbresecretaria">
    <w:name w:val="centralizado_timbre_secretaria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22A01"/>
    <w:rPr>
      <w:b/>
      <w:bCs/>
    </w:rPr>
  </w:style>
  <w:style w:type="paragraph" w:customStyle="1" w:styleId="textocentralizado">
    <w:name w:val="texto_centralizado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22A0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2A0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esquerdaespacamentosimplesmaiusc">
    <w:name w:val="texto_alinhado_esquerda_espacamento_simples_maiusc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CB745A"/>
    <w:rPr>
      <w:color w:val="800080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817C8"/>
    <w:rPr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817C8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F40C41"/>
    <w:rPr>
      <w:rFonts w:ascii="Arial" w:hAnsi="Arial" w:cs="Arial"/>
      <w:b/>
      <w:bCs/>
      <w:sz w:val="32"/>
      <w:szCs w:val="3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0C41"/>
    <w:rPr>
      <w:rFonts w:ascii="Arial" w:hAnsi="Arial" w:cs="Arial"/>
      <w:b/>
      <w:bCs/>
      <w:sz w:val="32"/>
      <w:szCs w:val="32"/>
    </w:rPr>
  </w:style>
  <w:style w:type="paragraph" w:customStyle="1" w:styleId="dou-paragraph">
    <w:name w:val="dou-paragraph"/>
    <w:basedOn w:val="Normal"/>
    <w:rsid w:val="00F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paulo.sp.leg.br/audienciaspublic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opaulo.sp.leg.br/audienciaspublicas/inscric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amarasaopau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camarasaopaul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opaulo.sp.leg.br/transparencia/auditorios-online" TargetMode="External"/><Relationship Id="rId9" Type="http://schemas.openxmlformats.org/officeDocument/2006/relationships/hyperlink" Target="mailto:financas@saopaulo.s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1410</Words>
  <Characters>7616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Camila Sales Machado</cp:lastModifiedBy>
  <cp:revision>3</cp:revision>
  <dcterms:created xsi:type="dcterms:W3CDTF">2024-05-10T16:06:00Z</dcterms:created>
  <dcterms:modified xsi:type="dcterms:W3CDTF">2024-05-10T16:17:00Z</dcterms:modified>
</cp:coreProperties>
</file>