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E8" w:rsidRDefault="002777E8" w:rsidP="002777E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07</w:t>
      </w:r>
      <w:r>
        <w:rPr>
          <w:b/>
          <w:bCs/>
          <w:sz w:val="32"/>
          <w:szCs w:val="32"/>
        </w:rPr>
        <w:t>.07.2023</w:t>
      </w:r>
    </w:p>
    <w:p w:rsidR="002777E8" w:rsidRDefault="002777E8" w:rsidP="002777E8">
      <w:pPr>
        <w:jc w:val="both"/>
      </w:pPr>
    </w:p>
    <w:p w:rsidR="002777E8" w:rsidRDefault="002777E8" w:rsidP="002777E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DIÁRIO OFICIAL DO MUNICÍPIO DE SP</w:t>
      </w:r>
    </w:p>
    <w:p w:rsidR="002777E8" w:rsidRDefault="002777E8" w:rsidP="002777E8">
      <w:pPr>
        <w:jc w:val="both"/>
      </w:pPr>
    </w:p>
    <w:p w:rsidR="002777E8" w:rsidRPr="002777E8" w:rsidRDefault="002777E8" w:rsidP="002777E8">
      <w:pPr>
        <w:jc w:val="both"/>
        <w:rPr>
          <w:b/>
          <w:sz w:val="36"/>
          <w:szCs w:val="36"/>
        </w:rPr>
      </w:pPr>
      <w:r w:rsidRPr="002777E8">
        <w:rPr>
          <w:b/>
          <w:sz w:val="36"/>
          <w:szCs w:val="36"/>
        </w:rPr>
        <w:t>NEGÓCIOS</w:t>
      </w:r>
    </w:p>
    <w:p w:rsidR="002777E8" w:rsidRDefault="002777E8" w:rsidP="002777E8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GABINETE DA SECRETÁRIA</w:t>
      </w:r>
    </w:p>
    <w:p w:rsidR="002777E8" w:rsidRDefault="002777E8" w:rsidP="002777E8">
      <w:pPr>
        <w:jc w:val="both"/>
      </w:pPr>
      <w:r>
        <w:t xml:space="preserve">Documento: </w:t>
      </w:r>
      <w:hyperlink r:id="rId5" w:history="1">
        <w:r w:rsidRPr="002777E8">
          <w:rPr>
            <w:rStyle w:val="Hyperlink"/>
          </w:rPr>
          <w:t>085990943</w:t>
        </w:r>
      </w:hyperlink>
      <w:r>
        <w:t xml:space="preserve"> | Despacho </w:t>
      </w:r>
      <w:proofErr w:type="spellStart"/>
      <w:r>
        <w:t>Autorizatório</w:t>
      </w:r>
      <w:proofErr w:type="spellEnd"/>
      <w:r>
        <w:t xml:space="preserve"> </w:t>
      </w:r>
    </w:p>
    <w:p w:rsidR="002777E8" w:rsidRPr="002777E8" w:rsidRDefault="002777E8" w:rsidP="002777E8">
      <w:pPr>
        <w:jc w:val="both"/>
        <w:rPr>
          <w:color w:val="4F81BD" w:themeColor="accent1"/>
          <w:u w:val="single"/>
        </w:rPr>
      </w:pPr>
      <w:hyperlink r:id="rId6" w:history="1">
        <w:r w:rsidRPr="002777E8">
          <w:rPr>
            <w:rStyle w:val="Hyperlink"/>
          </w:rPr>
          <w:t>6010.2023/0000586-5</w:t>
        </w:r>
      </w:hyperlink>
      <w:r w:rsidRPr="002777E8">
        <w:rPr>
          <w:color w:val="4F81BD" w:themeColor="accent1"/>
          <w:u w:val="single"/>
        </w:rPr>
        <w:t xml:space="preserve"> </w:t>
      </w:r>
    </w:p>
    <w:p w:rsidR="002777E8" w:rsidRDefault="002777E8" w:rsidP="002777E8">
      <w:pPr>
        <w:jc w:val="both"/>
      </w:pPr>
      <w:r w:rsidRPr="002777E8">
        <w:rPr>
          <w:b/>
        </w:rPr>
        <w:t>I</w:t>
      </w:r>
      <w:r>
        <w:t xml:space="preserve"> - À vista dos elementos constantes do Processo Administrativo </w:t>
      </w:r>
      <w:hyperlink r:id="rId7" w:history="1">
        <w:r w:rsidRPr="002777E8">
          <w:rPr>
            <w:rStyle w:val="Hyperlink"/>
          </w:rPr>
          <w:t>6010.2023/0000586-5</w:t>
        </w:r>
      </w:hyperlink>
      <w:r>
        <w:t xml:space="preserve">, em especial, o parecer técnico de doc. </w:t>
      </w:r>
      <w:hyperlink r:id="rId8" w:history="1">
        <w:r w:rsidRPr="002777E8">
          <w:rPr>
            <w:rStyle w:val="Hyperlink"/>
          </w:rPr>
          <w:t>084358674</w:t>
        </w:r>
      </w:hyperlink>
      <w:r>
        <w:t xml:space="preserve"> e suas complementações e o parecer da Assessoria Jurídica de doc. </w:t>
      </w:r>
      <w:hyperlink r:id="rId9" w:history="1">
        <w:r w:rsidRPr="002777E8">
          <w:rPr>
            <w:rStyle w:val="Hyperlink"/>
          </w:rPr>
          <w:t>085836568</w:t>
        </w:r>
      </w:hyperlink>
      <w:r>
        <w:t xml:space="preserve">, na forma dos art. 29 e 32, § 4º, da Lei Federal 13.019/2014 e art. 4º, inciso III, do Decreto Municipal 57.575/2016, </w:t>
      </w:r>
      <w:proofErr w:type="gramStart"/>
      <w:r w:rsidRPr="002777E8">
        <w:rPr>
          <w:b/>
        </w:rPr>
        <w:t>AUTORIZO</w:t>
      </w:r>
      <w:proofErr w:type="gramEnd"/>
      <w:r>
        <w:t xml:space="preserve"> a celebração de parceria com a organização da sociedade civil </w:t>
      </w:r>
      <w:r w:rsidRPr="002777E8">
        <w:rPr>
          <w:b/>
        </w:rPr>
        <w:t>ASSOCIAÇÃO BENEFICENTE REALIZE E VIDA&amp;, CNPJ 27.314.561/0001-11</w:t>
      </w:r>
      <w:r>
        <w:t xml:space="preserve">, por meio de termo de fomento, tendo como objeto qualificar 40 alunos, por mês para o curso de manicure e </w:t>
      </w:r>
      <w:proofErr w:type="spellStart"/>
      <w:r>
        <w:t>pedicure</w:t>
      </w:r>
      <w:proofErr w:type="spellEnd"/>
      <w:r>
        <w:t xml:space="preserve">, na região da Lapa, por um período de 10 meses, totalizando 400 pessoas capacitadas, no valor total de R$ 200.000,00 (duzentos mil reais), conforme o Plano de Trabalho de doc. </w:t>
      </w:r>
      <w:hyperlink r:id="rId10" w:history="1">
        <w:r w:rsidRPr="002777E8">
          <w:rPr>
            <w:rStyle w:val="Hyperlink"/>
          </w:rPr>
          <w:t>085545952</w:t>
        </w:r>
      </w:hyperlink>
      <w:r>
        <w:t xml:space="preserve">. </w:t>
      </w:r>
    </w:p>
    <w:p w:rsidR="002777E8" w:rsidRDefault="002777E8" w:rsidP="002777E8">
      <w:pPr>
        <w:jc w:val="both"/>
      </w:pPr>
      <w:r w:rsidRPr="002777E8">
        <w:rPr>
          <w:b/>
        </w:rPr>
        <w:t>II</w:t>
      </w:r>
      <w:r>
        <w:t xml:space="preserve"> - </w:t>
      </w:r>
      <w:proofErr w:type="gramStart"/>
      <w:r>
        <w:t>Outrossim</w:t>
      </w:r>
      <w:proofErr w:type="gramEnd"/>
      <w:r>
        <w:t xml:space="preserve">, </w:t>
      </w:r>
      <w:r w:rsidRPr="002777E8">
        <w:rPr>
          <w:b/>
        </w:rPr>
        <w:t>AUTORIZO</w:t>
      </w:r>
      <w:r>
        <w:t xml:space="preserve"> o empenhamento em favor da referida entidade, com consequente emissão da respectiva nota de empenho a onerar a dotação orçamentária 30.10.11.333.3019.4.432.33503900.00. </w:t>
      </w:r>
    </w:p>
    <w:p w:rsidR="002777E8" w:rsidRDefault="002777E8" w:rsidP="002777E8">
      <w:pPr>
        <w:jc w:val="both"/>
      </w:pPr>
      <w:r w:rsidRPr="002777E8">
        <w:rPr>
          <w:b/>
        </w:rPr>
        <w:t>III</w:t>
      </w:r>
      <w:r>
        <w:t xml:space="preserve"> - </w:t>
      </w:r>
      <w:r w:rsidRPr="002777E8">
        <w:rPr>
          <w:b/>
        </w:rPr>
        <w:t>DESIGNO</w:t>
      </w:r>
      <w:r>
        <w:t xml:space="preserve"> como gestora da parceria </w:t>
      </w:r>
      <w:proofErr w:type="gramStart"/>
      <w:r>
        <w:t>a</w:t>
      </w:r>
      <w:proofErr w:type="gramEnd"/>
      <w:r>
        <w:t xml:space="preserve"> servidora Katia dos Santos Ribeiro da Silva, RF 804.598-4. </w:t>
      </w:r>
    </w:p>
    <w:p w:rsidR="002777E8" w:rsidRDefault="002777E8" w:rsidP="002777E8">
      <w:pPr>
        <w:jc w:val="both"/>
      </w:pPr>
      <w:r w:rsidRPr="002777E8">
        <w:rPr>
          <w:b/>
        </w:rPr>
        <w:t>IV</w:t>
      </w:r>
      <w:r>
        <w:t xml:space="preserve"> - </w:t>
      </w:r>
      <w:r w:rsidRPr="002777E8">
        <w:rPr>
          <w:b/>
        </w:rPr>
        <w:t>APROVO</w:t>
      </w:r>
      <w:r>
        <w:t xml:space="preserve"> a minuta do termo de fomento de doc. </w:t>
      </w:r>
      <w:hyperlink r:id="rId11" w:history="1">
        <w:r w:rsidRPr="002777E8">
          <w:rPr>
            <w:rStyle w:val="Hyperlink"/>
          </w:rPr>
          <w:t>084358004</w:t>
        </w:r>
      </w:hyperlink>
      <w:r>
        <w:t xml:space="preserve">, com a alteração solicitada no parecer da Assessoria Jurídica, devendo constar como seu anexo único o Plano de Trabalho de doc. </w:t>
      </w:r>
      <w:hyperlink r:id="rId12" w:history="1">
        <w:r w:rsidRPr="002777E8">
          <w:rPr>
            <w:rStyle w:val="Hyperlink"/>
          </w:rPr>
          <w:t>085545952</w:t>
        </w:r>
      </w:hyperlink>
      <w:r>
        <w:t xml:space="preserve">. </w:t>
      </w:r>
    </w:p>
    <w:p w:rsidR="002777E8" w:rsidRDefault="002777E8" w:rsidP="002777E8">
      <w:pPr>
        <w:jc w:val="both"/>
      </w:pPr>
      <w:r w:rsidRPr="002777E8">
        <w:rPr>
          <w:b/>
        </w:rPr>
        <w:t>V</w:t>
      </w:r>
      <w:r>
        <w:t xml:space="preserve"> - </w:t>
      </w:r>
      <w:r w:rsidRPr="002777E8">
        <w:rPr>
          <w:b/>
        </w:rPr>
        <w:t>AUTORIZO</w:t>
      </w:r>
      <w:r>
        <w:t xml:space="preserve"> a publicação do extrato de justificativa de doc. </w:t>
      </w:r>
      <w:hyperlink r:id="rId13" w:history="1">
        <w:r w:rsidRPr="004C2C5E">
          <w:rPr>
            <w:rStyle w:val="Hyperlink"/>
          </w:rPr>
          <w:t>085991003</w:t>
        </w:r>
      </w:hyperlink>
      <w:r>
        <w:t xml:space="preserve">, na forma do art. 32, § 1º, da Lei Federal 13.019/2014. </w:t>
      </w:r>
    </w:p>
    <w:p w:rsidR="002777E8" w:rsidRDefault="002777E8" w:rsidP="002777E8">
      <w:pPr>
        <w:jc w:val="both"/>
      </w:pPr>
      <w:r w:rsidRPr="002777E8">
        <w:rPr>
          <w:b/>
        </w:rPr>
        <w:t>VI</w:t>
      </w:r>
      <w:r>
        <w:t xml:space="preserve"> - </w:t>
      </w:r>
      <w:r w:rsidRPr="002777E8">
        <w:rPr>
          <w:b/>
        </w:rPr>
        <w:t>DETERMINO</w:t>
      </w:r>
      <w:r>
        <w:t xml:space="preserve"> a regularização da instrução processual no que se refere à apresentação de declaração específica pela organização da sociedade civil, conforme entendimento exarado pela Procuradoria Geral do Município no parecer de Ementa 12.286 - PGM. </w:t>
      </w:r>
    </w:p>
    <w:p w:rsidR="002777E8" w:rsidRDefault="002777E8" w:rsidP="002777E8">
      <w:pPr>
        <w:jc w:val="both"/>
      </w:pPr>
      <w:r w:rsidRPr="002777E8">
        <w:rPr>
          <w:b/>
        </w:rPr>
        <w:t>VII</w:t>
      </w:r>
      <w:r>
        <w:t xml:space="preserve"> - </w:t>
      </w:r>
      <w:r w:rsidRPr="002777E8">
        <w:rPr>
          <w:b/>
        </w:rPr>
        <w:t>PUBLIQUE-SE</w:t>
      </w:r>
      <w:r>
        <w:t xml:space="preserve"> e, em seguida, remetam-se os autos ao Departamento de Administração e Finanças para as devidas providências.</w:t>
      </w:r>
    </w:p>
    <w:p w:rsidR="004C2C5E" w:rsidRDefault="004C2C5E" w:rsidP="002777E8">
      <w:pPr>
        <w:jc w:val="both"/>
        <w:rPr>
          <w:b/>
          <w:sz w:val="36"/>
          <w:szCs w:val="36"/>
        </w:rPr>
      </w:pPr>
      <w:r w:rsidRPr="004C2C5E">
        <w:rPr>
          <w:b/>
          <w:sz w:val="36"/>
          <w:szCs w:val="36"/>
        </w:rPr>
        <w:lastRenderedPageBreak/>
        <w:t>EDITAL</w:t>
      </w:r>
    </w:p>
    <w:p w:rsidR="004C2C5E" w:rsidRPr="004C2C5E" w:rsidRDefault="004C2C5E" w:rsidP="004C2C5E">
      <w:pPr>
        <w:jc w:val="both"/>
        <w:rPr>
          <w:b/>
          <w:bCs/>
          <w:sz w:val="36"/>
          <w:szCs w:val="36"/>
        </w:rPr>
      </w:pPr>
      <w:r w:rsidRPr="004C2C5E">
        <w:rPr>
          <w:b/>
          <w:bCs/>
          <w:sz w:val="36"/>
          <w:szCs w:val="36"/>
        </w:rPr>
        <w:t>Agência São Paulo de Desenvolvimento</w:t>
      </w:r>
    </w:p>
    <w:p w:rsidR="004C2C5E" w:rsidRPr="004C2C5E" w:rsidRDefault="004C2C5E" w:rsidP="004C2C5E">
      <w:pPr>
        <w:jc w:val="both"/>
        <w:rPr>
          <w:b/>
          <w:bCs/>
          <w:sz w:val="36"/>
          <w:szCs w:val="36"/>
        </w:rPr>
      </w:pPr>
      <w:r w:rsidRPr="004C2C5E">
        <w:rPr>
          <w:b/>
          <w:bCs/>
          <w:sz w:val="36"/>
          <w:szCs w:val="36"/>
        </w:rPr>
        <w:t>CHEFIA DE GABINETE</w:t>
      </w:r>
    </w:p>
    <w:p w:rsidR="004C2C5E" w:rsidRPr="004C2C5E" w:rsidRDefault="004C2C5E" w:rsidP="004C2C5E">
      <w:pPr>
        <w:jc w:val="both"/>
        <w:rPr>
          <w:bCs/>
        </w:rPr>
      </w:pPr>
      <w:r w:rsidRPr="004C2C5E">
        <w:rPr>
          <w:bCs/>
        </w:rPr>
        <w:t>Documento: 086060259 | Despacho Autorização</w:t>
      </w:r>
    </w:p>
    <w:p w:rsidR="004C2C5E" w:rsidRPr="004C2C5E" w:rsidRDefault="004C2C5E" w:rsidP="004C2C5E">
      <w:pPr>
        <w:jc w:val="both"/>
        <w:rPr>
          <w:bCs/>
        </w:rPr>
      </w:pPr>
      <w:r w:rsidRPr="004C2C5E">
        <w:rPr>
          <w:bCs/>
        </w:rPr>
        <w:t>São Paulo, 06 de julho de 2023.</w:t>
      </w:r>
    </w:p>
    <w:p w:rsidR="004C2C5E" w:rsidRPr="004C2C5E" w:rsidRDefault="004C2C5E" w:rsidP="004C2C5E">
      <w:pPr>
        <w:jc w:val="both"/>
        <w:rPr>
          <w:b/>
          <w:bCs/>
        </w:rPr>
      </w:pPr>
      <w:r w:rsidRPr="004C2C5E">
        <w:rPr>
          <w:b/>
          <w:bCs/>
        </w:rPr>
        <w:t>Processo: 8710.2023/0000265-4</w:t>
      </w:r>
    </w:p>
    <w:p w:rsidR="004C2C5E" w:rsidRPr="004C2C5E" w:rsidRDefault="004C2C5E" w:rsidP="004C2C5E">
      <w:pPr>
        <w:jc w:val="both"/>
        <w:rPr>
          <w:b/>
          <w:bCs/>
        </w:rPr>
      </w:pPr>
      <w:r w:rsidRPr="004C2C5E">
        <w:rPr>
          <w:b/>
          <w:bCs/>
        </w:rPr>
        <w:t>Interessado: ADESAMPA</w:t>
      </w:r>
    </w:p>
    <w:p w:rsidR="004C2C5E" w:rsidRPr="004C2C5E" w:rsidRDefault="004C2C5E" w:rsidP="004C2C5E">
      <w:pPr>
        <w:jc w:val="both"/>
        <w:rPr>
          <w:b/>
          <w:bCs/>
        </w:rPr>
      </w:pPr>
      <w:r w:rsidRPr="004C2C5E">
        <w:rPr>
          <w:b/>
          <w:bCs/>
        </w:rPr>
        <w:t>Edital de licitação modalidade Carta Convite nº 036/2023</w:t>
      </w:r>
    </w:p>
    <w:p w:rsidR="004C2C5E" w:rsidRPr="004C2C5E" w:rsidRDefault="004C2C5E" w:rsidP="004C2C5E">
      <w:pPr>
        <w:jc w:val="both"/>
        <w:rPr>
          <w:bCs/>
        </w:rPr>
      </w:pPr>
      <w:r w:rsidRPr="004C2C5E">
        <w:rPr>
          <w:b/>
          <w:bCs/>
        </w:rPr>
        <w:t>Objeto:</w:t>
      </w:r>
      <w:r w:rsidRPr="004C2C5E">
        <w:rPr>
          <w:bCs/>
        </w:rPr>
        <w:t xml:space="preserve"> Contratação de prestação</w:t>
      </w:r>
      <w:r>
        <w:rPr>
          <w:bCs/>
        </w:rPr>
        <w:t xml:space="preserve"> de serviços de apoio à Agência </w:t>
      </w:r>
      <w:r w:rsidRPr="004C2C5E">
        <w:rPr>
          <w:bCs/>
        </w:rPr>
        <w:t>São Paulo de Desenvolvimen</w:t>
      </w:r>
      <w:r>
        <w:rPr>
          <w:bCs/>
        </w:rPr>
        <w:t xml:space="preserve">to - ADE SAMPA para a gestão do </w:t>
      </w:r>
      <w:r w:rsidRPr="004C2C5E">
        <w:rPr>
          <w:bCs/>
        </w:rPr>
        <w:t>PROGRAMA SAMPA GAMES</w:t>
      </w:r>
    </w:p>
    <w:p w:rsidR="004C2C5E" w:rsidRPr="004C2C5E" w:rsidRDefault="004C2C5E" w:rsidP="004C2C5E">
      <w:pPr>
        <w:jc w:val="both"/>
        <w:rPr>
          <w:bCs/>
        </w:rPr>
      </w:pPr>
      <w:r w:rsidRPr="004C2C5E">
        <w:rPr>
          <w:bCs/>
        </w:rPr>
        <w:t>1. De conformidade com o Regula</w:t>
      </w:r>
      <w:r>
        <w:rPr>
          <w:bCs/>
        </w:rPr>
        <w:t xml:space="preserve">mento Interno para Licitações - </w:t>
      </w:r>
      <w:r w:rsidRPr="004C2C5E">
        <w:rPr>
          <w:bCs/>
        </w:rPr>
        <w:t>RILAC desta Agência, especialme</w:t>
      </w:r>
      <w:r>
        <w:rPr>
          <w:bCs/>
        </w:rPr>
        <w:t xml:space="preserve">nte fundamentado no inciso VIII </w:t>
      </w:r>
      <w:r w:rsidRPr="004C2C5E">
        <w:rPr>
          <w:bCs/>
        </w:rPr>
        <w:t xml:space="preserve">e IX do artigo 5º, HOMOLOGO e </w:t>
      </w:r>
      <w:proofErr w:type="gramStart"/>
      <w:r w:rsidRPr="004C2C5E">
        <w:rPr>
          <w:bCs/>
        </w:rPr>
        <w:t>ADJUDICO</w:t>
      </w:r>
      <w:proofErr w:type="gramEnd"/>
    </w:p>
    <w:p w:rsidR="004C2C5E" w:rsidRPr="004C2C5E" w:rsidRDefault="004C2C5E" w:rsidP="004C2C5E">
      <w:pPr>
        <w:jc w:val="both"/>
        <w:rPr>
          <w:bCs/>
        </w:rPr>
      </w:pPr>
      <w:proofErr w:type="gramStart"/>
      <w:r w:rsidRPr="004C2C5E">
        <w:rPr>
          <w:bCs/>
        </w:rPr>
        <w:t>licitação</w:t>
      </w:r>
      <w:proofErr w:type="gramEnd"/>
      <w:r w:rsidRPr="004C2C5E">
        <w:rPr>
          <w:bCs/>
        </w:rPr>
        <w:t xml:space="preserve"> na modalidade Carta Co</w:t>
      </w:r>
      <w:r>
        <w:rPr>
          <w:bCs/>
        </w:rPr>
        <w:t xml:space="preserve">nvite nº 036/2023, conforme ata </w:t>
      </w:r>
      <w:r w:rsidRPr="004C2C5E">
        <w:rPr>
          <w:bCs/>
        </w:rPr>
        <w:t>de procedimento e julgament</w:t>
      </w:r>
      <w:r>
        <w:rPr>
          <w:bCs/>
        </w:rPr>
        <w:t xml:space="preserve">o do certame juntada em SEI </w:t>
      </w:r>
      <w:hyperlink r:id="rId14" w:history="1">
        <w:r w:rsidRPr="004C2C5E">
          <w:rPr>
            <w:rStyle w:val="Hyperlink"/>
            <w:bCs/>
          </w:rPr>
          <w:t>08</w:t>
        </w:r>
        <w:r w:rsidRPr="004C2C5E">
          <w:rPr>
            <w:rStyle w:val="Hyperlink"/>
            <w:bCs/>
          </w:rPr>
          <w:t>6</w:t>
        </w:r>
        <w:r w:rsidRPr="004C2C5E">
          <w:rPr>
            <w:rStyle w:val="Hyperlink"/>
            <w:bCs/>
          </w:rPr>
          <w:t>046788</w:t>
        </w:r>
      </w:hyperlink>
      <w:r w:rsidRPr="004C2C5E">
        <w:rPr>
          <w:bCs/>
        </w:rPr>
        <w:t>, onde sagrou-se vencedor</w:t>
      </w:r>
      <w:r>
        <w:rPr>
          <w:bCs/>
        </w:rPr>
        <w:t xml:space="preserve">a pelo critério de menor preço, </w:t>
      </w:r>
      <w:r w:rsidRPr="004C2C5E">
        <w:rPr>
          <w:bCs/>
        </w:rPr>
        <w:t xml:space="preserve">a empresa </w:t>
      </w:r>
      <w:proofErr w:type="spellStart"/>
      <w:r w:rsidRPr="004C2C5E">
        <w:rPr>
          <w:bCs/>
        </w:rPr>
        <w:t>Playbor</w:t>
      </w:r>
      <w:proofErr w:type="spellEnd"/>
      <w:r w:rsidRPr="004C2C5E">
        <w:rPr>
          <w:bCs/>
        </w:rPr>
        <w:t xml:space="preserve"> Consultoria</w:t>
      </w:r>
      <w:r>
        <w:rPr>
          <w:bCs/>
        </w:rPr>
        <w:t xml:space="preserve"> LTDA inscrita no CNPJ/MF sob o </w:t>
      </w:r>
      <w:r w:rsidRPr="004C2C5E">
        <w:rPr>
          <w:bCs/>
        </w:rPr>
        <w:t>nº 45.046.64/0001-70, no valor de</w:t>
      </w:r>
      <w:r>
        <w:rPr>
          <w:bCs/>
        </w:rPr>
        <w:t xml:space="preserve"> R$143.440,00 (cento e quarenta </w:t>
      </w:r>
      <w:r w:rsidRPr="004C2C5E">
        <w:rPr>
          <w:bCs/>
        </w:rPr>
        <w:t>e três mil e quatrocentos e quarenta e quatro reais).</w:t>
      </w:r>
    </w:p>
    <w:p w:rsidR="004C2C5E" w:rsidRPr="004C2C5E" w:rsidRDefault="004C2C5E" w:rsidP="004C2C5E">
      <w:pPr>
        <w:jc w:val="both"/>
        <w:rPr>
          <w:bCs/>
        </w:rPr>
      </w:pPr>
      <w:r w:rsidRPr="004C2C5E">
        <w:rPr>
          <w:bCs/>
        </w:rPr>
        <w:t>2. Ademais autorizo a realiz</w:t>
      </w:r>
      <w:r>
        <w:rPr>
          <w:bCs/>
        </w:rPr>
        <w:t xml:space="preserve">ação da contratação da referida </w:t>
      </w:r>
      <w:r w:rsidRPr="004C2C5E">
        <w:rPr>
          <w:bCs/>
        </w:rPr>
        <w:t>empresa, nos termos do edital</w:t>
      </w:r>
      <w:r>
        <w:rPr>
          <w:bCs/>
        </w:rPr>
        <w:t xml:space="preserve"> que antecedeu a Sessão Pública </w:t>
      </w:r>
      <w:r w:rsidRPr="004C2C5E">
        <w:rPr>
          <w:bCs/>
        </w:rPr>
        <w:t xml:space="preserve">anexada nos autos do </w:t>
      </w:r>
      <w:proofErr w:type="gramStart"/>
      <w:r w:rsidRPr="004C2C5E">
        <w:rPr>
          <w:bCs/>
        </w:rPr>
        <w:t>processo</w:t>
      </w:r>
      <w:proofErr w:type="gramEnd"/>
    </w:p>
    <w:p w:rsidR="004C2C5E" w:rsidRDefault="004C2C5E" w:rsidP="004C2C5E">
      <w:pPr>
        <w:jc w:val="both"/>
        <w:rPr>
          <w:bCs/>
        </w:rPr>
      </w:pPr>
      <w:r w:rsidRPr="004C2C5E">
        <w:rPr>
          <w:bCs/>
        </w:rPr>
        <w:t>3. A seguir remeta-se à Assessori</w:t>
      </w:r>
      <w:r>
        <w:rPr>
          <w:bCs/>
        </w:rPr>
        <w:t xml:space="preserve">a Jurídica para formalização do </w:t>
      </w:r>
      <w:r w:rsidRPr="004C2C5E">
        <w:rPr>
          <w:bCs/>
        </w:rPr>
        <w:t>contrato.</w:t>
      </w:r>
    </w:p>
    <w:p w:rsidR="004C2C5E" w:rsidRDefault="004C2C5E" w:rsidP="004C2C5E">
      <w:pPr>
        <w:jc w:val="both"/>
        <w:rPr>
          <w:b/>
          <w:bCs/>
          <w:sz w:val="44"/>
          <w:szCs w:val="44"/>
        </w:rPr>
      </w:pPr>
      <w:r w:rsidRPr="00256EB2">
        <w:rPr>
          <w:b/>
          <w:bCs/>
          <w:sz w:val="44"/>
          <w:szCs w:val="44"/>
        </w:rPr>
        <w:t>DIÁRIO OFICIAL DO ESTADO DE SP</w:t>
      </w:r>
    </w:p>
    <w:p w:rsidR="004C2C5E" w:rsidRDefault="001B305E" w:rsidP="004C2C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Sem assuntos relevantes</w:t>
      </w:r>
    </w:p>
    <w:p w:rsidR="004C2C5E" w:rsidRDefault="004C2C5E" w:rsidP="004C2C5E">
      <w:pPr>
        <w:jc w:val="both"/>
        <w:rPr>
          <w:b/>
          <w:bCs/>
          <w:sz w:val="44"/>
          <w:szCs w:val="44"/>
        </w:rPr>
      </w:pPr>
      <w:r w:rsidRPr="00256EB2">
        <w:rPr>
          <w:b/>
          <w:bCs/>
          <w:sz w:val="44"/>
          <w:szCs w:val="44"/>
        </w:rPr>
        <w:t>DIÁRIO OFICIAL DA UNIÃO</w:t>
      </w:r>
    </w:p>
    <w:p w:rsidR="001B305E" w:rsidRDefault="001B305E" w:rsidP="004C2C5E">
      <w:pPr>
        <w:jc w:val="both"/>
        <w:rPr>
          <w:rFonts w:ascii="Arial" w:hAnsi="Arial" w:cs="Arial"/>
          <w:b/>
          <w:bCs/>
          <w:caps/>
          <w:color w:val="162937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  <w:shd w:val="clear" w:color="auto" w:fill="FFFFFF"/>
        </w:rPr>
        <w:t xml:space="preserve">DECRETO Nº 11.591, DE </w:t>
      </w:r>
      <w:proofErr w:type="gramStart"/>
      <w:r>
        <w:rPr>
          <w:rFonts w:ascii="Arial" w:hAnsi="Arial" w:cs="Arial"/>
          <w:b/>
          <w:bCs/>
          <w:caps/>
          <w:color w:val="162937"/>
          <w:sz w:val="29"/>
          <w:szCs w:val="29"/>
          <w:shd w:val="clear" w:color="auto" w:fill="FFFFFF"/>
        </w:rPr>
        <w:t>6</w:t>
      </w:r>
      <w:proofErr w:type="gramEnd"/>
      <w:r>
        <w:rPr>
          <w:rFonts w:ascii="Arial" w:hAnsi="Arial" w:cs="Arial"/>
          <w:b/>
          <w:bCs/>
          <w:caps/>
          <w:color w:val="162937"/>
          <w:sz w:val="29"/>
          <w:szCs w:val="29"/>
          <w:shd w:val="clear" w:color="auto" w:fill="FFFFFF"/>
        </w:rPr>
        <w:t xml:space="preserve"> DE JULHO DE 2023</w:t>
      </w:r>
    </w:p>
    <w:p w:rsidR="001B305E" w:rsidRDefault="001B305E" w:rsidP="001B305E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Promulga o Acordo de Cooperação Técnica entre o Governo da República Federativa do Brasil e o Governo da República da Indonésia, firmado em </w:t>
      </w:r>
      <w:r>
        <w:rPr>
          <w:rFonts w:ascii="Arial" w:hAnsi="Arial" w:cs="Arial"/>
          <w:color w:val="162937"/>
        </w:rPr>
        <w:lastRenderedPageBreak/>
        <w:t>Jacarta, em 11 de maio de 2018.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O PRESIDENTE DA REPÚBLICA</w:t>
      </w:r>
      <w:r>
        <w:rPr>
          <w:rFonts w:ascii="Arial" w:hAnsi="Arial" w:cs="Arial"/>
          <w:color w:val="162937"/>
        </w:rPr>
        <w:t xml:space="preserve">, no uso da atribuição que lhe confere o art. </w:t>
      </w:r>
      <w:proofErr w:type="gramStart"/>
      <w:r>
        <w:rPr>
          <w:rFonts w:ascii="Arial" w:hAnsi="Arial" w:cs="Arial"/>
          <w:color w:val="162937"/>
        </w:rPr>
        <w:t>84,</w:t>
      </w:r>
      <w:proofErr w:type="gramEnd"/>
      <w:r>
        <w:rPr>
          <w:rStyle w:val="Forte"/>
          <w:rFonts w:ascii="Arial" w:hAnsi="Arial" w:cs="Arial"/>
          <w:color w:val="162937"/>
        </w:rPr>
        <w:t>caput</w:t>
      </w:r>
      <w:r>
        <w:rPr>
          <w:rFonts w:ascii="Arial" w:hAnsi="Arial" w:cs="Arial"/>
          <w:color w:val="162937"/>
        </w:rPr>
        <w:t>, inciso IV, da Constituição, e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Considerando que o Acordo de Cooperação Técnica entre o Governo da República Federativa do Brasil e o Governo da República da Indonésia foi firmado em Jacarta, em 11 de maio de 2018;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Considerando que o Congresso Nacional aprovou o Acordo por meio do Decreto Legislativo nº 126, de 13 de outubro de 2022;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Considerando que o Acordo entrou em vigor para a República Federativa do Brasil, no plano jurídico externo, em </w:t>
      </w:r>
      <w:proofErr w:type="gramStart"/>
      <w:r>
        <w:rPr>
          <w:rFonts w:ascii="Arial" w:hAnsi="Arial" w:cs="Arial"/>
          <w:color w:val="162937"/>
        </w:rPr>
        <w:t>9</w:t>
      </w:r>
      <w:proofErr w:type="gramEnd"/>
      <w:r>
        <w:rPr>
          <w:rFonts w:ascii="Arial" w:hAnsi="Arial" w:cs="Arial"/>
          <w:color w:val="162937"/>
        </w:rPr>
        <w:t xml:space="preserve"> de dezembro de 2022, nos termos de seu Artigo IX;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D E C R E T A</w:t>
      </w:r>
      <w:r>
        <w:rPr>
          <w:rFonts w:ascii="Arial" w:hAnsi="Arial" w:cs="Arial"/>
          <w:color w:val="162937"/>
        </w:rPr>
        <w:t>: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1º Fica promulgado o Acordo de Cooperação Técnica entre o Governo da República Federativa do Brasil e o Governo da República da Indonésia, firmado em Jacarta, em 11 de maio de 2018, </w:t>
      </w:r>
      <w:proofErr w:type="gramStart"/>
      <w:r>
        <w:rPr>
          <w:rFonts w:ascii="Arial" w:hAnsi="Arial" w:cs="Arial"/>
          <w:color w:val="162937"/>
        </w:rPr>
        <w:t>anexo</w:t>
      </w:r>
      <w:proofErr w:type="gramEnd"/>
      <w:r>
        <w:rPr>
          <w:rFonts w:ascii="Arial" w:hAnsi="Arial" w:cs="Arial"/>
          <w:color w:val="162937"/>
        </w:rPr>
        <w:t xml:space="preserve"> a este Decreto.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2º São sujeitos à aprovação do Congresso Nacional atos que possam resultar em revisão do Acordo e ajustes complementares que acarretem encargos ou compromissos gravosos ao patrimônio nacional, nos termos do inciso I </w:t>
      </w:r>
      <w:proofErr w:type="spellStart"/>
      <w:r>
        <w:rPr>
          <w:rFonts w:ascii="Arial" w:hAnsi="Arial" w:cs="Arial"/>
          <w:color w:val="162937"/>
        </w:rPr>
        <w:t>do</w:t>
      </w:r>
      <w:r>
        <w:rPr>
          <w:rStyle w:val="Forte"/>
          <w:rFonts w:ascii="Arial" w:hAnsi="Arial" w:cs="Arial"/>
          <w:color w:val="162937"/>
        </w:rPr>
        <w:t>caput</w:t>
      </w:r>
      <w:r>
        <w:rPr>
          <w:rFonts w:ascii="Arial" w:hAnsi="Arial" w:cs="Arial"/>
          <w:color w:val="162937"/>
        </w:rPr>
        <w:t>do</w:t>
      </w:r>
      <w:proofErr w:type="spellEnd"/>
      <w:r>
        <w:rPr>
          <w:rFonts w:ascii="Arial" w:hAnsi="Arial" w:cs="Arial"/>
          <w:color w:val="162937"/>
        </w:rPr>
        <w:t xml:space="preserve"> art. 49 da Constituição.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3º Este Decreto entra em vigor na data de sua publicação.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Brasília, </w:t>
      </w:r>
      <w:proofErr w:type="gramStart"/>
      <w:r>
        <w:rPr>
          <w:rFonts w:ascii="Arial" w:hAnsi="Arial" w:cs="Arial"/>
          <w:color w:val="162937"/>
        </w:rPr>
        <w:t>6</w:t>
      </w:r>
      <w:proofErr w:type="gramEnd"/>
      <w:r>
        <w:rPr>
          <w:rFonts w:ascii="Arial" w:hAnsi="Arial" w:cs="Arial"/>
          <w:color w:val="162937"/>
        </w:rPr>
        <w:t xml:space="preserve"> de julho de 2023; 202º da Independência e 135º da República.</w:t>
      </w:r>
    </w:p>
    <w:p w:rsidR="001B305E" w:rsidRDefault="001B305E" w:rsidP="001B305E">
      <w:pPr>
        <w:pStyle w:val="dou-paragraph"/>
        <w:shd w:val="clear" w:color="auto" w:fill="FFFFFF"/>
        <w:spacing w:before="900" w:beforeAutospacing="0" w:after="150" w:afterAutospacing="0"/>
        <w:ind w:firstLine="1200"/>
        <w:jc w:val="center"/>
        <w:rPr>
          <w:rStyle w:val="Forte"/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LUIZ INÁCIO LULA DA SILVA</w:t>
      </w:r>
    </w:p>
    <w:p w:rsidR="001B305E" w:rsidRPr="001B305E" w:rsidRDefault="001B305E" w:rsidP="001B305E">
      <w:pPr>
        <w:pStyle w:val="dou-paragraph"/>
        <w:shd w:val="clear" w:color="auto" w:fill="FFFFFF"/>
        <w:spacing w:before="900" w:beforeAutospacing="0" w:after="150" w:afterAutospacing="0"/>
        <w:ind w:firstLine="1200"/>
        <w:jc w:val="center"/>
        <w:rPr>
          <w:rStyle w:val="Forte"/>
          <w:rFonts w:ascii="Arial" w:hAnsi="Arial" w:cs="Arial"/>
          <w:b w:val="0"/>
          <w:i/>
          <w:color w:val="162937"/>
        </w:rPr>
      </w:pPr>
      <w:r w:rsidRPr="001B305E">
        <w:rPr>
          <w:rStyle w:val="Forte"/>
          <w:rFonts w:ascii="Arial" w:hAnsi="Arial" w:cs="Arial"/>
          <w:b w:val="0"/>
          <w:i/>
          <w:color w:val="162937"/>
        </w:rPr>
        <w:t xml:space="preserve">Mauro Luiz </w:t>
      </w:r>
      <w:proofErr w:type="spellStart"/>
      <w:r w:rsidRPr="001B305E">
        <w:rPr>
          <w:rStyle w:val="Forte"/>
          <w:rFonts w:ascii="Arial" w:hAnsi="Arial" w:cs="Arial"/>
          <w:b w:val="0"/>
          <w:i/>
          <w:color w:val="162937"/>
        </w:rPr>
        <w:t>Leck</w:t>
      </w:r>
      <w:r>
        <w:rPr>
          <w:rStyle w:val="Forte"/>
          <w:rFonts w:ascii="Arial" w:hAnsi="Arial" w:cs="Arial"/>
          <w:b w:val="0"/>
          <w:i/>
          <w:color w:val="162937"/>
        </w:rPr>
        <w:t>er</w:t>
      </w:r>
      <w:proofErr w:type="spellEnd"/>
      <w:r w:rsidRPr="001B305E">
        <w:rPr>
          <w:rStyle w:val="Forte"/>
          <w:rFonts w:ascii="Arial" w:hAnsi="Arial" w:cs="Arial"/>
          <w:b w:val="0"/>
          <w:i/>
          <w:color w:val="162937"/>
        </w:rPr>
        <w:t xml:space="preserve"> Vieira</w:t>
      </w:r>
    </w:p>
    <w:p w:rsidR="001B305E" w:rsidRDefault="001B305E" w:rsidP="001B305E">
      <w:pPr>
        <w:pStyle w:val="dou-paragraph"/>
        <w:shd w:val="clear" w:color="auto" w:fill="FFFFFF"/>
        <w:spacing w:before="90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ACORDO DE COOPERAÇÃO TÉCNICA ENTRE O GOVERNO DA REPÚBLICA FEDERATIVA DO BRASIL E O GOVERNO DA REPÚBLICA DA INDONÉSIA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Governo da República Federativa do Brasil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e</w:t>
      </w:r>
      <w:proofErr w:type="gramEnd"/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o</w:t>
      </w:r>
      <w:proofErr w:type="gramEnd"/>
      <w:r>
        <w:rPr>
          <w:rFonts w:ascii="Arial" w:hAnsi="Arial" w:cs="Arial"/>
          <w:color w:val="162937"/>
        </w:rPr>
        <w:t xml:space="preserve"> Governo da República da Indonésia,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lastRenderedPageBreak/>
        <w:t>individualmente</w:t>
      </w:r>
      <w:proofErr w:type="gramEnd"/>
      <w:r>
        <w:rPr>
          <w:rFonts w:ascii="Arial" w:hAnsi="Arial" w:cs="Arial"/>
          <w:color w:val="162937"/>
        </w:rPr>
        <w:t xml:space="preserve"> denominados "Parte" e conjuntamente denominados "Partes";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Reconhecendo o desejo de fortalecer os laços de amizade existentes entre seus povos;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Considerando o interesse mútuo em promover o desenvolvimento </w:t>
      </w:r>
      <w:proofErr w:type="spellStart"/>
      <w:r>
        <w:rPr>
          <w:rFonts w:ascii="Arial" w:hAnsi="Arial" w:cs="Arial"/>
          <w:color w:val="162937"/>
        </w:rPr>
        <w:t>sócio-econômico</w:t>
      </w:r>
      <w:proofErr w:type="spellEnd"/>
      <w:r>
        <w:rPr>
          <w:rFonts w:ascii="Arial" w:hAnsi="Arial" w:cs="Arial"/>
          <w:color w:val="162937"/>
        </w:rPr>
        <w:t xml:space="preserve"> de seus respectivos países;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Convencidos da urgência de dar ênfase ao desenvolvimento sustentável;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Recordando a Declaração sobre a Parceria Estratégica entre o Governo da República Federativa do Brasil e o Governo da República da Indonésia e assinado em Jacarta, em 18 de novembro de 2008, e o Plano de Ação para a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da Declaração da Parceria Estratégica, assinado em Brasília, em 15 de outubro de 2009;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Reconhecendo as vantagens recíprocas da cooperação técnica em áreas de interesse comum;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Desejando desenvolver a cooperação, a qual estimula o progresso técnico;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Acordam o seguinte: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Artigo I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1. O presente Acordo de Cooperação Técnica, doravante denominado "Acordo", visa promover a cooperação técnica nas áreas prioritárias pelas Partes, tais como agricultura, pecuária, saúde, educação, qualificação profissional e outras áreas de interesse, com a finalidade de promover o desenvolvimento social e econômico.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2. Na realização dos objetivos do presente Acordo, as Partes podem beneficiar-se dos mecanismos de cooperação trilateral mediante o consentimento mútuo e por meio da parceria triangular com países, organizações internacionais e agências regionais.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Artigo II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 cooperação técnica, nos termos do presente acordo, pode incluir as seguintes atividades: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o intercâmbio de assessores, consultores, peritos e técnicos;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a organização de treinamentos, estágios, seminários, conferências e reuniões;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o intercâmbio de informações, estudos e resultados de pesquisas;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d) qualquer outra forma de cooperação na área de cooperação técnica, conforme mutuamente acordado pelas Partes;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Artigo III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 xml:space="preserve">1. Os projetos de cooperação técnica serão </w:t>
      </w:r>
      <w:proofErr w:type="gramStart"/>
      <w:r>
        <w:rPr>
          <w:rFonts w:ascii="Arial" w:hAnsi="Arial" w:cs="Arial"/>
          <w:color w:val="162937"/>
        </w:rPr>
        <w:t>implementados</w:t>
      </w:r>
      <w:proofErr w:type="gramEnd"/>
      <w:r>
        <w:rPr>
          <w:rFonts w:ascii="Arial" w:hAnsi="Arial" w:cs="Arial"/>
          <w:color w:val="162937"/>
        </w:rPr>
        <w:t xml:space="preserve"> por meio de Acordos de Implementação que entrarão em vigor com base no consentimento mútuo das Partes.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2. As instituições de execução e de coordenação e os insumos necessários para a execução dos mencionados programas, projetos e atividades devem ser bem estabelecidos através de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de Acordos, os quais especificarão os detalhes dos projetos e as responsabilidades das Partes.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3. Para desenvolver os programas, projetos e atividades no âmbito deste Acordo, as Partes podem considerar a participação de instituições públicas ou privadas, bem como organizações não governamentais de ambos os países.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4. Cabe às Partes, em conjunto ou individualmente, contribuir para a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de programas, projetos e atividades aprovadas pelas Partes, bem como buscar o financiamento necessário junto a organizações e fundos internacionais, programas regionais e internacionais e outros doadores.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Artigo IV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1. As Partes concordam em estabelecer um Grupo de Trabalho de Cooperação Técnica, que é composto de representantes das respectivas Partes e será </w:t>
      </w:r>
      <w:proofErr w:type="spellStart"/>
      <w:proofErr w:type="gramStart"/>
      <w:r>
        <w:rPr>
          <w:rFonts w:ascii="Arial" w:hAnsi="Arial" w:cs="Arial"/>
          <w:color w:val="162937"/>
        </w:rPr>
        <w:t>co-presidido</w:t>
      </w:r>
      <w:proofErr w:type="spellEnd"/>
      <w:proofErr w:type="gramEnd"/>
      <w:r>
        <w:rPr>
          <w:rFonts w:ascii="Arial" w:hAnsi="Arial" w:cs="Arial"/>
          <w:color w:val="162937"/>
        </w:rPr>
        <w:t xml:space="preserve"> pelos altos funcionários de ambas as Partes.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2. Reuniões do grupo de trabalho deverão ocorrer para tratar de questões relacionadas com programas, projetos e atividades de cooperação técnica, tais como: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a) Avaliação e determinação de prioridade comum de áreas adequadas para a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de cooperação técnica;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b) Estabelecimento de mecanismos e procedimentos a serem </w:t>
      </w:r>
      <w:proofErr w:type="gramStart"/>
      <w:r>
        <w:rPr>
          <w:rFonts w:ascii="Arial" w:hAnsi="Arial" w:cs="Arial"/>
          <w:color w:val="162937"/>
        </w:rPr>
        <w:t>adotados</w:t>
      </w:r>
      <w:proofErr w:type="gramEnd"/>
      <w:r>
        <w:rPr>
          <w:rFonts w:ascii="Arial" w:hAnsi="Arial" w:cs="Arial"/>
          <w:color w:val="162937"/>
        </w:rPr>
        <w:t xml:space="preserve"> por ambas as Partes;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Exame e aprovação de Planos de Trabalho;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d) Análise, aprovação e implementação de programas, projetos e atividades de cooperação técnica; </w:t>
      </w:r>
      <w:proofErr w:type="gramStart"/>
      <w:r>
        <w:rPr>
          <w:rFonts w:ascii="Arial" w:hAnsi="Arial" w:cs="Arial"/>
          <w:color w:val="162937"/>
        </w:rPr>
        <w:t>e</w:t>
      </w:r>
      <w:proofErr w:type="gramEnd"/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e) Avaliação dos resultados da execução dos programas, projetos e atividades </w:t>
      </w:r>
      <w:proofErr w:type="gramStart"/>
      <w:r>
        <w:rPr>
          <w:rFonts w:ascii="Arial" w:hAnsi="Arial" w:cs="Arial"/>
          <w:color w:val="162937"/>
        </w:rPr>
        <w:t>implementados</w:t>
      </w:r>
      <w:proofErr w:type="gramEnd"/>
      <w:r>
        <w:rPr>
          <w:rFonts w:ascii="Arial" w:hAnsi="Arial" w:cs="Arial"/>
          <w:color w:val="162937"/>
        </w:rPr>
        <w:t xml:space="preserve"> sob os termos do presente Acordo.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3. O local e a data das reuniões serão acordados por via diplomática.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Artigo V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1. As Partes concordam que o Ministério das Relações Exteriores da República da Indonésia e o Ministério das Relações Exteriores da República Federativa do Brasil são responsáveis, em um papel de coordenação, pela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do presente Acordo, incluindo a coordenação do Grupo de Trabalho.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2. Cada Parte deverá garantir que os documentos, informações e outros dados obtidos e/ou que sejam produzidos como resultado da </w:t>
      </w:r>
      <w:proofErr w:type="gramStart"/>
      <w:r>
        <w:rPr>
          <w:rFonts w:ascii="Arial" w:hAnsi="Arial" w:cs="Arial"/>
          <w:color w:val="162937"/>
        </w:rPr>
        <w:lastRenderedPageBreak/>
        <w:t>implementação</w:t>
      </w:r>
      <w:proofErr w:type="gramEnd"/>
      <w:r>
        <w:rPr>
          <w:rFonts w:ascii="Arial" w:hAnsi="Arial" w:cs="Arial"/>
          <w:color w:val="162937"/>
        </w:rPr>
        <w:t xml:space="preserve"> deste Acordo não serão publicados, nem transmitidos a terceiros sem o prévio consentimento por escrito da outra Parte.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3. As Partes concordam que o parágrafo 2 do presente artigo deve continuar a ser vinculativo entre as Partes, não obstante a denúncia do presente Acordo.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Style w:val="Forte"/>
          <w:rFonts w:ascii="Arial" w:hAnsi="Arial" w:cs="Arial"/>
          <w:color w:val="162937"/>
        </w:rPr>
        <w:t>Artigo VI</w:t>
      </w:r>
      <w:proofErr w:type="gramEnd"/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1. Cada uma das Partes empregará esforços para apoiar o pessoal designado por uma das Partes nas atividades de cooperação realizadas no território da outra Parte, no âmbito do presente Acordo, auxiliando na obtenção dos vistos, benefícios, isenções e reduções fiscais apropriados, com base na reciprocidade de tratamento e de acordo com as leis e os regulamentos vigentes do país anfitrião.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2. O pessoal enviado para o território da outra Parte, no âmbito do presente Acordo, atuará em conformidade com os termos e condições de cada projeto, e estará sujeito às leis e aos regulamentos do país anfitrião.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Artigo VII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No caso de acordos, programas ou projeto ao abrigo deste Acordo que usem recursos genéticos e conhecimento tradicional, as Partes celebrarão acordo em separado para regular o acesso, a utilização e a partilha dos benefícios desses recursos genéticos e do conhecimento tradicional.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Artigo VIII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1. No caso de acordos específicos, programas ou projetos ao abrigo deste Acordo que resultem em propriedade intelectual, as Partes deverão celebrar acordo em separado para proteger a propriedade intelectual, incluindo a sua propriedade compartilhada.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Artigo IX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1. Cada Parte notificará a outra, por via diplomática, do cumprimento das formalidades legais internas necessárias à entrada em vigor do presente Acordo, que terá vigência a partir da data da notificação por escrito.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2. O presente Acordo terá vigência de </w:t>
      </w:r>
      <w:proofErr w:type="gramStart"/>
      <w:r>
        <w:rPr>
          <w:rFonts w:ascii="Arial" w:hAnsi="Arial" w:cs="Arial"/>
          <w:color w:val="162937"/>
        </w:rPr>
        <w:t>5</w:t>
      </w:r>
      <w:proofErr w:type="gramEnd"/>
      <w:r>
        <w:rPr>
          <w:rFonts w:ascii="Arial" w:hAnsi="Arial" w:cs="Arial"/>
          <w:color w:val="162937"/>
        </w:rPr>
        <w:t xml:space="preserve"> (cinco) anos, e será automaticamente prorrogado por períodos iguais e sucessivos, a menos que uma das Partes Contratantes manifeste, por via diplomática, sua intenção de denunciá-lo, com pelo menos 6 (seis) meses de antecedência à sua renovação automática.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3. O encerramento do presente Acordo não prejudicará a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dos programas, projetos e atividades em execução que ainda não estão concluídos, salvo se as Partes decidirem em contrário, por escrito.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4. Este Acordo poderá ser emendado a qualquer momento pelo consentimento mútuo, por escrito, das Partes. As emendas formarão parte integral deste Acordo.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Artigo X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 xml:space="preserve">Qualquer controvérsia e/ou divergência decorrente da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e/ou interpretação do presente Acordo será dirimida amigavelmente por meio de negociações diretas e consultas entre as Partes por meio de canais diplomáticos.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 por estarem assim justos e acordados, os abaixo assinados, devidamente autorizados para o efeito, assinaram o presente Acordo.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Feito em Jacarta, ao dia onze de maio, no ano de dois mil e dezoito, em (2) exemplares, nas </w:t>
      </w:r>
      <w:proofErr w:type="gramStart"/>
      <w:r>
        <w:rPr>
          <w:rFonts w:ascii="Arial" w:hAnsi="Arial" w:cs="Arial"/>
          <w:color w:val="162937"/>
        </w:rPr>
        <w:t>línguas portuguesa</w:t>
      </w:r>
      <w:proofErr w:type="gramEnd"/>
      <w:r>
        <w:rPr>
          <w:rFonts w:ascii="Arial" w:hAnsi="Arial" w:cs="Arial"/>
          <w:color w:val="162937"/>
        </w:rPr>
        <w:t>, indonésia e inglesa, sendo todos os textos igualmente autênticos. Em caso de divergência de interpretação, o texto em inglês deverá prevalecer.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PELO GOVERNO DA REPÚBLICA FEDERATIVA DO BRASIL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ALOYSIO NUNES FERREIRA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MINISTRO DE ESTADO DAS RELAÇÕES EXTERIORES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PELO GOVERNO DA REPÚBLICA DA INDONÉSIA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RETNO L. P. MARSUDI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MINISTRA DOS NEGÓCIOS ESTRANGEIROS</w:t>
      </w:r>
    </w:p>
    <w:p w:rsidR="001B305E" w:rsidRDefault="001B305E" w:rsidP="001B305E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RESOLUÇÃO CONINV Nº 1, DE </w:t>
      </w:r>
      <w:proofErr w:type="gramStart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>6</w:t>
      </w:r>
      <w:proofErr w:type="gramEnd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 DE JULHO DE 2023</w:t>
      </w:r>
    </w:p>
    <w:p w:rsidR="001B305E" w:rsidRDefault="001B305E" w:rsidP="001B305E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Aprova o Programa Nacional para Melhoria do Ambiente de Investimentos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>O COMITÊ NACIONAL DE INVESTIMENTOS DA CÂMARA DE COMÉRCIO EXTERIOR</w:t>
      </w:r>
      <w:r>
        <w:rPr>
          <w:rFonts w:ascii="Arial" w:hAnsi="Arial" w:cs="Arial"/>
          <w:color w:val="162937"/>
        </w:rPr>
        <w:t xml:space="preserve">, no uso da atribuição que lhe confere o art. 2º, I, II e X, do Decreto nº 9.885, de 27 de junho de 2019, dando competência </w:t>
      </w:r>
      <w:proofErr w:type="gramStart"/>
      <w:r>
        <w:rPr>
          <w:rFonts w:ascii="Arial" w:hAnsi="Arial" w:cs="Arial"/>
          <w:color w:val="162937"/>
        </w:rPr>
        <w:t xml:space="preserve">para </w:t>
      </w:r>
      <w:proofErr w:type="spellStart"/>
      <w:r>
        <w:rPr>
          <w:rFonts w:ascii="Arial" w:hAnsi="Arial" w:cs="Arial"/>
          <w:color w:val="162937"/>
        </w:rPr>
        <w:t>para</w:t>
      </w:r>
      <w:proofErr w:type="spellEnd"/>
      <w:proofErr w:type="gramEnd"/>
      <w:r>
        <w:rPr>
          <w:rFonts w:ascii="Arial" w:hAnsi="Arial" w:cs="Arial"/>
          <w:color w:val="162937"/>
        </w:rPr>
        <w:t xml:space="preserve"> elaborar propostas de políticas públicas, diretrizes e ações afetas aos investimentos estrangeiros diretos no Brasil (IED) e aos investimentos brasileiros diretos no exterior, harmonizar as ações dos órgãos do Governo Federal que possuam competências na área de investimentos diretos, e necessidade de se elencar prioridades em matérias que impactam as políticas públicas, diretrizes e ações afetas aos investimentos estrangeiros diretos no País e aos investimentos brasileiros diretos no exterior, e tendo em vista a deliberação de sua 10ª Reunião, ocorrida em 05 de julho de 2023, resolve: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1º Aprovar o Programa Nacional para Melhoria do Ambiente de Investimentos, doravante denominado Investe Mais Brasil, para o período 2023-2025, conforme as ações descritas no Anexo único desta Resolução.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2º São pilares de atuação do Investe Mais Brasil: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I - Sustentabilidade e Responsabilidade: apoiar a elaboração e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das políticas públicas, diretrizes e ações para atração de investimentos estrangeiros qualificados, responsáveis e sustentáveis.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II - Facilitação de Investimentos: coordenar as políticas e iniciativas promovidas pelo Governo Federal para tornar o ambiente de investimentos mais atrativo, com maior transparência e previsibilidade;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III - Melhoria Regulatória: apoiar e fomentar a sinergia entre as ações dos membros em torno de projetos de interesse dos órgãos, assim como orientar os esforços do Governo Federal para a construção de uma agenda regulatória para melhoria do ambiente de investimentos, fundada nos princípios da transparência e da segurança jurídica.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3º Compete à Secretaria-Executiva da Câmara de Comércio Exterior coordenar, monitorar e avaliar a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do Investe Mais Brasil, de acordo com as diretrizes propostas pelo Comitê Nacional de Investimentos.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Parágrafo Único - A Secretaria-Executiva da Câmara de Comércio Exterior submeterá semestralmente ao Comitê Nacional de Investimentos relatório sobre a </w:t>
      </w:r>
      <w:proofErr w:type="gramStart"/>
      <w:r>
        <w:rPr>
          <w:rFonts w:ascii="Arial" w:hAnsi="Arial" w:cs="Arial"/>
          <w:color w:val="162937"/>
        </w:rPr>
        <w:t>implementação</w:t>
      </w:r>
      <w:proofErr w:type="gramEnd"/>
      <w:r>
        <w:rPr>
          <w:rFonts w:ascii="Arial" w:hAnsi="Arial" w:cs="Arial"/>
          <w:color w:val="162937"/>
        </w:rPr>
        <w:t xml:space="preserve"> do referido Programa.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4º A Secretaria-Executiva da Câmara de Comércio Exterior na execução do Investe Mais Brasil poderá elaborar relatórios, notas informativas, propostas de normas, consultas públicas, organização e participação em eventos, sem prejuízo de outras medidas consideradas pertinentes.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5º Os resultados do Investe Mais Brasil serão divulgados no sítio institucional da Secretaria-Executiva da Câmara de Comércio Exterior e do Ombudsman de Investimentos Diretos.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6º Esta Resolução entra em vigor na data de sua publicação.</w:t>
      </w:r>
    </w:p>
    <w:p w:rsidR="001B305E" w:rsidRPr="001B305E" w:rsidRDefault="001B305E" w:rsidP="001B305E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62937"/>
        </w:rPr>
      </w:pPr>
      <w:bookmarkStart w:id="0" w:name="_GoBack"/>
      <w:proofErr w:type="gramStart"/>
      <w:r w:rsidRPr="001B305E">
        <w:rPr>
          <w:rFonts w:ascii="Arial" w:hAnsi="Arial" w:cs="Arial"/>
          <w:b/>
          <w:color w:val="162937"/>
        </w:rPr>
        <w:t>MARCELA SANTOS DE CARVALHO</w:t>
      </w:r>
      <w:proofErr w:type="gramEnd"/>
      <w:r w:rsidRPr="001B305E">
        <w:rPr>
          <w:rFonts w:ascii="Arial" w:hAnsi="Arial" w:cs="Arial"/>
          <w:b/>
          <w:color w:val="162937"/>
        </w:rPr>
        <w:t xml:space="preserve"> </w:t>
      </w:r>
      <w:bookmarkEnd w:id="0"/>
    </w:p>
    <w:p w:rsidR="001B305E" w:rsidRDefault="001B305E" w:rsidP="001B305E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</w:p>
    <w:p w:rsidR="001B305E" w:rsidRDefault="001B305E" w:rsidP="001B305E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Secretária-Executiva da Câmara de Comércio </w:t>
      </w:r>
      <w:proofErr w:type="spellStart"/>
      <w:proofErr w:type="gramStart"/>
      <w:r>
        <w:rPr>
          <w:rFonts w:ascii="Arial" w:hAnsi="Arial" w:cs="Arial"/>
          <w:color w:val="162937"/>
        </w:rPr>
        <w:t>ExteriorPelo</w:t>
      </w:r>
      <w:proofErr w:type="spellEnd"/>
      <w:proofErr w:type="gramEnd"/>
      <w:r>
        <w:rPr>
          <w:rFonts w:ascii="Arial" w:hAnsi="Arial" w:cs="Arial"/>
          <w:color w:val="162937"/>
        </w:rPr>
        <w:t xml:space="preserve"> Comitê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ANEXO ÚNICO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PROGRAMA NACIONAL PARA MELHORIA DO AMBIENTE DE </w:t>
      </w:r>
      <w:proofErr w:type="gramStart"/>
      <w:r>
        <w:rPr>
          <w:rFonts w:ascii="Arial" w:hAnsi="Arial" w:cs="Arial"/>
          <w:color w:val="162937"/>
        </w:rPr>
        <w:t>INVESTIMENTOS,</w:t>
      </w:r>
      <w:proofErr w:type="gramEnd"/>
      <w:r>
        <w:rPr>
          <w:rFonts w:ascii="Arial" w:hAnsi="Arial" w:cs="Arial"/>
          <w:color w:val="162937"/>
        </w:rPr>
        <w:t>DORAVANTE DENOMINADO INVESTE MAIS BRASIL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Pilar </w:t>
      </w:r>
      <w:proofErr w:type="gramStart"/>
      <w:r>
        <w:rPr>
          <w:rFonts w:ascii="Arial" w:hAnsi="Arial" w:cs="Arial"/>
          <w:color w:val="162937"/>
        </w:rPr>
        <w:t>1</w:t>
      </w:r>
      <w:proofErr w:type="gramEnd"/>
      <w:r>
        <w:rPr>
          <w:rFonts w:ascii="Arial" w:hAnsi="Arial" w:cs="Arial"/>
          <w:color w:val="162937"/>
        </w:rPr>
        <w:t>: Sustentabilidade e Responsabilidade: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- Propor e </w:t>
      </w:r>
      <w:proofErr w:type="gramStart"/>
      <w:r>
        <w:rPr>
          <w:rFonts w:ascii="Arial" w:hAnsi="Arial" w:cs="Arial"/>
          <w:color w:val="162937"/>
        </w:rPr>
        <w:t>implementar</w:t>
      </w:r>
      <w:proofErr w:type="gramEnd"/>
      <w:r>
        <w:rPr>
          <w:rFonts w:ascii="Arial" w:hAnsi="Arial" w:cs="Arial"/>
          <w:color w:val="162937"/>
        </w:rPr>
        <w:t xml:space="preserve"> cooperação internacional com países selecionados para a atração de investimentos sustentáveis e qualificados;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Impulsionar investimentos para transição energética e economia de baixo carbono;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- </w:t>
      </w:r>
      <w:proofErr w:type="gramStart"/>
      <w:r>
        <w:rPr>
          <w:rFonts w:ascii="Arial" w:hAnsi="Arial" w:cs="Arial"/>
          <w:color w:val="162937"/>
        </w:rPr>
        <w:t>Implementar</w:t>
      </w:r>
      <w:proofErr w:type="gramEnd"/>
      <w:r>
        <w:rPr>
          <w:rFonts w:ascii="Arial" w:hAnsi="Arial" w:cs="Arial"/>
          <w:color w:val="162937"/>
        </w:rPr>
        <w:t xml:space="preserve"> e promover políticas públicas e ações de conduta empresarial responsável (CER) no Brasil, alinhadas às Diretrizes para as multinacionais da OCDE;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- Realizar estudos e promover, junto a entidades que representam o setor privado brasileiro, as normas internacionais de devida </w:t>
      </w:r>
      <w:proofErr w:type="spellStart"/>
      <w:r>
        <w:rPr>
          <w:rFonts w:ascii="Arial" w:hAnsi="Arial" w:cs="Arial"/>
          <w:color w:val="162937"/>
        </w:rPr>
        <w:t>diligênciapara</w:t>
      </w:r>
      <w:proofErr w:type="spellEnd"/>
      <w:r>
        <w:rPr>
          <w:rFonts w:ascii="Arial" w:hAnsi="Arial" w:cs="Arial"/>
          <w:color w:val="162937"/>
        </w:rPr>
        <w:t xml:space="preserve"> investimentos estrangeiros;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Promover certificação ESG para setores estratégicos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Pilar </w:t>
      </w:r>
      <w:proofErr w:type="gramStart"/>
      <w:r>
        <w:rPr>
          <w:rFonts w:ascii="Arial" w:hAnsi="Arial" w:cs="Arial"/>
          <w:color w:val="162937"/>
        </w:rPr>
        <w:t>2</w:t>
      </w:r>
      <w:proofErr w:type="gramEnd"/>
      <w:r>
        <w:rPr>
          <w:rFonts w:ascii="Arial" w:hAnsi="Arial" w:cs="Arial"/>
          <w:color w:val="162937"/>
        </w:rPr>
        <w:t>: Facilitação de Investimentos: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- Aprimorar o atendimento e a interlocução entre o Ombudsman de Investimentos Diretos (OID) e investidores estrangeiros;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Realizar parcerias com organismos internacionais para melhoria da atuação do Ombudsman de Investimentos Direitos;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Avaliar e propor condições mais favoráveis para concessão de vistos de negócios vinculados a investimentos qualificados e sustentáveis;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Impulsionar os investimentos para a dinamização do desembaraço aduaneiro nos recintos alfandegados localizados em zona secundária;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Coordenar a operacionalização de mecanismos e fundos com países parceiros, com foco em investimentos sustentáveis;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Avançar na coordenação interna para as negociações de Acordos que tenham impacto na atração de investimentos;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Manter atualizadas as informações dos órgãos e agências do governo, especialmente no Portal Único de Informações de Investimentos;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Realizar, junto aos órgãos finalísticos e demais parceiros institucionais e privados, diálogos setoriais com investidores, para atração de investimentos;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- </w:t>
      </w:r>
      <w:proofErr w:type="gramStart"/>
      <w:r>
        <w:rPr>
          <w:rFonts w:ascii="Arial" w:hAnsi="Arial" w:cs="Arial"/>
          <w:color w:val="162937"/>
        </w:rPr>
        <w:t>Implementar</w:t>
      </w:r>
      <w:proofErr w:type="gramEnd"/>
      <w:r>
        <w:rPr>
          <w:rFonts w:ascii="Arial" w:hAnsi="Arial" w:cs="Arial"/>
          <w:color w:val="162937"/>
        </w:rPr>
        <w:t xml:space="preserve"> e monitorar a implementação de iniciativas do Brasil sobre facilitação de investimentos previstas em compromissos internacionais.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Pilar </w:t>
      </w:r>
      <w:proofErr w:type="gramStart"/>
      <w:r>
        <w:rPr>
          <w:rFonts w:ascii="Arial" w:hAnsi="Arial" w:cs="Arial"/>
          <w:color w:val="162937"/>
        </w:rPr>
        <w:t>3</w:t>
      </w:r>
      <w:proofErr w:type="gramEnd"/>
      <w:r>
        <w:rPr>
          <w:rFonts w:ascii="Arial" w:hAnsi="Arial" w:cs="Arial"/>
          <w:color w:val="162937"/>
        </w:rPr>
        <w:t>: Melhoria Regulatória: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Monitorar e, eventualmente, promover debates sobre os processos legislativos com impactos relevantes sobre os investimentos estrangeiros diretos;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Monitorar e, eventualmente, coordenar gestões em relação aos processos de ratificação, no Congresso Nacional, dos Acordos que tenham impacto na atração de investimentos;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- Coordenar a revisão da Agenda Regulatória de normas operacionais e </w:t>
      </w:r>
      <w:proofErr w:type="spellStart"/>
      <w:r>
        <w:rPr>
          <w:rFonts w:ascii="Arial" w:hAnsi="Arial" w:cs="Arial"/>
          <w:color w:val="162937"/>
        </w:rPr>
        <w:t>infralegais</w:t>
      </w:r>
      <w:proofErr w:type="spellEnd"/>
      <w:r>
        <w:rPr>
          <w:rFonts w:ascii="Arial" w:hAnsi="Arial" w:cs="Arial"/>
          <w:color w:val="162937"/>
        </w:rPr>
        <w:t xml:space="preserve"> para a Melhoria do Ambiente de Investimentos (biênio 2023-2025);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Avançar em normativa sobre emissão de Debêntures de Infraestrutura para atração de investimentos no Brasil;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- Monitorar e promover ações para acelerar a disseminação do 5G e tecnologias associadas, de forma a estimular novos investimentos;</w:t>
      </w:r>
    </w:p>
    <w:p w:rsidR="001B305E" w:rsidRDefault="001B305E" w:rsidP="001B305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- Coordenar, junto aos órgãos específicos, a melhoria do ambiente para investimentos em </w:t>
      </w:r>
      <w:proofErr w:type="spellStart"/>
      <w:r>
        <w:rPr>
          <w:rFonts w:ascii="Arial" w:hAnsi="Arial" w:cs="Arial"/>
          <w:color w:val="162937"/>
        </w:rPr>
        <w:t>biorrefinarias</w:t>
      </w:r>
      <w:proofErr w:type="spellEnd"/>
      <w:r>
        <w:rPr>
          <w:rFonts w:ascii="Arial" w:hAnsi="Arial" w:cs="Arial"/>
          <w:color w:val="162937"/>
        </w:rPr>
        <w:t>.</w:t>
      </w:r>
    </w:p>
    <w:p w:rsidR="001B305E" w:rsidRPr="00834AF9" w:rsidRDefault="001B305E" w:rsidP="004C2C5E">
      <w:pPr>
        <w:jc w:val="both"/>
        <w:rPr>
          <w:bCs/>
          <w:sz w:val="28"/>
          <w:szCs w:val="28"/>
        </w:rPr>
      </w:pPr>
    </w:p>
    <w:p w:rsidR="004C2C5E" w:rsidRPr="004C2C5E" w:rsidRDefault="004C2C5E" w:rsidP="004C2C5E">
      <w:pPr>
        <w:jc w:val="both"/>
        <w:rPr>
          <w:bCs/>
        </w:rPr>
      </w:pPr>
    </w:p>
    <w:p w:rsidR="00FA7AF4" w:rsidRDefault="00FA7AF4"/>
    <w:sectPr w:rsidR="00FA7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4"/>
    <w:rsid w:val="001B305E"/>
    <w:rsid w:val="002777E8"/>
    <w:rsid w:val="004C2C5E"/>
    <w:rsid w:val="00BA7B94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oficial.prefeitura.sp.gov.br/md_epubli_visualizar.php?kHdgtACkKWJxjOVDE7BkQy24RK_w0WYcDMI4xNfLbdlaDGspdf5wx2nO46shlGsV1khk9QNBEWRCeLcLlssVZO7Om3zBeCIEI8IZbBrNvBeFrSwbPLmXO-iHBgSnXr1s" TargetMode="External"/><Relationship Id="rId13" Type="http://schemas.openxmlformats.org/officeDocument/2006/relationships/hyperlink" Target="https://diariooficial.prefeitura.sp.gov.br/md_epubli_visualizar.php?kHdgtACkKWJxjOVDE7BkQy24RK_w0WYcDMI4xNfLbdlbQOstIeHhcs_7v0oVukgETHDX-sLLqxzTTCBu0v31lW0ev6kX36L2aYlbskPb9hGl3afgmFosXzuYGHe_Dd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os.prefeitura.sp.gov.br/Forms/ConsultarProcessos.aspx?numeroprocesso=6010202300005865" TargetMode="External"/><Relationship Id="rId12" Type="http://schemas.openxmlformats.org/officeDocument/2006/relationships/hyperlink" Target="https://diariooficial.prefeitura.sp.gov.br/md_epubli_visualizar.php?kHdgtACkKWJxjOVDE7BkQy24RK_w0WYcDMI4xNfLbdlOIJBxy05wGhpCXEXpi0ytkwxJ9zoFcNlrOLs1NPVFHVlUUHslB1-RV_LNp9EXhIt1w0i8RcZ3HzQphuu6B8S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cessos.prefeitura.sp.gov.br/Forms/ConsultarProcessos.aspx?numeroprocesso=6010202300005865" TargetMode="External"/><Relationship Id="rId11" Type="http://schemas.openxmlformats.org/officeDocument/2006/relationships/hyperlink" Target="https://diariooficial.prefeitura.sp.gov.br/md_epubli_visualizar.php?kHdgtACkKWJxjOVDE7BkQy24RK_w0WYcDMI4xNfLbdmgXkylOfKsRq2VV1TcDKLdka4h5Py3k0K8S71YNv60fIq1H5spNXsc2D9X0d6YZX14VEc8WPEjBU-we3kx5Ig3" TargetMode="External"/><Relationship Id="rId5" Type="http://schemas.openxmlformats.org/officeDocument/2006/relationships/hyperlink" Target="https://diariooficial.prefeitura.sp.gov.br/md_epubli_visualizar.php?kHdgtACkKWJxjOVDE7BkQy24RK_w0WYcDMI4xNfLbdmmW69eHSvpFAehZUItRsqAKl3oM39ikgTRaX8CKY3LUHu9KHpNhb7FBwDqXZpCRa2XWl8sirRmSVOc2MM5wnn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ariooficial.prefeitura.sp.gov.br/md_epubli_visualizar.php?kHdgtACkKWJxjOVDE7BkQy24RK_w0WYcDMI4xNfLbdlOIJBxy05wGhpCXEXpi0ytkwxJ9zoFcNlrOLs1NPVFHVlUUHslB1-RV_LNp9EXhIt1w0i8RcZ3HzQphuu6B8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riooficial.prefeitura.sp.gov.br/md_epubli_visualizar.php?kHdgtACkKWJxjOVDE7BkQy24RK_w0WYcDMI4xNfLbdmMmpAZJtRZTMQI-ClTZ6gtJZy_umnoL3BBe1ZJXxa2p_fKybMbstuResF-FPfpunYwh9UUrFxiVyotY4Pqd1lI" TargetMode="External"/><Relationship Id="rId14" Type="http://schemas.openxmlformats.org/officeDocument/2006/relationships/hyperlink" Target="https://diariooficial.prefeitura.sp.gov.br/md_epubli_visualizar.php?kHdgtACkKWJxjOVDE7BkQy24RK_w0WYcDMI4xNfLbdn4iteo-XtIu9fPaceaG2O0oUgnOcjasazWXNtnOyUfPBFXOiu27yRTwFoVIwtbyIwd6kNPEtbhi8pMh82GsVb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3094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Thiago Henrique Albanez Ferreira Luscri</cp:lastModifiedBy>
  <cp:revision>1</cp:revision>
  <dcterms:created xsi:type="dcterms:W3CDTF">2023-07-07T15:45:00Z</dcterms:created>
  <dcterms:modified xsi:type="dcterms:W3CDTF">2023-07-07T16:59:00Z</dcterms:modified>
</cp:coreProperties>
</file>