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7957C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7957C8">
        <w:rPr>
          <w:rFonts w:ascii="Verdana" w:hAnsi="Verdana"/>
          <w:b/>
          <w:sz w:val="24"/>
          <w:szCs w:val="24"/>
        </w:rPr>
        <w:t>Paulo,</w:t>
      </w:r>
      <w:proofErr w:type="gramEnd"/>
      <w:r w:rsidR="007957C8">
        <w:rPr>
          <w:rFonts w:ascii="Verdana" w:hAnsi="Verdana"/>
          <w:b/>
          <w:sz w:val="24"/>
          <w:szCs w:val="24"/>
        </w:rPr>
        <w:t>235, Ano 66  Quinta-feira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7957C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 de Dezem</w:t>
      </w:r>
      <w:r w:rsidR="00122645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F4DD7" w:rsidRDefault="009F4DD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4DD7" w:rsidRDefault="009F4DD7" w:rsidP="009F4DD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F4DD7" w:rsidRPr="009F4DD7" w:rsidRDefault="009F4DD7" w:rsidP="009F4DD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4DD7">
        <w:rPr>
          <w:rFonts w:ascii="Verdana" w:hAnsi="Verdana"/>
          <w:b/>
          <w:sz w:val="24"/>
          <w:szCs w:val="24"/>
        </w:rPr>
        <w:t>GABINETE DO PREFEITO</w:t>
      </w:r>
    </w:p>
    <w:p w:rsidR="009F4DD7" w:rsidRDefault="009F4DD7" w:rsidP="009F4DD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4DD7">
        <w:rPr>
          <w:rFonts w:ascii="Verdana" w:hAnsi="Verdana"/>
          <w:b/>
          <w:sz w:val="24"/>
          <w:szCs w:val="24"/>
        </w:rPr>
        <w:t>RICARDO NUNES</w:t>
      </w:r>
    </w:p>
    <w:p w:rsidR="004F0602" w:rsidRDefault="004F0602" w:rsidP="009F4DD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0602" w:rsidRDefault="004F0602" w:rsidP="009F4DD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DECRETOS</w:t>
      </w:r>
      <w:r w:rsidRPr="004F0602">
        <w:rPr>
          <w:rFonts w:ascii="Verdana" w:hAnsi="Verdana"/>
          <w:b/>
          <w:sz w:val="24"/>
          <w:szCs w:val="24"/>
        </w:rPr>
        <w:cr/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DECRETO</w:t>
      </w:r>
      <w:r>
        <w:rPr>
          <w:rFonts w:ascii="Verdana" w:hAnsi="Verdana"/>
          <w:b/>
          <w:sz w:val="24"/>
          <w:szCs w:val="24"/>
        </w:rPr>
        <w:t xml:space="preserve"> Nº 60.865, DE </w:t>
      </w:r>
      <w:proofErr w:type="gramStart"/>
      <w:r>
        <w:rPr>
          <w:rFonts w:ascii="Verdana" w:hAnsi="Verdana"/>
          <w:b/>
          <w:sz w:val="24"/>
          <w:szCs w:val="24"/>
        </w:rPr>
        <w:t>8</w:t>
      </w:r>
      <w:proofErr w:type="gramEnd"/>
      <w:r>
        <w:rPr>
          <w:rFonts w:ascii="Verdana" w:hAnsi="Verdana"/>
          <w:b/>
          <w:sz w:val="24"/>
          <w:szCs w:val="24"/>
        </w:rPr>
        <w:t xml:space="preserve"> DE DEZEMBRO DE </w:t>
      </w:r>
      <w:r w:rsidRPr="004F0602">
        <w:rPr>
          <w:rFonts w:ascii="Verdana" w:hAnsi="Verdana"/>
          <w:b/>
          <w:sz w:val="24"/>
          <w:szCs w:val="24"/>
        </w:rPr>
        <w:t>2021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Abre Crédito Adici</w:t>
      </w:r>
      <w:r>
        <w:rPr>
          <w:rFonts w:ascii="Verdana" w:hAnsi="Verdana"/>
          <w:sz w:val="24"/>
          <w:szCs w:val="24"/>
        </w:rPr>
        <w:t xml:space="preserve">onal Suplementar de </w:t>
      </w:r>
      <w:r w:rsidRPr="004F0602">
        <w:rPr>
          <w:rFonts w:ascii="Verdana" w:hAnsi="Verdana"/>
          <w:sz w:val="24"/>
          <w:szCs w:val="24"/>
        </w:rPr>
        <w:t>R$ 4.35</w:t>
      </w:r>
      <w:r>
        <w:rPr>
          <w:rFonts w:ascii="Verdana" w:hAnsi="Verdana"/>
          <w:sz w:val="24"/>
          <w:szCs w:val="24"/>
        </w:rPr>
        <w:t xml:space="preserve">4.080,40 de acordo com a Lei nº </w:t>
      </w:r>
      <w:r w:rsidRPr="004F0602">
        <w:rPr>
          <w:rFonts w:ascii="Verdana" w:hAnsi="Verdana"/>
          <w:sz w:val="24"/>
          <w:szCs w:val="24"/>
        </w:rPr>
        <w:t>17.544, de 30 de dezembro de 2020.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4F0602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</w:t>
      </w:r>
      <w:r>
        <w:rPr>
          <w:rFonts w:ascii="Verdana" w:hAnsi="Verdana"/>
          <w:sz w:val="24"/>
          <w:szCs w:val="24"/>
        </w:rPr>
        <w:t xml:space="preserve"> de 30 de </w:t>
      </w:r>
      <w:r w:rsidRPr="004F0602">
        <w:rPr>
          <w:rFonts w:ascii="Verdana" w:hAnsi="Verdana"/>
          <w:sz w:val="24"/>
          <w:szCs w:val="24"/>
        </w:rPr>
        <w:t xml:space="preserve">dezembro de 2020, e visando </w:t>
      </w:r>
      <w:r>
        <w:rPr>
          <w:rFonts w:ascii="Verdana" w:hAnsi="Verdana"/>
          <w:sz w:val="24"/>
          <w:szCs w:val="24"/>
        </w:rPr>
        <w:t xml:space="preserve">possibilitar despesas inerentes </w:t>
      </w:r>
      <w:r w:rsidRPr="004F0602">
        <w:rPr>
          <w:rFonts w:ascii="Verdana" w:hAnsi="Verdana"/>
          <w:sz w:val="24"/>
          <w:szCs w:val="24"/>
        </w:rPr>
        <w:t>às atividades da Secretaria Muni</w:t>
      </w:r>
      <w:r>
        <w:rPr>
          <w:rFonts w:ascii="Verdana" w:hAnsi="Verdana"/>
          <w:sz w:val="24"/>
          <w:szCs w:val="24"/>
        </w:rPr>
        <w:t xml:space="preserve">cipal de Cultura, da Secretaria </w:t>
      </w:r>
      <w:r w:rsidRPr="004F0602">
        <w:rPr>
          <w:rFonts w:ascii="Verdana" w:hAnsi="Verdana"/>
          <w:sz w:val="24"/>
          <w:szCs w:val="24"/>
        </w:rPr>
        <w:t xml:space="preserve">Municipal de Esportes e Lazer, da </w:t>
      </w:r>
      <w:r w:rsidRPr="0094567C">
        <w:rPr>
          <w:rFonts w:ascii="Verdana" w:hAnsi="Verdana"/>
          <w:b/>
          <w:sz w:val="24"/>
          <w:szCs w:val="24"/>
        </w:rPr>
        <w:t>Secretaria Municipal de Desenvolvimento Econômico e Tr</w:t>
      </w:r>
      <w:r w:rsidRPr="0094567C">
        <w:rPr>
          <w:rFonts w:ascii="Verdana" w:hAnsi="Verdana"/>
          <w:b/>
          <w:sz w:val="24"/>
          <w:szCs w:val="24"/>
        </w:rPr>
        <w:t>abalho</w:t>
      </w:r>
      <w:r>
        <w:rPr>
          <w:rFonts w:ascii="Verdana" w:hAnsi="Verdana"/>
          <w:sz w:val="24"/>
          <w:szCs w:val="24"/>
        </w:rPr>
        <w:t xml:space="preserve">, da Secretaria Municipal </w:t>
      </w:r>
      <w:r w:rsidRPr="004F0602">
        <w:rPr>
          <w:rFonts w:ascii="Verdana" w:hAnsi="Verdana"/>
          <w:sz w:val="24"/>
          <w:szCs w:val="24"/>
        </w:rPr>
        <w:t>de Turismo, da Subprefeitura Perus/Anhanguera, da Subprefeitura Parelheiros, da Subprefei</w:t>
      </w:r>
      <w:r>
        <w:rPr>
          <w:rFonts w:ascii="Verdana" w:hAnsi="Verdana"/>
          <w:sz w:val="24"/>
          <w:szCs w:val="24"/>
        </w:rPr>
        <w:t xml:space="preserve">tura Freguesia/Brasilândia e do </w:t>
      </w:r>
      <w:r w:rsidRPr="004F0602">
        <w:rPr>
          <w:rFonts w:ascii="Verdana" w:hAnsi="Verdana"/>
          <w:sz w:val="24"/>
          <w:szCs w:val="24"/>
        </w:rPr>
        <w:t>Fundo Municipal de Saúde,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4F0602">
        <w:rPr>
          <w:rFonts w:ascii="Verdana" w:hAnsi="Verdana"/>
          <w:sz w:val="24"/>
          <w:szCs w:val="24"/>
        </w:rPr>
        <w:t>A :</w:t>
      </w:r>
      <w:proofErr w:type="gramEnd"/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Artigo 1º - Fica aberto crédi</w:t>
      </w:r>
      <w:r>
        <w:rPr>
          <w:rFonts w:ascii="Verdana" w:hAnsi="Verdana"/>
          <w:sz w:val="24"/>
          <w:szCs w:val="24"/>
        </w:rPr>
        <w:t xml:space="preserve">to adicional de </w:t>
      </w:r>
      <w:proofErr w:type="gramStart"/>
      <w:r>
        <w:rPr>
          <w:rFonts w:ascii="Verdana" w:hAnsi="Verdana"/>
          <w:sz w:val="24"/>
          <w:szCs w:val="24"/>
        </w:rPr>
        <w:t xml:space="preserve">R$ 4.354.080,40 </w:t>
      </w:r>
      <w:r w:rsidRPr="004F0602">
        <w:rPr>
          <w:rFonts w:ascii="Verdana" w:hAnsi="Verdana"/>
          <w:sz w:val="24"/>
          <w:szCs w:val="24"/>
        </w:rPr>
        <w:t>(quatro milhões e trezentos e c</w:t>
      </w:r>
      <w:r>
        <w:rPr>
          <w:rFonts w:ascii="Verdana" w:hAnsi="Verdana"/>
          <w:sz w:val="24"/>
          <w:szCs w:val="24"/>
        </w:rPr>
        <w:t xml:space="preserve">inquenta e quatro mil e oitenta </w:t>
      </w:r>
      <w:r w:rsidR="00E4345E">
        <w:rPr>
          <w:rFonts w:ascii="Verdana" w:hAnsi="Verdana"/>
          <w:sz w:val="24"/>
          <w:szCs w:val="24"/>
        </w:rPr>
        <w:t xml:space="preserve">reais e </w:t>
      </w:r>
      <w:r w:rsidRPr="004F0602">
        <w:rPr>
          <w:rFonts w:ascii="Verdana" w:hAnsi="Verdana"/>
          <w:sz w:val="24"/>
          <w:szCs w:val="24"/>
        </w:rPr>
        <w:t>quarenta centavos), su</w:t>
      </w:r>
      <w:r>
        <w:rPr>
          <w:rFonts w:ascii="Verdana" w:hAnsi="Verdana"/>
          <w:sz w:val="24"/>
          <w:szCs w:val="24"/>
        </w:rPr>
        <w:t>plementar</w:t>
      </w:r>
      <w:proofErr w:type="gramEnd"/>
      <w:r>
        <w:rPr>
          <w:rFonts w:ascii="Verdana" w:hAnsi="Verdana"/>
          <w:sz w:val="24"/>
          <w:szCs w:val="24"/>
        </w:rPr>
        <w:t xml:space="preserve"> às seguintes dotações </w:t>
      </w:r>
      <w:r w:rsidRPr="004F0602">
        <w:rPr>
          <w:rFonts w:ascii="Verdana" w:hAnsi="Verdana"/>
          <w:sz w:val="24"/>
          <w:szCs w:val="24"/>
        </w:rPr>
        <w:t>do orçamento vigente:</w:t>
      </w: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7CAA67D" wp14:editId="1CAAE527">
            <wp:extent cx="4219575" cy="4486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02" w:rsidRDefault="004F0602" w:rsidP="009F4DD7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drawing>
          <wp:inline distT="0" distB="0" distL="0" distR="0" wp14:anchorId="1BB67FD4" wp14:editId="5404385B">
            <wp:extent cx="4219575" cy="13906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Artigo 2º - A cobertura do crédi</w:t>
      </w:r>
      <w:r>
        <w:rPr>
          <w:rFonts w:ascii="Verdana" w:hAnsi="Verdana"/>
          <w:sz w:val="24"/>
          <w:szCs w:val="24"/>
        </w:rPr>
        <w:t xml:space="preserve">to de que trata o artigo 1º </w:t>
      </w:r>
      <w:r w:rsidRPr="004F0602">
        <w:rPr>
          <w:rFonts w:ascii="Verdana" w:hAnsi="Verdana"/>
          <w:sz w:val="24"/>
          <w:szCs w:val="24"/>
        </w:rPr>
        <w:t>far-se-á através de recursos pr</w:t>
      </w:r>
      <w:r>
        <w:rPr>
          <w:rFonts w:ascii="Verdana" w:hAnsi="Verdana"/>
          <w:sz w:val="24"/>
          <w:szCs w:val="24"/>
        </w:rPr>
        <w:t xml:space="preserve">ovenientes da anulação parcial, </w:t>
      </w:r>
      <w:r w:rsidRPr="004F0602">
        <w:rPr>
          <w:rFonts w:ascii="Verdana" w:hAnsi="Verdana"/>
          <w:sz w:val="24"/>
          <w:szCs w:val="24"/>
        </w:rPr>
        <w:t>em igual importância, da seguinte dotação:</w:t>
      </w: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drawing>
          <wp:inline distT="0" distB="0" distL="0" distR="0" wp14:anchorId="0C3C4F49" wp14:editId="094073F3">
            <wp:extent cx="4352925" cy="6191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3532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Artigo 3º - Este decreto entrará em vigor na</w:t>
      </w:r>
      <w:r>
        <w:rPr>
          <w:rFonts w:ascii="Verdana" w:hAnsi="Verdana"/>
          <w:sz w:val="24"/>
          <w:szCs w:val="24"/>
        </w:rPr>
        <w:t xml:space="preserve"> data de sua </w:t>
      </w:r>
      <w:r w:rsidRPr="004F0602">
        <w:rPr>
          <w:rFonts w:ascii="Verdana" w:hAnsi="Verdana"/>
          <w:sz w:val="24"/>
          <w:szCs w:val="24"/>
        </w:rPr>
        <w:t>publicação.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4F0602">
        <w:rPr>
          <w:rFonts w:ascii="Verdana" w:hAnsi="Verdana"/>
          <w:sz w:val="24"/>
          <w:szCs w:val="24"/>
        </w:rPr>
        <w:t>8</w:t>
      </w:r>
      <w:proofErr w:type="gramEnd"/>
      <w:r w:rsidRPr="004F0602">
        <w:rPr>
          <w:rFonts w:ascii="Verdana" w:hAnsi="Verdana"/>
          <w:sz w:val="24"/>
          <w:szCs w:val="24"/>
        </w:rPr>
        <w:t xml:space="preserve"> de dezembro de 2021, 468º da Fundação de São Paulo.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F0602">
        <w:rPr>
          <w:rFonts w:ascii="Verdana" w:hAnsi="Verdana"/>
          <w:sz w:val="24"/>
          <w:szCs w:val="24"/>
        </w:rPr>
        <w:t>Prefeito</w:t>
      </w:r>
      <w:proofErr w:type="gramEnd"/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LUIS FELIPE VIDAL AR</w:t>
      </w:r>
      <w:r>
        <w:rPr>
          <w:rFonts w:ascii="Verdana" w:hAnsi="Verdana"/>
          <w:sz w:val="24"/>
          <w:szCs w:val="24"/>
        </w:rPr>
        <w:t xml:space="preserve">ELLANO, Secretário Municipal da </w:t>
      </w:r>
      <w:r w:rsidRPr="004F0602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4F0602">
        <w:rPr>
          <w:rFonts w:ascii="Verdana" w:hAnsi="Verdana"/>
          <w:sz w:val="24"/>
          <w:szCs w:val="24"/>
        </w:rPr>
        <w:t>Substituto</w:t>
      </w:r>
      <w:proofErr w:type="gramEnd"/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lastRenderedPageBreak/>
        <w:t>Publicado na Secretaria de Governo Muni</w:t>
      </w:r>
      <w:r>
        <w:rPr>
          <w:rFonts w:ascii="Verdana" w:hAnsi="Verdana"/>
          <w:sz w:val="24"/>
          <w:szCs w:val="24"/>
        </w:rPr>
        <w:t xml:space="preserve">cipal, em </w:t>
      </w:r>
      <w:proofErr w:type="gramStart"/>
      <w:r>
        <w:rPr>
          <w:rFonts w:ascii="Verdana" w:hAnsi="Verdana"/>
          <w:sz w:val="24"/>
          <w:szCs w:val="24"/>
        </w:rPr>
        <w:t>8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4F0602">
        <w:rPr>
          <w:rFonts w:ascii="Verdana" w:hAnsi="Verdana"/>
          <w:sz w:val="24"/>
          <w:szCs w:val="24"/>
        </w:rPr>
        <w:t>dezembro de 2021.</w:t>
      </w: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P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SECRETARIAS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COORDENADORIA DE</w:t>
      </w:r>
      <w:r w:rsidRPr="004F0602">
        <w:rPr>
          <w:rFonts w:ascii="Verdana" w:hAnsi="Verdana"/>
          <w:sz w:val="24"/>
          <w:szCs w:val="24"/>
        </w:rPr>
        <w:t xml:space="preserve"> GESTÃO DE BENS E </w:t>
      </w:r>
      <w:r w:rsidRPr="004F0602">
        <w:rPr>
          <w:rFonts w:ascii="Verdana" w:hAnsi="Verdana"/>
          <w:sz w:val="24"/>
          <w:szCs w:val="24"/>
        </w:rPr>
        <w:t>SERVIÇOS</w:t>
      </w: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P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EXTRATO DA ATA DE REGISTRO DE PREÇOS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009/SEGES-COBES/2021</w:t>
      </w: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sz w:val="24"/>
          <w:szCs w:val="24"/>
        </w:rPr>
        <w:t>Ficam os órgãos rela</w:t>
      </w:r>
      <w:r>
        <w:rPr>
          <w:rFonts w:ascii="Verdana" w:hAnsi="Verdana"/>
          <w:sz w:val="24"/>
          <w:szCs w:val="24"/>
        </w:rPr>
        <w:t xml:space="preserve">cionados abaixo COMUNICADOS que </w:t>
      </w:r>
      <w:r w:rsidRPr="004F0602">
        <w:rPr>
          <w:rFonts w:ascii="Verdana" w:hAnsi="Verdana"/>
          <w:sz w:val="24"/>
          <w:szCs w:val="24"/>
        </w:rPr>
        <w:t>a ata de registro de preços re</w:t>
      </w:r>
      <w:r>
        <w:rPr>
          <w:rFonts w:ascii="Verdana" w:hAnsi="Verdana"/>
          <w:sz w:val="24"/>
          <w:szCs w:val="24"/>
        </w:rPr>
        <w:t xml:space="preserve">lativa ao fornecimento de Papel </w:t>
      </w:r>
      <w:r w:rsidRPr="004F0602">
        <w:rPr>
          <w:rFonts w:ascii="Verdana" w:hAnsi="Verdana"/>
          <w:sz w:val="24"/>
          <w:szCs w:val="24"/>
        </w:rPr>
        <w:t>sulfite branco com certificado ambiental, gramatura 75 g/</w:t>
      </w:r>
      <w:r>
        <w:rPr>
          <w:rFonts w:ascii="Verdana" w:hAnsi="Verdana"/>
          <w:sz w:val="24"/>
          <w:szCs w:val="24"/>
        </w:rPr>
        <w:t xml:space="preserve">m², </w:t>
      </w:r>
      <w:r w:rsidRPr="004F0602">
        <w:rPr>
          <w:rFonts w:ascii="Verdana" w:hAnsi="Verdana"/>
          <w:sz w:val="24"/>
          <w:szCs w:val="24"/>
        </w:rPr>
        <w:t>formato 210 x 297 mm, está disp</w:t>
      </w:r>
      <w:r>
        <w:rPr>
          <w:rFonts w:ascii="Verdana" w:hAnsi="Verdana"/>
          <w:sz w:val="24"/>
          <w:szCs w:val="24"/>
        </w:rPr>
        <w:t xml:space="preserve">onível para consulta em http:// </w:t>
      </w:r>
      <w:r w:rsidRPr="004F0602">
        <w:rPr>
          <w:rFonts w:ascii="Verdana" w:hAnsi="Verdana"/>
          <w:sz w:val="24"/>
          <w:szCs w:val="24"/>
        </w:rPr>
        <w:t>bit.ly/ARP-SEGES.</w:t>
      </w:r>
    </w:p>
    <w:p w:rsid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0602" w:rsidRP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Ata de Registro de Preços 009/SEGES-COBES/2021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Processo da ARP</w:t>
      </w:r>
      <w:r w:rsidRPr="004F0602">
        <w:rPr>
          <w:rFonts w:ascii="Verdana" w:hAnsi="Verdana"/>
          <w:sz w:val="24"/>
          <w:szCs w:val="24"/>
        </w:rPr>
        <w:t>: 6013.2021/0005835-0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Pregão Eletrônico</w:t>
      </w:r>
      <w:r w:rsidRPr="004F0602">
        <w:rPr>
          <w:rFonts w:ascii="Verdana" w:hAnsi="Verdana"/>
          <w:sz w:val="24"/>
          <w:szCs w:val="24"/>
        </w:rPr>
        <w:t>: 12/2021-COBES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Processo de licitação</w:t>
      </w:r>
      <w:r w:rsidRPr="004F0602">
        <w:rPr>
          <w:rFonts w:ascii="Verdana" w:hAnsi="Verdana"/>
          <w:sz w:val="24"/>
          <w:szCs w:val="24"/>
        </w:rPr>
        <w:t>: 6013.2021/0002899-0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Objeto</w:t>
      </w:r>
      <w:r w:rsidRPr="004F0602">
        <w:rPr>
          <w:rFonts w:ascii="Verdana" w:hAnsi="Verdana"/>
          <w:sz w:val="24"/>
          <w:szCs w:val="24"/>
        </w:rPr>
        <w:t>: Papel sulfite br</w:t>
      </w:r>
      <w:r>
        <w:rPr>
          <w:rFonts w:ascii="Verdana" w:hAnsi="Verdana"/>
          <w:sz w:val="24"/>
          <w:szCs w:val="24"/>
        </w:rPr>
        <w:t xml:space="preserve">anco com certificado ambiental, </w:t>
      </w:r>
      <w:r w:rsidRPr="004F0602">
        <w:rPr>
          <w:rFonts w:ascii="Verdana" w:hAnsi="Verdana"/>
          <w:sz w:val="24"/>
          <w:szCs w:val="24"/>
        </w:rPr>
        <w:t xml:space="preserve">gramatura 75 g/m², formato 210 x 297 </w:t>
      </w:r>
      <w:proofErr w:type="gramStart"/>
      <w:r w:rsidRPr="004F0602">
        <w:rPr>
          <w:rFonts w:ascii="Verdana" w:hAnsi="Verdana"/>
          <w:sz w:val="24"/>
          <w:szCs w:val="24"/>
        </w:rPr>
        <w:t>mm</w:t>
      </w:r>
      <w:proofErr w:type="gramEnd"/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Detentora</w:t>
      </w:r>
      <w:r w:rsidRPr="004F0602">
        <w:rPr>
          <w:rFonts w:ascii="Verdana" w:hAnsi="Verdana"/>
          <w:sz w:val="24"/>
          <w:szCs w:val="24"/>
        </w:rPr>
        <w:t xml:space="preserve">: </w:t>
      </w:r>
      <w:proofErr w:type="spellStart"/>
      <w:r w:rsidRPr="004F0602">
        <w:rPr>
          <w:rFonts w:ascii="Verdana" w:hAnsi="Verdana"/>
          <w:sz w:val="24"/>
          <w:szCs w:val="24"/>
        </w:rPr>
        <w:t>Multpaper</w:t>
      </w:r>
      <w:proofErr w:type="spellEnd"/>
      <w:r w:rsidRPr="004F0602">
        <w:rPr>
          <w:rFonts w:ascii="Verdana" w:hAnsi="Verdana"/>
          <w:sz w:val="24"/>
          <w:szCs w:val="24"/>
        </w:rPr>
        <w:t xml:space="preserve"> Distribuidora de Papéis Ltda. (filial)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CNPJ</w:t>
      </w:r>
      <w:r w:rsidRPr="004F0602">
        <w:rPr>
          <w:rFonts w:ascii="Verdana" w:hAnsi="Verdana"/>
          <w:sz w:val="24"/>
          <w:szCs w:val="24"/>
        </w:rPr>
        <w:t>: 26.976.381/0005-66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4F0602">
        <w:rPr>
          <w:rFonts w:ascii="Verdana" w:hAnsi="Verdana"/>
          <w:b/>
          <w:sz w:val="24"/>
          <w:szCs w:val="24"/>
        </w:rPr>
        <w:t>Preço registrado</w:t>
      </w:r>
      <w:r w:rsidRPr="004F0602">
        <w:rPr>
          <w:rFonts w:ascii="Verdana" w:hAnsi="Verdana"/>
          <w:sz w:val="24"/>
          <w:szCs w:val="24"/>
        </w:rPr>
        <w:t>: R$ 14,47 por resma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Estimativa de consumo anual</w:t>
      </w:r>
      <w:r w:rsidRPr="004F0602">
        <w:rPr>
          <w:rFonts w:ascii="Verdana" w:hAnsi="Verdana"/>
          <w:sz w:val="24"/>
          <w:szCs w:val="24"/>
        </w:rPr>
        <w:t>: 298.464 resmas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Valor global anual estimado</w:t>
      </w:r>
      <w:r w:rsidRPr="004F0602">
        <w:rPr>
          <w:rFonts w:ascii="Verdana" w:hAnsi="Verdana"/>
          <w:sz w:val="24"/>
          <w:szCs w:val="24"/>
        </w:rPr>
        <w:t>: R$ 4.318.774,08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Data de assinatura</w:t>
      </w:r>
      <w:r w:rsidRPr="004F0602">
        <w:rPr>
          <w:rFonts w:ascii="Verdana" w:hAnsi="Verdana"/>
          <w:sz w:val="24"/>
          <w:szCs w:val="24"/>
        </w:rPr>
        <w:t>: 07/12/2021</w:t>
      </w:r>
    </w:p>
    <w:p w:rsidR="004F0602" w:rsidRP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Vigência</w:t>
      </w:r>
      <w:r w:rsidRPr="004F0602">
        <w:rPr>
          <w:rFonts w:ascii="Verdana" w:hAnsi="Verdana"/>
          <w:sz w:val="24"/>
          <w:szCs w:val="24"/>
        </w:rPr>
        <w:t>: 07/12/2021 a 06/12/2022</w:t>
      </w:r>
    </w:p>
    <w:p w:rsidR="00B043E9" w:rsidRDefault="00B043E9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0602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043E9">
        <w:rPr>
          <w:rFonts w:ascii="Verdana" w:hAnsi="Verdana"/>
          <w:b/>
          <w:sz w:val="24"/>
          <w:szCs w:val="24"/>
        </w:rPr>
        <w:t>Tabela - Participantes da ARP 009/SEGES-COBES/2021</w:t>
      </w:r>
      <w:proofErr w:type="gramEnd"/>
    </w:p>
    <w:p w:rsidR="00B043E9" w:rsidRDefault="00B043E9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043E9" w:rsidRDefault="00B043E9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drawing>
          <wp:inline distT="0" distB="0" distL="0" distR="0" wp14:anchorId="041E21E6" wp14:editId="11AF0E14">
            <wp:extent cx="4943475" cy="1647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E9" w:rsidRPr="00B043E9" w:rsidRDefault="00B043E9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drawing>
          <wp:inline distT="0" distB="0" distL="0" distR="0" wp14:anchorId="3A5C33A5" wp14:editId="7A04FAFA">
            <wp:extent cx="4943475" cy="6191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4164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02" w:rsidRPr="00B043E9" w:rsidRDefault="004F0602" w:rsidP="004F06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0602" w:rsidRDefault="004F0602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67D68BE" wp14:editId="31ACA12F">
            <wp:extent cx="5133975" cy="44005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4691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drawing>
          <wp:inline distT="0" distB="0" distL="0" distR="0" wp14:anchorId="46CEBC45" wp14:editId="04196FA6">
            <wp:extent cx="5133975" cy="36576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62FB7CA" wp14:editId="1FAAB559">
            <wp:extent cx="5381625" cy="24574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E9" w:rsidRDefault="00B043E9" w:rsidP="004F06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Nota: Os Órgãos Não Participantes interessados em utilizar a ata de registro de</w:t>
      </w:r>
      <w:r>
        <w:rPr>
          <w:rFonts w:ascii="Verdana" w:hAnsi="Verdana"/>
          <w:sz w:val="24"/>
          <w:szCs w:val="24"/>
        </w:rPr>
        <w:t xml:space="preserve"> preços acima deverão consultar </w:t>
      </w:r>
      <w:r w:rsidRPr="00B043E9">
        <w:rPr>
          <w:rFonts w:ascii="Verdana" w:hAnsi="Verdana"/>
          <w:sz w:val="24"/>
          <w:szCs w:val="24"/>
        </w:rPr>
        <w:t>previamente o Departam</w:t>
      </w:r>
      <w:r>
        <w:rPr>
          <w:rFonts w:ascii="Verdana" w:hAnsi="Verdana"/>
          <w:sz w:val="24"/>
          <w:szCs w:val="24"/>
        </w:rPr>
        <w:t xml:space="preserve">ento de Gestão de Suprimentos e </w:t>
      </w:r>
      <w:r w:rsidRPr="00B043E9">
        <w:rPr>
          <w:rFonts w:ascii="Verdana" w:hAnsi="Verdana"/>
          <w:sz w:val="24"/>
          <w:szCs w:val="24"/>
        </w:rPr>
        <w:t>Serviços, da Coordenadoria de</w:t>
      </w:r>
      <w:r>
        <w:rPr>
          <w:rFonts w:ascii="Verdana" w:hAnsi="Verdana"/>
          <w:sz w:val="24"/>
          <w:szCs w:val="24"/>
        </w:rPr>
        <w:t xml:space="preserve"> Gestão de Bens e Serviços, nos </w:t>
      </w:r>
      <w:r w:rsidRPr="00B043E9">
        <w:rPr>
          <w:rFonts w:ascii="Verdana" w:hAnsi="Verdana"/>
          <w:sz w:val="24"/>
          <w:szCs w:val="24"/>
        </w:rPr>
        <w:t>termos do art. 24, § 1º, do Decreto 56.144/2015.</w:t>
      </w:r>
    </w:p>
    <w:p w:rsid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Pr="00B043E9" w:rsidRDefault="00B043E9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DELIBERAÇÃO Nº 94</w:t>
      </w:r>
    </w:p>
    <w:p w:rsid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Processo Eletrônico nº 6018.2017/0005137-1 - Ata de Registro de Preços nº 00219/201</w:t>
      </w:r>
      <w:r>
        <w:rPr>
          <w:rFonts w:ascii="Verdana" w:hAnsi="Verdana"/>
          <w:sz w:val="24"/>
          <w:szCs w:val="24"/>
        </w:rPr>
        <w:t>8/</w:t>
      </w:r>
      <w:proofErr w:type="gramStart"/>
      <w:r>
        <w:rPr>
          <w:rFonts w:ascii="Verdana" w:hAnsi="Verdana"/>
          <w:sz w:val="24"/>
          <w:szCs w:val="24"/>
        </w:rPr>
        <w:t>SMS.</w:t>
      </w:r>
      <w:proofErr w:type="gramEnd"/>
      <w:r>
        <w:rPr>
          <w:rFonts w:ascii="Verdana" w:hAnsi="Verdana"/>
          <w:sz w:val="24"/>
          <w:szCs w:val="24"/>
        </w:rPr>
        <w:t xml:space="preserve">SG - Detentora: Cirúrgica </w:t>
      </w:r>
      <w:r w:rsidRPr="00B043E9">
        <w:rPr>
          <w:rFonts w:ascii="Verdana" w:hAnsi="Verdana"/>
          <w:sz w:val="24"/>
          <w:szCs w:val="24"/>
        </w:rPr>
        <w:t>Fernandes – Comércio e Representação de Materiais Cirúrgicos e Hospitalares Ltda., CNPJ nº 61.418.042/0001-31, Objeto: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 xml:space="preserve">Fornecimento de Sonda </w:t>
      </w:r>
      <w:proofErr w:type="spellStart"/>
      <w:r w:rsidRPr="00B043E9">
        <w:rPr>
          <w:rFonts w:ascii="Verdana" w:hAnsi="Verdana"/>
          <w:sz w:val="24"/>
          <w:szCs w:val="24"/>
        </w:rPr>
        <w:t>Folley</w:t>
      </w:r>
      <w:proofErr w:type="spellEnd"/>
      <w:r>
        <w:rPr>
          <w:rFonts w:ascii="Verdana" w:hAnsi="Verdana"/>
          <w:sz w:val="24"/>
          <w:szCs w:val="24"/>
        </w:rPr>
        <w:t xml:space="preserve">. Por todo exposto no Processo, </w:t>
      </w:r>
      <w:r w:rsidRPr="00B043E9">
        <w:rPr>
          <w:rFonts w:ascii="Verdana" w:hAnsi="Verdana"/>
          <w:sz w:val="24"/>
          <w:szCs w:val="24"/>
        </w:rPr>
        <w:t>especialmente as mani</w:t>
      </w:r>
      <w:r>
        <w:rPr>
          <w:rFonts w:ascii="Verdana" w:hAnsi="Verdana"/>
          <w:sz w:val="24"/>
          <w:szCs w:val="24"/>
        </w:rPr>
        <w:t xml:space="preserve">festações da SMS, que ACOLHEU o </w:t>
      </w:r>
      <w:r w:rsidRPr="00B043E9">
        <w:rPr>
          <w:rFonts w:ascii="Verdana" w:hAnsi="Verdana"/>
          <w:sz w:val="24"/>
          <w:szCs w:val="24"/>
        </w:rPr>
        <w:t>pedido formulado pela E</w:t>
      </w:r>
      <w:r>
        <w:rPr>
          <w:rFonts w:ascii="Verdana" w:hAnsi="Verdana"/>
          <w:sz w:val="24"/>
          <w:szCs w:val="24"/>
        </w:rPr>
        <w:t xml:space="preserve">mpresa, bem como o Relatório de </w:t>
      </w:r>
      <w:r w:rsidRPr="00B043E9">
        <w:rPr>
          <w:rFonts w:ascii="Verdana" w:hAnsi="Verdana"/>
          <w:sz w:val="24"/>
          <w:szCs w:val="24"/>
        </w:rPr>
        <w:t>Análise COMPREM, a Co</w:t>
      </w:r>
      <w:r>
        <w:rPr>
          <w:rFonts w:ascii="Verdana" w:hAnsi="Verdana"/>
          <w:sz w:val="24"/>
          <w:szCs w:val="24"/>
        </w:rPr>
        <w:t xml:space="preserve">missão Municipal de Controle de </w:t>
      </w:r>
      <w:r w:rsidRPr="00B043E9">
        <w:rPr>
          <w:rFonts w:ascii="Verdana" w:hAnsi="Verdana"/>
          <w:sz w:val="24"/>
          <w:szCs w:val="24"/>
        </w:rPr>
        <w:t xml:space="preserve">Preços de Materiais – </w:t>
      </w:r>
      <w:r>
        <w:rPr>
          <w:rFonts w:ascii="Verdana" w:hAnsi="Verdana"/>
          <w:sz w:val="24"/>
          <w:szCs w:val="24"/>
        </w:rPr>
        <w:t xml:space="preserve">COMPREM deliberou APROVAR posto </w:t>
      </w:r>
      <w:r w:rsidRPr="00B043E9">
        <w:rPr>
          <w:rFonts w:ascii="Verdana" w:hAnsi="Verdana"/>
          <w:sz w:val="24"/>
          <w:szCs w:val="24"/>
        </w:rPr>
        <w:t>atendimento aos requisitos e</w:t>
      </w:r>
      <w:r>
        <w:rPr>
          <w:rFonts w:ascii="Verdana" w:hAnsi="Verdana"/>
          <w:sz w:val="24"/>
          <w:szCs w:val="24"/>
        </w:rPr>
        <w:t xml:space="preserve">stabelecidos no § 1º do Art. 5º </w:t>
      </w:r>
      <w:r w:rsidRPr="00B043E9">
        <w:rPr>
          <w:rFonts w:ascii="Verdana" w:hAnsi="Verdana"/>
          <w:sz w:val="24"/>
          <w:szCs w:val="24"/>
        </w:rPr>
        <w:t xml:space="preserve">Decreto Municipal nº 49.286, de </w:t>
      </w:r>
      <w:proofErr w:type="gramStart"/>
      <w:r w:rsidRPr="00B043E9">
        <w:rPr>
          <w:rFonts w:ascii="Verdana" w:hAnsi="Verdana"/>
          <w:sz w:val="24"/>
          <w:szCs w:val="24"/>
        </w:rPr>
        <w:t>6</w:t>
      </w:r>
      <w:proofErr w:type="gramEnd"/>
      <w:r w:rsidRPr="00B043E9">
        <w:rPr>
          <w:rFonts w:ascii="Verdana" w:hAnsi="Verdana"/>
          <w:sz w:val="24"/>
          <w:szCs w:val="24"/>
        </w:rPr>
        <w:t xml:space="preserve"> de março de 2008.</w:t>
      </w:r>
    </w:p>
    <w:p w:rsid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Pr="00B043E9" w:rsidRDefault="00B043E9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EXTRATO DA ATA DE REGISTRO DE PREÇOS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010/SEGES-COBES/2021</w:t>
      </w:r>
    </w:p>
    <w:p w:rsid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 xml:space="preserve">Ficam os órgãos </w:t>
      </w:r>
      <w:r>
        <w:rPr>
          <w:rFonts w:ascii="Verdana" w:hAnsi="Verdana"/>
          <w:sz w:val="24"/>
          <w:szCs w:val="24"/>
        </w:rPr>
        <w:t xml:space="preserve">relacionados abaixo COMUNICADOS </w:t>
      </w:r>
      <w:r w:rsidRPr="00B043E9">
        <w:rPr>
          <w:rFonts w:ascii="Verdana" w:hAnsi="Verdana"/>
          <w:sz w:val="24"/>
          <w:szCs w:val="24"/>
        </w:rPr>
        <w:t xml:space="preserve">que a ata de registro de preços relativa </w:t>
      </w:r>
      <w:r>
        <w:rPr>
          <w:rFonts w:ascii="Verdana" w:hAnsi="Verdana"/>
          <w:sz w:val="24"/>
          <w:szCs w:val="24"/>
        </w:rPr>
        <w:t xml:space="preserve">à prestação de Serviço </w:t>
      </w:r>
      <w:r w:rsidRPr="00B043E9">
        <w:rPr>
          <w:rFonts w:ascii="Verdana" w:hAnsi="Verdana"/>
          <w:sz w:val="24"/>
          <w:szCs w:val="24"/>
        </w:rPr>
        <w:t xml:space="preserve">Móvel Pessoal (voz e dados), com a disponibilização de terminais móveis em regime de comodato (smartphones e SIM </w:t>
      </w:r>
      <w:proofErr w:type="spellStart"/>
      <w:r w:rsidRPr="00B043E9">
        <w:rPr>
          <w:rFonts w:ascii="Verdana" w:hAnsi="Verdana"/>
          <w:sz w:val="24"/>
          <w:szCs w:val="24"/>
        </w:rPr>
        <w:t>Cards</w:t>
      </w:r>
      <w:proofErr w:type="spellEnd"/>
      <w:r w:rsidRPr="00B043E9">
        <w:rPr>
          <w:rFonts w:ascii="Verdana" w:hAnsi="Verdana"/>
          <w:sz w:val="24"/>
          <w:szCs w:val="24"/>
        </w:rPr>
        <w:t>), está disponível para consulta em http://bit.ly/ARP-SEGES.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Ata de Registro de Preços</w:t>
      </w:r>
      <w:r w:rsidRPr="00B043E9">
        <w:rPr>
          <w:rFonts w:ascii="Verdana" w:hAnsi="Verdana"/>
          <w:sz w:val="24"/>
          <w:szCs w:val="24"/>
        </w:rPr>
        <w:t xml:space="preserve"> </w:t>
      </w:r>
      <w:r w:rsidRPr="00B043E9">
        <w:rPr>
          <w:rFonts w:ascii="Verdana" w:hAnsi="Verdana"/>
          <w:b/>
          <w:sz w:val="24"/>
          <w:szCs w:val="24"/>
        </w:rPr>
        <w:t>010/SEGES-COBES/2021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Processo da ARP</w:t>
      </w:r>
      <w:r w:rsidRPr="00B043E9">
        <w:rPr>
          <w:rFonts w:ascii="Verdana" w:hAnsi="Verdana"/>
          <w:sz w:val="24"/>
          <w:szCs w:val="24"/>
        </w:rPr>
        <w:t>: 6013.2021/0005845-7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Pregão Eletrônico</w:t>
      </w:r>
      <w:r w:rsidRPr="00B043E9">
        <w:rPr>
          <w:rFonts w:ascii="Verdana" w:hAnsi="Verdana"/>
          <w:sz w:val="24"/>
          <w:szCs w:val="24"/>
        </w:rPr>
        <w:t>: 15/2021-COBES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Processo de licitação</w:t>
      </w:r>
      <w:r w:rsidRPr="00B043E9">
        <w:rPr>
          <w:rFonts w:ascii="Verdana" w:hAnsi="Verdana"/>
          <w:sz w:val="24"/>
          <w:szCs w:val="24"/>
        </w:rPr>
        <w:t>: 6013.2021/0002895-7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lastRenderedPageBreak/>
        <w:t>Objeto</w:t>
      </w:r>
      <w:r w:rsidRPr="00B043E9">
        <w:rPr>
          <w:rFonts w:ascii="Verdana" w:hAnsi="Verdana"/>
          <w:sz w:val="24"/>
          <w:szCs w:val="24"/>
        </w:rPr>
        <w:t>: Prestação de Serviço Móvel Pessoal (voz e dados), com a disponibilizaçã</w:t>
      </w:r>
      <w:r>
        <w:rPr>
          <w:rFonts w:ascii="Verdana" w:hAnsi="Verdana"/>
          <w:sz w:val="24"/>
          <w:szCs w:val="24"/>
        </w:rPr>
        <w:t xml:space="preserve">o de terminais móveis em regime </w:t>
      </w:r>
      <w:r w:rsidRPr="00B043E9">
        <w:rPr>
          <w:rFonts w:ascii="Verdana" w:hAnsi="Verdana"/>
          <w:sz w:val="24"/>
          <w:szCs w:val="24"/>
        </w:rPr>
        <w:t xml:space="preserve">de comodato (smartphones e SIM </w:t>
      </w:r>
      <w:proofErr w:type="spellStart"/>
      <w:r w:rsidRPr="00B043E9">
        <w:rPr>
          <w:rFonts w:ascii="Verdana" w:hAnsi="Verdana"/>
          <w:sz w:val="24"/>
          <w:szCs w:val="24"/>
        </w:rPr>
        <w:t>Cards</w:t>
      </w:r>
      <w:proofErr w:type="spellEnd"/>
      <w:proofErr w:type="gramStart"/>
      <w:r w:rsidRPr="00B043E9">
        <w:rPr>
          <w:rFonts w:ascii="Verdana" w:hAnsi="Verdana"/>
          <w:sz w:val="24"/>
          <w:szCs w:val="24"/>
        </w:rPr>
        <w:t>)</w:t>
      </w:r>
      <w:proofErr w:type="gramEnd"/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Detentora</w:t>
      </w:r>
      <w:r w:rsidRPr="00B043E9">
        <w:rPr>
          <w:rFonts w:ascii="Verdana" w:hAnsi="Verdana"/>
          <w:sz w:val="24"/>
          <w:szCs w:val="24"/>
        </w:rPr>
        <w:t>: Claro S.A.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CNPJ</w:t>
      </w:r>
      <w:r w:rsidRPr="00B043E9">
        <w:rPr>
          <w:rFonts w:ascii="Verdana" w:hAnsi="Verdana"/>
          <w:sz w:val="24"/>
          <w:szCs w:val="24"/>
        </w:rPr>
        <w:t>: 40.432.544/0001-47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Valor global anual estimado</w:t>
      </w:r>
      <w:r w:rsidRPr="00B043E9">
        <w:rPr>
          <w:rFonts w:ascii="Verdana" w:hAnsi="Verdana"/>
          <w:sz w:val="24"/>
          <w:szCs w:val="24"/>
        </w:rPr>
        <w:t>: R$ 7.444.398,60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Data de assinatura</w:t>
      </w:r>
      <w:r w:rsidRPr="00B043E9">
        <w:rPr>
          <w:rFonts w:ascii="Verdana" w:hAnsi="Verdana"/>
          <w:sz w:val="24"/>
          <w:szCs w:val="24"/>
        </w:rPr>
        <w:t>: 08/12/2021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Vigência</w:t>
      </w:r>
      <w:r w:rsidRPr="00B043E9">
        <w:rPr>
          <w:rFonts w:ascii="Verdana" w:hAnsi="Verdana"/>
          <w:sz w:val="24"/>
          <w:szCs w:val="24"/>
        </w:rPr>
        <w:t>: 08/12/2021 a 07/12/2022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Preposto</w:t>
      </w:r>
      <w:r w:rsidRPr="00B043E9">
        <w:rPr>
          <w:rFonts w:ascii="Verdana" w:hAnsi="Verdana"/>
          <w:sz w:val="24"/>
          <w:szCs w:val="24"/>
        </w:rPr>
        <w:t>: Paulo Rogério dos Santos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E-mail</w:t>
      </w:r>
      <w:r w:rsidRPr="00B043E9">
        <w:rPr>
          <w:rFonts w:ascii="Verdana" w:hAnsi="Verdana"/>
          <w:sz w:val="24"/>
          <w:szCs w:val="24"/>
        </w:rPr>
        <w:t>: paulo.rogeriosantos@claro.com.br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Telefones</w:t>
      </w:r>
      <w:r w:rsidRPr="00B043E9">
        <w:rPr>
          <w:rFonts w:ascii="Verdana" w:hAnsi="Verdana"/>
          <w:sz w:val="24"/>
          <w:szCs w:val="24"/>
        </w:rPr>
        <w:t>: (11) 98899-8344 / (11) 97127-1851</w:t>
      </w:r>
    </w:p>
    <w:p w:rsid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Pr="00B043E9" w:rsidRDefault="00B043E9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43E9">
        <w:rPr>
          <w:rFonts w:ascii="Verdana" w:hAnsi="Verdana"/>
          <w:b/>
          <w:sz w:val="24"/>
          <w:szCs w:val="24"/>
        </w:rPr>
        <w:t>DELIBERAÇÃO Nº 111</w:t>
      </w:r>
    </w:p>
    <w:p w:rsid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Processo Eletrônico nº 6018.2019/0021077-5 - Ata de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Registro de Preços nº 326/2019/</w:t>
      </w:r>
      <w:proofErr w:type="gramStart"/>
      <w:r w:rsidRPr="00B043E9">
        <w:rPr>
          <w:rFonts w:ascii="Verdana" w:hAnsi="Verdana"/>
          <w:sz w:val="24"/>
          <w:szCs w:val="24"/>
        </w:rPr>
        <w:t>SMS.</w:t>
      </w:r>
      <w:proofErr w:type="gramEnd"/>
      <w:r w:rsidRPr="00B043E9">
        <w:rPr>
          <w:rFonts w:ascii="Verdana" w:hAnsi="Verdana"/>
          <w:sz w:val="24"/>
          <w:szCs w:val="24"/>
        </w:rPr>
        <w:t>G. Detentora: Comercial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 xml:space="preserve">Cirúrgica </w:t>
      </w:r>
      <w:proofErr w:type="spellStart"/>
      <w:r w:rsidRPr="00B043E9">
        <w:rPr>
          <w:rFonts w:ascii="Verdana" w:hAnsi="Verdana"/>
          <w:sz w:val="24"/>
          <w:szCs w:val="24"/>
        </w:rPr>
        <w:t>Rioclarense</w:t>
      </w:r>
      <w:proofErr w:type="spellEnd"/>
      <w:r w:rsidRPr="00B043E9">
        <w:rPr>
          <w:rFonts w:ascii="Verdana" w:hAnsi="Verdana"/>
          <w:sz w:val="24"/>
          <w:szCs w:val="24"/>
        </w:rPr>
        <w:t xml:space="preserve"> Ltda., CNPJ nº 67.729.178/0004-91,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 xml:space="preserve">Objeto: </w:t>
      </w:r>
      <w:proofErr w:type="spellStart"/>
      <w:r w:rsidRPr="00B043E9">
        <w:rPr>
          <w:rFonts w:ascii="Verdana" w:hAnsi="Verdana"/>
          <w:sz w:val="24"/>
          <w:szCs w:val="24"/>
        </w:rPr>
        <w:t>Clindamicina</w:t>
      </w:r>
      <w:proofErr w:type="spellEnd"/>
      <w:r w:rsidRPr="00B043E9">
        <w:rPr>
          <w:rFonts w:ascii="Verdana" w:hAnsi="Verdana"/>
          <w:sz w:val="24"/>
          <w:szCs w:val="24"/>
        </w:rPr>
        <w:t xml:space="preserve"> Fosfato 150 </w:t>
      </w:r>
      <w:proofErr w:type="gramStart"/>
      <w:r w:rsidRPr="00B043E9">
        <w:rPr>
          <w:rFonts w:ascii="Verdana" w:hAnsi="Verdana"/>
          <w:sz w:val="24"/>
          <w:szCs w:val="24"/>
        </w:rPr>
        <w:t>mg</w:t>
      </w:r>
      <w:proofErr w:type="gramEnd"/>
      <w:r w:rsidRPr="00B043E9">
        <w:rPr>
          <w:rFonts w:ascii="Verdana" w:hAnsi="Verdana"/>
          <w:sz w:val="24"/>
          <w:szCs w:val="24"/>
        </w:rPr>
        <w:t xml:space="preserve"> – Item 2 e 3 do Pregão.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Por todo exposto no Processo</w:t>
      </w:r>
      <w:r>
        <w:rPr>
          <w:rFonts w:ascii="Verdana" w:hAnsi="Verdana"/>
          <w:sz w:val="24"/>
          <w:szCs w:val="24"/>
        </w:rPr>
        <w:t xml:space="preserve">, especialmente no Relatório de </w:t>
      </w:r>
      <w:r w:rsidRPr="00B043E9">
        <w:rPr>
          <w:rFonts w:ascii="Verdana" w:hAnsi="Verdana"/>
          <w:sz w:val="24"/>
          <w:szCs w:val="24"/>
        </w:rPr>
        <w:t>Análise COMPREM, a Comissão Municipal de Controle de Preços de Materiais – COMPR</w:t>
      </w:r>
      <w:r>
        <w:rPr>
          <w:rFonts w:ascii="Verdana" w:hAnsi="Verdana"/>
          <w:sz w:val="24"/>
          <w:szCs w:val="24"/>
        </w:rPr>
        <w:t xml:space="preserve">EM deliberou INDEFERIR o pedido </w:t>
      </w:r>
      <w:r w:rsidRPr="00B043E9">
        <w:rPr>
          <w:rFonts w:ascii="Verdana" w:hAnsi="Verdana"/>
          <w:sz w:val="24"/>
          <w:szCs w:val="24"/>
        </w:rPr>
        <w:t xml:space="preserve">de reequilíbrio econômico-financeiro pleiteado, </w:t>
      </w:r>
      <w:r>
        <w:rPr>
          <w:rFonts w:ascii="Verdana" w:hAnsi="Verdana"/>
          <w:sz w:val="24"/>
          <w:szCs w:val="24"/>
        </w:rPr>
        <w:t xml:space="preserve">posto o NÃO </w:t>
      </w:r>
      <w:r w:rsidRPr="00B043E9">
        <w:rPr>
          <w:rFonts w:ascii="Verdana" w:hAnsi="Verdana"/>
          <w:sz w:val="24"/>
          <w:szCs w:val="24"/>
        </w:rPr>
        <w:t>atendimento aos requisitos e</w:t>
      </w:r>
      <w:r>
        <w:rPr>
          <w:rFonts w:ascii="Verdana" w:hAnsi="Verdana"/>
          <w:sz w:val="24"/>
          <w:szCs w:val="24"/>
        </w:rPr>
        <w:t xml:space="preserve">stabelecidos no § 1º do Art. 5º </w:t>
      </w:r>
      <w:r w:rsidRPr="00B043E9">
        <w:rPr>
          <w:rFonts w:ascii="Verdana" w:hAnsi="Verdana"/>
          <w:sz w:val="24"/>
          <w:szCs w:val="24"/>
        </w:rPr>
        <w:t>Decreto Municipal nº 49.28</w:t>
      </w:r>
      <w:r>
        <w:rPr>
          <w:rFonts w:ascii="Verdana" w:hAnsi="Verdana"/>
          <w:sz w:val="24"/>
          <w:szCs w:val="24"/>
        </w:rPr>
        <w:t xml:space="preserve">6, de </w:t>
      </w:r>
      <w:proofErr w:type="gramStart"/>
      <w:r>
        <w:rPr>
          <w:rFonts w:ascii="Verdana" w:hAnsi="Verdana"/>
          <w:sz w:val="24"/>
          <w:szCs w:val="24"/>
        </w:rPr>
        <w:t>6</w:t>
      </w:r>
      <w:proofErr w:type="gramEnd"/>
      <w:r>
        <w:rPr>
          <w:rFonts w:ascii="Verdana" w:hAnsi="Verdana"/>
          <w:sz w:val="24"/>
          <w:szCs w:val="24"/>
        </w:rPr>
        <w:t xml:space="preserve"> de março de 2008, tendo </w:t>
      </w:r>
      <w:r w:rsidRPr="00B043E9">
        <w:rPr>
          <w:rFonts w:ascii="Verdana" w:hAnsi="Verdana"/>
          <w:sz w:val="24"/>
          <w:szCs w:val="24"/>
        </w:rPr>
        <w:t>em vista que não foram apr</w:t>
      </w:r>
      <w:r>
        <w:rPr>
          <w:rFonts w:ascii="Verdana" w:hAnsi="Verdana"/>
          <w:sz w:val="24"/>
          <w:szCs w:val="24"/>
        </w:rPr>
        <w:t xml:space="preserve">esentados os devidos documentos </w:t>
      </w:r>
      <w:r w:rsidRPr="00B043E9">
        <w:rPr>
          <w:rFonts w:ascii="Verdana" w:hAnsi="Verdana"/>
          <w:sz w:val="24"/>
          <w:szCs w:val="24"/>
        </w:rPr>
        <w:t>que comprovem o aumento pleiteado.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Deliberação nº 112 </w:t>
      </w:r>
      <w:r w:rsidRPr="00B043E9">
        <w:rPr>
          <w:rFonts w:ascii="Verdana" w:hAnsi="Verdana"/>
          <w:sz w:val="24"/>
          <w:szCs w:val="24"/>
        </w:rPr>
        <w:t xml:space="preserve">Processo Eletrônico </w:t>
      </w:r>
      <w:r>
        <w:rPr>
          <w:rFonts w:ascii="Verdana" w:hAnsi="Verdana"/>
          <w:sz w:val="24"/>
          <w:szCs w:val="24"/>
        </w:rPr>
        <w:t xml:space="preserve">nº 6018.2020/0025954-7 - Ata de </w:t>
      </w:r>
      <w:r w:rsidRPr="00B043E9">
        <w:rPr>
          <w:rFonts w:ascii="Verdana" w:hAnsi="Verdana"/>
          <w:sz w:val="24"/>
          <w:szCs w:val="24"/>
        </w:rPr>
        <w:t>Registro de Preços nº 016/CO</w:t>
      </w:r>
      <w:r>
        <w:rPr>
          <w:rFonts w:ascii="Verdana" w:hAnsi="Verdana"/>
          <w:sz w:val="24"/>
          <w:szCs w:val="24"/>
        </w:rPr>
        <w:t xml:space="preserve">VISA/2020 – Detentora: </w:t>
      </w:r>
      <w:proofErr w:type="spellStart"/>
      <w:r>
        <w:rPr>
          <w:rFonts w:ascii="Verdana" w:hAnsi="Verdana"/>
          <w:sz w:val="24"/>
          <w:szCs w:val="24"/>
        </w:rPr>
        <w:t>Supramil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B043E9">
        <w:rPr>
          <w:rFonts w:ascii="Verdana" w:hAnsi="Verdana"/>
          <w:sz w:val="24"/>
          <w:szCs w:val="24"/>
        </w:rPr>
        <w:t>Comercial Ltda. - EPP, CNPJ nº 11.262.969/0001-57, Objeto: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Item 01(item de cota principa</w:t>
      </w:r>
      <w:r>
        <w:rPr>
          <w:rFonts w:ascii="Verdana" w:hAnsi="Verdana"/>
          <w:sz w:val="24"/>
          <w:szCs w:val="24"/>
        </w:rPr>
        <w:t xml:space="preserve">l) – Ração seca para cães </w:t>
      </w:r>
      <w:proofErr w:type="spellStart"/>
      <w:r>
        <w:rPr>
          <w:rFonts w:ascii="Verdana" w:hAnsi="Verdana"/>
          <w:sz w:val="24"/>
          <w:szCs w:val="24"/>
        </w:rPr>
        <w:t>super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B043E9">
        <w:rPr>
          <w:rFonts w:ascii="Verdana" w:hAnsi="Verdana"/>
          <w:sz w:val="24"/>
          <w:szCs w:val="24"/>
        </w:rPr>
        <w:t>premium</w:t>
      </w:r>
      <w:proofErr w:type="spellEnd"/>
      <w:proofErr w:type="gramEnd"/>
      <w:r w:rsidRPr="00B043E9">
        <w:rPr>
          <w:rFonts w:ascii="Verdana" w:hAnsi="Verdana"/>
          <w:sz w:val="24"/>
          <w:szCs w:val="24"/>
        </w:rPr>
        <w:t xml:space="preserve"> – Marca: </w:t>
      </w:r>
      <w:proofErr w:type="spellStart"/>
      <w:r w:rsidRPr="00B043E9">
        <w:rPr>
          <w:rFonts w:ascii="Verdana" w:hAnsi="Verdana"/>
          <w:sz w:val="24"/>
          <w:szCs w:val="24"/>
        </w:rPr>
        <w:t>Proplan</w:t>
      </w:r>
      <w:proofErr w:type="spellEnd"/>
      <w:r w:rsidRPr="00B043E9">
        <w:rPr>
          <w:rFonts w:ascii="Verdana" w:hAnsi="Verdana"/>
          <w:sz w:val="24"/>
          <w:szCs w:val="24"/>
        </w:rPr>
        <w:t xml:space="preserve"> – Fabricante: Nestlé – Apresentação da embalagem: sacos com</w:t>
      </w:r>
      <w:r>
        <w:rPr>
          <w:rFonts w:ascii="Verdana" w:hAnsi="Verdana"/>
          <w:sz w:val="24"/>
          <w:szCs w:val="24"/>
        </w:rPr>
        <w:t xml:space="preserve"> 15 kg ou 20 kg. - Item 02(item </w:t>
      </w:r>
      <w:r w:rsidRPr="00B043E9">
        <w:rPr>
          <w:rFonts w:ascii="Verdana" w:hAnsi="Verdana"/>
          <w:sz w:val="24"/>
          <w:szCs w:val="24"/>
        </w:rPr>
        <w:t>de cota reservada) – Ração</w:t>
      </w:r>
      <w:r>
        <w:rPr>
          <w:rFonts w:ascii="Verdana" w:hAnsi="Verdana"/>
          <w:sz w:val="24"/>
          <w:szCs w:val="24"/>
        </w:rPr>
        <w:t xml:space="preserve"> seca para cães </w:t>
      </w:r>
      <w:proofErr w:type="spellStart"/>
      <w:r>
        <w:rPr>
          <w:rFonts w:ascii="Verdana" w:hAnsi="Verdana"/>
          <w:sz w:val="24"/>
          <w:szCs w:val="24"/>
        </w:rPr>
        <w:t>super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premium</w:t>
      </w:r>
      <w:proofErr w:type="spellEnd"/>
      <w:r>
        <w:rPr>
          <w:rFonts w:ascii="Verdana" w:hAnsi="Verdana"/>
          <w:sz w:val="24"/>
          <w:szCs w:val="24"/>
        </w:rPr>
        <w:t xml:space="preserve"> – </w:t>
      </w:r>
      <w:r w:rsidRPr="00B043E9">
        <w:rPr>
          <w:rFonts w:ascii="Verdana" w:hAnsi="Verdana"/>
          <w:sz w:val="24"/>
          <w:szCs w:val="24"/>
        </w:rPr>
        <w:t xml:space="preserve">Marca: </w:t>
      </w:r>
      <w:proofErr w:type="spellStart"/>
      <w:r w:rsidRPr="00B043E9">
        <w:rPr>
          <w:rFonts w:ascii="Verdana" w:hAnsi="Verdana"/>
          <w:sz w:val="24"/>
          <w:szCs w:val="24"/>
        </w:rPr>
        <w:t>Proplan</w:t>
      </w:r>
      <w:proofErr w:type="spellEnd"/>
      <w:r w:rsidRPr="00B043E9">
        <w:rPr>
          <w:rFonts w:ascii="Verdana" w:hAnsi="Verdana"/>
          <w:sz w:val="24"/>
          <w:szCs w:val="24"/>
        </w:rPr>
        <w:t xml:space="preserve"> – Fabricante: Nestlé – Apresentação da embalagem: sacos com 15 kg ou 20 </w:t>
      </w:r>
      <w:r>
        <w:rPr>
          <w:rFonts w:ascii="Verdana" w:hAnsi="Verdana"/>
          <w:sz w:val="24"/>
          <w:szCs w:val="24"/>
        </w:rPr>
        <w:t xml:space="preserve">kg. - Item 03 – Ração seca para </w:t>
      </w:r>
      <w:r w:rsidRPr="00B043E9">
        <w:rPr>
          <w:rFonts w:ascii="Verdana" w:hAnsi="Verdana"/>
          <w:sz w:val="24"/>
          <w:szCs w:val="24"/>
        </w:rPr>
        <w:t xml:space="preserve">cães filhotes </w:t>
      </w:r>
      <w:proofErr w:type="spellStart"/>
      <w:r w:rsidRPr="00B043E9">
        <w:rPr>
          <w:rFonts w:ascii="Verdana" w:hAnsi="Verdana"/>
          <w:sz w:val="24"/>
          <w:szCs w:val="24"/>
        </w:rPr>
        <w:t>super</w:t>
      </w:r>
      <w:proofErr w:type="spellEnd"/>
      <w:r w:rsidRPr="00B043E9">
        <w:rPr>
          <w:rFonts w:ascii="Verdana" w:hAnsi="Verdana"/>
          <w:sz w:val="24"/>
          <w:szCs w:val="24"/>
        </w:rPr>
        <w:t xml:space="preserve"> </w:t>
      </w:r>
      <w:proofErr w:type="spellStart"/>
      <w:r w:rsidRPr="00B043E9">
        <w:rPr>
          <w:rFonts w:ascii="Verdana" w:hAnsi="Verdana"/>
          <w:sz w:val="24"/>
          <w:szCs w:val="24"/>
        </w:rPr>
        <w:t>premium</w:t>
      </w:r>
      <w:proofErr w:type="spellEnd"/>
      <w:r w:rsidRPr="00B043E9">
        <w:rPr>
          <w:rFonts w:ascii="Verdana" w:hAnsi="Verdana"/>
          <w:sz w:val="24"/>
          <w:szCs w:val="24"/>
        </w:rPr>
        <w:t xml:space="preserve"> – Marca: </w:t>
      </w:r>
      <w:proofErr w:type="spellStart"/>
      <w:r w:rsidRPr="00B043E9">
        <w:rPr>
          <w:rFonts w:ascii="Verdana" w:hAnsi="Verdana"/>
          <w:sz w:val="24"/>
          <w:szCs w:val="24"/>
        </w:rPr>
        <w:t>Proplan</w:t>
      </w:r>
      <w:proofErr w:type="spellEnd"/>
      <w:r w:rsidRPr="00B043E9">
        <w:rPr>
          <w:rFonts w:ascii="Verdana" w:hAnsi="Verdana"/>
          <w:sz w:val="24"/>
          <w:szCs w:val="24"/>
        </w:rPr>
        <w:t xml:space="preserve"> – Fabricante: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Nestlé – Apresentação d</w:t>
      </w:r>
      <w:r w:rsidR="00C64B0F">
        <w:rPr>
          <w:rFonts w:ascii="Verdana" w:hAnsi="Verdana"/>
          <w:sz w:val="24"/>
          <w:szCs w:val="24"/>
        </w:rPr>
        <w:t xml:space="preserve">a embalagem: sacos com 15 kg ou </w:t>
      </w:r>
      <w:r w:rsidRPr="00B043E9">
        <w:rPr>
          <w:rFonts w:ascii="Verdana" w:hAnsi="Verdana"/>
          <w:sz w:val="24"/>
          <w:szCs w:val="24"/>
        </w:rPr>
        <w:t>20 kg. - Item 05(item de co</w:t>
      </w:r>
      <w:r>
        <w:rPr>
          <w:rFonts w:ascii="Verdana" w:hAnsi="Verdana"/>
          <w:sz w:val="24"/>
          <w:szCs w:val="24"/>
        </w:rPr>
        <w:t xml:space="preserve">ta reservada) – Ração seca para </w:t>
      </w:r>
      <w:r w:rsidRPr="00B043E9">
        <w:rPr>
          <w:rFonts w:ascii="Verdana" w:hAnsi="Verdana"/>
          <w:sz w:val="24"/>
          <w:szCs w:val="24"/>
        </w:rPr>
        <w:t xml:space="preserve">gatos filhotes </w:t>
      </w:r>
      <w:proofErr w:type="spellStart"/>
      <w:r w:rsidRPr="00B043E9">
        <w:rPr>
          <w:rFonts w:ascii="Verdana" w:hAnsi="Verdana"/>
          <w:sz w:val="24"/>
          <w:szCs w:val="24"/>
        </w:rPr>
        <w:t>super</w:t>
      </w:r>
      <w:proofErr w:type="spellEnd"/>
      <w:r w:rsidRPr="00B043E9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B043E9">
        <w:rPr>
          <w:rFonts w:ascii="Verdana" w:hAnsi="Verdana"/>
          <w:sz w:val="24"/>
          <w:szCs w:val="24"/>
        </w:rPr>
        <w:t>premium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– Marca: Premier – Fabricante: </w:t>
      </w:r>
      <w:r w:rsidRPr="00B043E9">
        <w:rPr>
          <w:rFonts w:ascii="Verdana" w:hAnsi="Verdana"/>
          <w:sz w:val="24"/>
          <w:szCs w:val="24"/>
        </w:rPr>
        <w:t>Premier – Apresentação da embalagem: sacos com 7,5 kg.</w:t>
      </w:r>
    </w:p>
    <w:p w:rsidR="00B043E9" w:rsidRP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t>Por todo exposto no Processo</w:t>
      </w:r>
      <w:r>
        <w:rPr>
          <w:rFonts w:ascii="Verdana" w:hAnsi="Verdana"/>
          <w:sz w:val="24"/>
          <w:szCs w:val="24"/>
        </w:rPr>
        <w:t xml:space="preserve">, especialmente no Relatório de </w:t>
      </w:r>
      <w:r w:rsidRPr="00B043E9">
        <w:rPr>
          <w:rFonts w:ascii="Verdana" w:hAnsi="Verdana"/>
          <w:sz w:val="24"/>
          <w:szCs w:val="24"/>
        </w:rPr>
        <w:t>Análise COMPREM, a Comissão Municipal de Controle de Preços de Materiais – COMPR</w:t>
      </w:r>
      <w:r>
        <w:rPr>
          <w:rFonts w:ascii="Verdana" w:hAnsi="Verdana"/>
          <w:sz w:val="24"/>
          <w:szCs w:val="24"/>
        </w:rPr>
        <w:t xml:space="preserve">EM deliberou INDEFERIR o pedido </w:t>
      </w:r>
      <w:r w:rsidRPr="00B043E9">
        <w:rPr>
          <w:rFonts w:ascii="Verdana" w:hAnsi="Verdana"/>
          <w:sz w:val="24"/>
          <w:szCs w:val="24"/>
        </w:rPr>
        <w:t>de reequilíbrio econômico-fi</w:t>
      </w:r>
      <w:r>
        <w:rPr>
          <w:rFonts w:ascii="Verdana" w:hAnsi="Verdana"/>
          <w:sz w:val="24"/>
          <w:szCs w:val="24"/>
        </w:rPr>
        <w:t xml:space="preserve">nanceiro pleiteado, posto o NÃO </w:t>
      </w:r>
      <w:r w:rsidRPr="00B043E9">
        <w:rPr>
          <w:rFonts w:ascii="Verdana" w:hAnsi="Verdana"/>
          <w:sz w:val="24"/>
          <w:szCs w:val="24"/>
        </w:rPr>
        <w:t>atendimento aos requisitos e</w:t>
      </w:r>
      <w:r>
        <w:rPr>
          <w:rFonts w:ascii="Verdana" w:hAnsi="Verdana"/>
          <w:sz w:val="24"/>
          <w:szCs w:val="24"/>
        </w:rPr>
        <w:t xml:space="preserve">stabelecidos no § 1º do Art. 5º </w:t>
      </w:r>
      <w:r w:rsidRPr="00B043E9">
        <w:rPr>
          <w:rFonts w:ascii="Verdana" w:hAnsi="Verdana"/>
          <w:sz w:val="24"/>
          <w:szCs w:val="24"/>
        </w:rPr>
        <w:t>Decreto Municipal nº 49.28</w:t>
      </w:r>
      <w:r>
        <w:rPr>
          <w:rFonts w:ascii="Verdana" w:hAnsi="Verdana"/>
          <w:sz w:val="24"/>
          <w:szCs w:val="24"/>
        </w:rPr>
        <w:t xml:space="preserve">6, de </w:t>
      </w:r>
      <w:proofErr w:type="gramStart"/>
      <w:r>
        <w:rPr>
          <w:rFonts w:ascii="Verdana" w:hAnsi="Verdana"/>
          <w:sz w:val="24"/>
          <w:szCs w:val="24"/>
        </w:rPr>
        <w:t>6</w:t>
      </w:r>
      <w:proofErr w:type="gramEnd"/>
      <w:r>
        <w:rPr>
          <w:rFonts w:ascii="Verdana" w:hAnsi="Verdana"/>
          <w:sz w:val="24"/>
          <w:szCs w:val="24"/>
        </w:rPr>
        <w:t xml:space="preserve"> de março de 2008, tendo </w:t>
      </w:r>
      <w:r w:rsidRPr="00B043E9">
        <w:rPr>
          <w:rFonts w:ascii="Verdana" w:hAnsi="Verdana"/>
          <w:sz w:val="24"/>
          <w:szCs w:val="24"/>
        </w:rPr>
        <w:t>em vista que não foram apr</w:t>
      </w:r>
      <w:r>
        <w:rPr>
          <w:rFonts w:ascii="Verdana" w:hAnsi="Verdana"/>
          <w:sz w:val="24"/>
          <w:szCs w:val="24"/>
        </w:rPr>
        <w:t xml:space="preserve">esentados os devidos documentos </w:t>
      </w:r>
      <w:r w:rsidRPr="00B043E9">
        <w:rPr>
          <w:rFonts w:ascii="Verdana" w:hAnsi="Verdana"/>
          <w:sz w:val="24"/>
          <w:szCs w:val="24"/>
        </w:rPr>
        <w:t>que comprovem o aumento pleiteado.</w:t>
      </w:r>
    </w:p>
    <w:p w:rsidR="00B043E9" w:rsidRDefault="00B043E9" w:rsidP="00B043E9">
      <w:pPr>
        <w:spacing w:after="0" w:line="240" w:lineRule="auto"/>
        <w:rPr>
          <w:rFonts w:ascii="Verdana" w:hAnsi="Verdana"/>
          <w:sz w:val="24"/>
          <w:szCs w:val="24"/>
        </w:rPr>
      </w:pPr>
      <w:r w:rsidRPr="00B043E9">
        <w:rPr>
          <w:rFonts w:ascii="Verdana" w:hAnsi="Verdana"/>
          <w:sz w:val="24"/>
          <w:szCs w:val="24"/>
        </w:rPr>
        <w:lastRenderedPageBreak/>
        <w:t>Deliberação nº 113</w:t>
      </w:r>
      <w:r w:rsidR="00C64B0F">
        <w:rPr>
          <w:rFonts w:ascii="Verdana" w:hAnsi="Verdana"/>
          <w:sz w:val="24"/>
          <w:szCs w:val="24"/>
        </w:rPr>
        <w:t xml:space="preserve"> </w:t>
      </w:r>
      <w:r w:rsidRPr="00B043E9">
        <w:rPr>
          <w:rFonts w:ascii="Verdana" w:hAnsi="Verdana"/>
          <w:sz w:val="24"/>
          <w:szCs w:val="24"/>
        </w:rPr>
        <w:t>Processo Eletrônico nº 6018.2017/0020830-0 - Ata de Registro de Preços nº 312/2018/</w:t>
      </w:r>
      <w:proofErr w:type="gramStart"/>
      <w:r w:rsidRPr="00B043E9">
        <w:rPr>
          <w:rFonts w:ascii="Verdana" w:hAnsi="Verdana"/>
          <w:sz w:val="24"/>
          <w:szCs w:val="24"/>
        </w:rPr>
        <w:t>SMS.</w:t>
      </w:r>
      <w:proofErr w:type="gramEnd"/>
      <w:r w:rsidRPr="00B043E9">
        <w:rPr>
          <w:rFonts w:ascii="Verdana" w:hAnsi="Verdana"/>
          <w:sz w:val="24"/>
          <w:szCs w:val="24"/>
        </w:rPr>
        <w:t xml:space="preserve">G. Detentora: Polos Importação e Exportação e Comércio </w:t>
      </w:r>
      <w:r w:rsidR="00C64B0F">
        <w:rPr>
          <w:rFonts w:ascii="Verdana" w:hAnsi="Verdana"/>
          <w:sz w:val="24"/>
          <w:szCs w:val="24"/>
        </w:rPr>
        <w:t xml:space="preserve">de Energia Portátil Ltda., CNPJ </w:t>
      </w:r>
      <w:r w:rsidRPr="00B043E9">
        <w:rPr>
          <w:rFonts w:ascii="Verdana" w:hAnsi="Verdana"/>
          <w:sz w:val="24"/>
          <w:szCs w:val="24"/>
        </w:rPr>
        <w:t>nº 06.263.989/0001-02, Objeto: Item 1 – Bateria,</w:t>
      </w:r>
      <w:r w:rsidR="00C64B0F">
        <w:rPr>
          <w:rFonts w:ascii="Verdana" w:hAnsi="Verdana"/>
          <w:sz w:val="24"/>
          <w:szCs w:val="24"/>
        </w:rPr>
        <w:t xml:space="preserve"> lítio-dióxido </w:t>
      </w:r>
      <w:r w:rsidRPr="00B043E9">
        <w:rPr>
          <w:rFonts w:ascii="Verdana" w:hAnsi="Verdana"/>
          <w:sz w:val="24"/>
          <w:szCs w:val="24"/>
        </w:rPr>
        <w:t>de manganês, para desfibr</w:t>
      </w:r>
      <w:r w:rsidR="00C64B0F">
        <w:rPr>
          <w:rFonts w:ascii="Verdana" w:hAnsi="Verdana"/>
          <w:sz w:val="24"/>
          <w:szCs w:val="24"/>
        </w:rPr>
        <w:t xml:space="preserve">ilador automático </w:t>
      </w:r>
      <w:proofErr w:type="spellStart"/>
      <w:r w:rsidR="00C64B0F">
        <w:rPr>
          <w:rFonts w:ascii="Verdana" w:hAnsi="Verdana"/>
          <w:sz w:val="24"/>
          <w:szCs w:val="24"/>
        </w:rPr>
        <w:t>zoll</w:t>
      </w:r>
      <w:proofErr w:type="spellEnd"/>
      <w:r w:rsidR="00C64B0F">
        <w:rPr>
          <w:rFonts w:ascii="Verdana" w:hAnsi="Verdana"/>
          <w:sz w:val="24"/>
          <w:szCs w:val="24"/>
        </w:rPr>
        <w:t xml:space="preserve"> mod. AED </w:t>
      </w:r>
      <w:r w:rsidRPr="00B043E9">
        <w:rPr>
          <w:rFonts w:ascii="Verdana" w:hAnsi="Verdana"/>
          <w:sz w:val="24"/>
          <w:szCs w:val="24"/>
        </w:rPr>
        <w:t>Plus 3V – 1550 MAH. Por todo exposto no Processo, especialmente no Relatório de Análise COMPREM, a Comissão Municipal de Controle de Preços d</w:t>
      </w:r>
      <w:r w:rsidR="00C64B0F">
        <w:rPr>
          <w:rFonts w:ascii="Verdana" w:hAnsi="Verdana"/>
          <w:sz w:val="24"/>
          <w:szCs w:val="24"/>
        </w:rPr>
        <w:t xml:space="preserve">e Materiais – COMPREM deliberou </w:t>
      </w:r>
      <w:r w:rsidRPr="00B043E9">
        <w:rPr>
          <w:rFonts w:ascii="Verdana" w:hAnsi="Verdana"/>
          <w:sz w:val="24"/>
          <w:szCs w:val="24"/>
        </w:rPr>
        <w:t>INDEFERIR o pedido de re</w:t>
      </w:r>
      <w:r w:rsidR="00C64B0F">
        <w:rPr>
          <w:rFonts w:ascii="Verdana" w:hAnsi="Verdana"/>
          <w:sz w:val="24"/>
          <w:szCs w:val="24"/>
        </w:rPr>
        <w:t xml:space="preserve">equilíbrio econômico-financeiro </w:t>
      </w:r>
      <w:r w:rsidRPr="00B043E9">
        <w:rPr>
          <w:rFonts w:ascii="Verdana" w:hAnsi="Verdana"/>
          <w:sz w:val="24"/>
          <w:szCs w:val="24"/>
        </w:rPr>
        <w:t>pleiteado, posto o NÃO atendimento aos requisitos estabelecidos no § 1º do Art. 5º Decre</w:t>
      </w:r>
      <w:r w:rsidR="00C64B0F">
        <w:rPr>
          <w:rFonts w:ascii="Verdana" w:hAnsi="Verdana"/>
          <w:sz w:val="24"/>
          <w:szCs w:val="24"/>
        </w:rPr>
        <w:t xml:space="preserve">to Municipal nº 49.286, de </w:t>
      </w:r>
      <w:proofErr w:type="gramStart"/>
      <w:r w:rsidR="00C64B0F">
        <w:rPr>
          <w:rFonts w:ascii="Verdana" w:hAnsi="Verdana"/>
          <w:sz w:val="24"/>
          <w:szCs w:val="24"/>
        </w:rPr>
        <w:t>6</w:t>
      </w:r>
      <w:proofErr w:type="gramEnd"/>
      <w:r w:rsidR="00C64B0F">
        <w:rPr>
          <w:rFonts w:ascii="Verdana" w:hAnsi="Verdana"/>
          <w:sz w:val="24"/>
          <w:szCs w:val="24"/>
        </w:rPr>
        <w:t xml:space="preserve"> de </w:t>
      </w:r>
      <w:r w:rsidRPr="00B043E9">
        <w:rPr>
          <w:rFonts w:ascii="Verdana" w:hAnsi="Verdana"/>
          <w:sz w:val="24"/>
          <w:szCs w:val="24"/>
        </w:rPr>
        <w:t>março de 2008, tendo em v</w:t>
      </w:r>
      <w:r w:rsidR="00C64B0F">
        <w:rPr>
          <w:rFonts w:ascii="Verdana" w:hAnsi="Verdana"/>
          <w:sz w:val="24"/>
          <w:szCs w:val="24"/>
        </w:rPr>
        <w:t xml:space="preserve">ista que não foram apresentados </w:t>
      </w:r>
      <w:r w:rsidRPr="00B043E9">
        <w:rPr>
          <w:rFonts w:ascii="Verdana" w:hAnsi="Verdana"/>
          <w:sz w:val="24"/>
          <w:szCs w:val="24"/>
        </w:rPr>
        <w:t>os devidos documentos que comprovem o aumento pleiteado.</w:t>
      </w: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A" w:rsidRDefault="00A209FA" w:rsidP="00434A5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4A56" w:rsidRPr="00434A56" w:rsidRDefault="00434A56" w:rsidP="00434A56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34A56">
        <w:rPr>
          <w:rFonts w:ascii="Verdana" w:hAnsi="Verdana"/>
          <w:b/>
          <w:sz w:val="24"/>
          <w:szCs w:val="24"/>
        </w:rPr>
        <w:t xml:space="preserve">DEPARTAMENTO DO PATRIMÔNIO </w:t>
      </w:r>
      <w:r w:rsidRPr="00434A56">
        <w:rPr>
          <w:rFonts w:ascii="Verdana" w:hAnsi="Verdana"/>
          <w:b/>
          <w:sz w:val="24"/>
          <w:szCs w:val="24"/>
        </w:rPr>
        <w:t>HISTÓRICO</w:t>
      </w:r>
      <w:r w:rsidRPr="00434A56">
        <w:rPr>
          <w:rFonts w:ascii="Verdana" w:hAnsi="Verdana"/>
          <w:b/>
          <w:sz w:val="24"/>
          <w:szCs w:val="24"/>
        </w:rPr>
        <w:t xml:space="preserve">  PAG. 10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4A56" w:rsidRPr="00434A56" w:rsidRDefault="00434A56" w:rsidP="00434A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DESPACHO DEFERIDO</w:t>
      </w:r>
    </w:p>
    <w:p w:rsid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4A56" w:rsidRPr="00434A56" w:rsidRDefault="00434A56" w:rsidP="00434A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6019.2021/0003687-1 - (Comunicações Administrativas: Ofício)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Interessado: SECRETARIA MUNICIPAL DE ESPORTES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E LAZER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>DESPACHO: Com base no disposto nos artigos 18 e 21 da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 xml:space="preserve">Lei nº 10.032, de 27 de dezembro de 1985, endossamos o parecer técnico </w:t>
      </w:r>
      <w:r w:rsidRPr="00434A56">
        <w:rPr>
          <w:rFonts w:ascii="Verdana" w:hAnsi="Verdana"/>
          <w:b/>
          <w:sz w:val="24"/>
          <w:szCs w:val="24"/>
        </w:rPr>
        <w:t>favorável com diretrizes</w:t>
      </w:r>
      <w:r>
        <w:rPr>
          <w:rFonts w:ascii="Verdana" w:hAnsi="Verdana"/>
          <w:sz w:val="24"/>
          <w:szCs w:val="24"/>
        </w:rPr>
        <w:t xml:space="preserve"> emitido pela Supervisão </w:t>
      </w:r>
      <w:r w:rsidRPr="00434A56">
        <w:rPr>
          <w:rFonts w:ascii="Verdana" w:hAnsi="Verdana"/>
          <w:sz w:val="24"/>
          <w:szCs w:val="24"/>
        </w:rPr>
        <w:t xml:space="preserve">de Salvaguarda (SEI 056030173), e </w:t>
      </w:r>
      <w:r w:rsidRPr="00434A56">
        <w:rPr>
          <w:rFonts w:ascii="Verdana" w:hAnsi="Verdana"/>
          <w:b/>
          <w:sz w:val="24"/>
          <w:szCs w:val="24"/>
        </w:rPr>
        <w:t>AUTORIZAMOS</w:t>
      </w:r>
      <w:r>
        <w:rPr>
          <w:rFonts w:ascii="Verdana" w:hAnsi="Verdana"/>
          <w:sz w:val="24"/>
          <w:szCs w:val="24"/>
        </w:rPr>
        <w:t xml:space="preserve"> o pedido </w:t>
      </w:r>
      <w:r w:rsidRPr="00434A56">
        <w:rPr>
          <w:rFonts w:ascii="Verdana" w:hAnsi="Verdana"/>
          <w:sz w:val="24"/>
          <w:szCs w:val="24"/>
        </w:rPr>
        <w:t xml:space="preserve">de evento temporário denominado </w:t>
      </w:r>
      <w:r w:rsidRPr="00434A56">
        <w:rPr>
          <w:rFonts w:ascii="Verdana" w:hAnsi="Verdana"/>
          <w:b/>
          <w:sz w:val="24"/>
          <w:szCs w:val="24"/>
        </w:rPr>
        <w:t>Festival de Natal de São</w:t>
      </w:r>
      <w:r>
        <w:rPr>
          <w:rFonts w:ascii="Verdana" w:hAnsi="Verdana"/>
          <w:sz w:val="24"/>
          <w:szCs w:val="24"/>
        </w:rPr>
        <w:t xml:space="preserve"> </w:t>
      </w:r>
      <w:r w:rsidRPr="00434A56">
        <w:rPr>
          <w:rFonts w:ascii="Verdana" w:hAnsi="Verdana"/>
          <w:b/>
          <w:sz w:val="24"/>
          <w:szCs w:val="24"/>
        </w:rPr>
        <w:t>Paulo,</w:t>
      </w:r>
      <w:r w:rsidRPr="00434A56">
        <w:rPr>
          <w:rFonts w:ascii="Verdana" w:hAnsi="Verdana"/>
          <w:sz w:val="24"/>
          <w:szCs w:val="24"/>
        </w:rPr>
        <w:t xml:space="preserve"> consistente em programações artísticas – shows, performances, apresentações –, intervenções ar</w:t>
      </w:r>
      <w:r>
        <w:rPr>
          <w:rFonts w:ascii="Verdana" w:hAnsi="Verdana"/>
          <w:sz w:val="24"/>
          <w:szCs w:val="24"/>
        </w:rPr>
        <w:t xml:space="preserve">tísticas e decorações </w:t>
      </w:r>
      <w:r w:rsidRPr="00434A56">
        <w:rPr>
          <w:rFonts w:ascii="Verdana" w:hAnsi="Verdana"/>
          <w:sz w:val="24"/>
          <w:szCs w:val="24"/>
        </w:rPr>
        <w:t>natalinas, alguns deles reali</w:t>
      </w:r>
      <w:r>
        <w:rPr>
          <w:rFonts w:ascii="Verdana" w:hAnsi="Verdana"/>
          <w:sz w:val="24"/>
          <w:szCs w:val="24"/>
        </w:rPr>
        <w:t xml:space="preserve">zados em imóveis tombados ou em </w:t>
      </w:r>
      <w:r w:rsidRPr="00434A56">
        <w:rPr>
          <w:rFonts w:ascii="Verdana" w:hAnsi="Verdana"/>
          <w:sz w:val="24"/>
          <w:szCs w:val="24"/>
        </w:rPr>
        <w:t xml:space="preserve">suas áreas </w:t>
      </w:r>
      <w:proofErr w:type="gramStart"/>
      <w:r w:rsidRPr="00434A56">
        <w:rPr>
          <w:rFonts w:ascii="Verdana" w:hAnsi="Verdana"/>
          <w:sz w:val="24"/>
          <w:szCs w:val="24"/>
        </w:rPr>
        <w:t>envoltórias listados</w:t>
      </w:r>
      <w:proofErr w:type="gramEnd"/>
      <w:r w:rsidRPr="00434A56"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 xml:space="preserve">baixo, no período de 10 a 22 de </w:t>
      </w:r>
      <w:r w:rsidRPr="00434A56">
        <w:rPr>
          <w:rFonts w:ascii="Verdana" w:hAnsi="Verdana"/>
          <w:sz w:val="24"/>
          <w:szCs w:val="24"/>
        </w:rPr>
        <w:t>dezembro de 2021, conforme segue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 xml:space="preserve">1. </w:t>
      </w:r>
      <w:r w:rsidRPr="00434A56">
        <w:rPr>
          <w:rFonts w:ascii="Verdana" w:hAnsi="Verdana"/>
          <w:b/>
          <w:sz w:val="24"/>
          <w:szCs w:val="24"/>
        </w:rPr>
        <w:t>Festival de Natal de São Paulo</w:t>
      </w:r>
      <w:r>
        <w:rPr>
          <w:rFonts w:ascii="Verdana" w:hAnsi="Verdana"/>
          <w:sz w:val="24"/>
          <w:szCs w:val="24"/>
        </w:rPr>
        <w:t xml:space="preserve"> (Documento SEI </w:t>
      </w:r>
      <w:r w:rsidRPr="00434A56">
        <w:rPr>
          <w:rFonts w:ascii="Verdana" w:hAnsi="Verdana"/>
          <w:sz w:val="24"/>
          <w:szCs w:val="24"/>
        </w:rPr>
        <w:t>055493675) - favorável com a seguinte orientação: As intervenções não poderão promover nenhuma intervenção na materialidade dos bens tombados, como</w:t>
      </w:r>
      <w:r>
        <w:rPr>
          <w:rFonts w:ascii="Verdana" w:hAnsi="Verdana"/>
          <w:sz w:val="24"/>
          <w:szCs w:val="24"/>
        </w:rPr>
        <w:t xml:space="preserve"> pinturas, fixação de objetos e </w:t>
      </w:r>
      <w:r w:rsidRPr="00434A56">
        <w:rPr>
          <w:rFonts w:ascii="Verdana" w:hAnsi="Verdana"/>
          <w:sz w:val="24"/>
          <w:szCs w:val="24"/>
        </w:rPr>
        <w:t>instalação de equipamentos.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 xml:space="preserve">2. </w:t>
      </w:r>
      <w:r w:rsidRPr="00434A56">
        <w:rPr>
          <w:rFonts w:ascii="Verdana" w:hAnsi="Verdana"/>
          <w:b/>
          <w:sz w:val="24"/>
          <w:szCs w:val="24"/>
        </w:rPr>
        <w:t>Natal no Parque Ibirapuera</w:t>
      </w:r>
      <w:r>
        <w:rPr>
          <w:rFonts w:ascii="Verdana" w:hAnsi="Verdana"/>
          <w:sz w:val="24"/>
          <w:szCs w:val="24"/>
        </w:rPr>
        <w:t xml:space="preserve"> (Documento SEI </w:t>
      </w:r>
      <w:r w:rsidRPr="00434A56">
        <w:rPr>
          <w:rFonts w:ascii="Verdana" w:hAnsi="Verdana"/>
          <w:sz w:val="24"/>
          <w:szCs w:val="24"/>
        </w:rPr>
        <w:t>055501548) - favorável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 xml:space="preserve">3. </w:t>
      </w:r>
      <w:r w:rsidRPr="00434A56">
        <w:rPr>
          <w:rFonts w:ascii="Verdana" w:hAnsi="Verdana"/>
          <w:b/>
          <w:sz w:val="24"/>
          <w:szCs w:val="24"/>
        </w:rPr>
        <w:t>Caravana Iluminada</w:t>
      </w:r>
      <w:r>
        <w:rPr>
          <w:rFonts w:ascii="Verdana" w:hAnsi="Verdana"/>
          <w:sz w:val="24"/>
          <w:szCs w:val="24"/>
        </w:rPr>
        <w:t xml:space="preserve"> (Documento SEI 055501836) - </w:t>
      </w:r>
      <w:r w:rsidRPr="00434A56">
        <w:rPr>
          <w:rFonts w:ascii="Verdana" w:hAnsi="Verdana"/>
          <w:sz w:val="24"/>
          <w:szCs w:val="24"/>
        </w:rPr>
        <w:t>favorável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>4. Instalações cenográficas que compõem as decorações e iluminações natalinas</w:t>
      </w:r>
      <w:r>
        <w:rPr>
          <w:rFonts w:ascii="Verdana" w:hAnsi="Verdana"/>
          <w:sz w:val="24"/>
          <w:szCs w:val="24"/>
        </w:rPr>
        <w:t xml:space="preserve"> do Triângulo SP (Documento SEI </w:t>
      </w:r>
      <w:r w:rsidRPr="00434A56">
        <w:rPr>
          <w:rFonts w:ascii="Verdana" w:hAnsi="Verdana"/>
          <w:sz w:val="24"/>
          <w:szCs w:val="24"/>
        </w:rPr>
        <w:t>055502497), com montag</w:t>
      </w:r>
      <w:r>
        <w:rPr>
          <w:rFonts w:ascii="Verdana" w:hAnsi="Verdana"/>
          <w:sz w:val="24"/>
          <w:szCs w:val="24"/>
        </w:rPr>
        <w:t xml:space="preserve">em prevista em 29 de novembro e </w:t>
      </w:r>
      <w:r w:rsidRPr="00434A56">
        <w:rPr>
          <w:rFonts w:ascii="Verdana" w:hAnsi="Verdana"/>
          <w:sz w:val="24"/>
          <w:szCs w:val="24"/>
        </w:rPr>
        <w:t>a desmontagem em 06 de janeiro de 2022 -</w:t>
      </w:r>
      <w:r>
        <w:rPr>
          <w:rFonts w:ascii="Verdana" w:hAnsi="Verdana"/>
          <w:sz w:val="24"/>
          <w:szCs w:val="24"/>
        </w:rPr>
        <w:t xml:space="preserve"> favorável com as </w:t>
      </w:r>
      <w:r w:rsidRPr="00434A56">
        <w:rPr>
          <w:rFonts w:ascii="Verdana" w:hAnsi="Verdana"/>
          <w:sz w:val="24"/>
          <w:szCs w:val="24"/>
        </w:rPr>
        <w:t>seguintes orientações:</w:t>
      </w:r>
    </w:p>
    <w:p w:rsid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- PRAÇA PATRIARCA</w:t>
      </w:r>
      <w:r w:rsidRPr="00434A56">
        <w:rPr>
          <w:rFonts w:ascii="Verdana" w:hAnsi="Verdana"/>
          <w:sz w:val="24"/>
          <w:szCs w:val="24"/>
        </w:rPr>
        <w:t xml:space="preserve"> - favorável com a seguinte orientação: Apresentar ART dos respons</w:t>
      </w:r>
      <w:r>
        <w:rPr>
          <w:rFonts w:ascii="Verdana" w:hAnsi="Verdana"/>
          <w:sz w:val="24"/>
          <w:szCs w:val="24"/>
        </w:rPr>
        <w:t xml:space="preserve">áveis técnicos das instalações, </w:t>
      </w:r>
      <w:r w:rsidRPr="00434A56">
        <w:rPr>
          <w:rFonts w:ascii="Verdana" w:hAnsi="Verdana"/>
          <w:sz w:val="24"/>
          <w:szCs w:val="24"/>
        </w:rPr>
        <w:t>sobretudo relativo às instalações elétricas.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lastRenderedPageBreak/>
        <w:t>- PRAÇA ANTÔNIO PRADO</w:t>
      </w:r>
      <w:r w:rsidRPr="00434A56">
        <w:rPr>
          <w:rFonts w:ascii="Verdana" w:hAnsi="Verdana"/>
          <w:sz w:val="24"/>
          <w:szCs w:val="24"/>
        </w:rPr>
        <w:t xml:space="preserve"> - favorável com a seguinte</w:t>
      </w:r>
      <w:r>
        <w:rPr>
          <w:rFonts w:ascii="Verdana" w:hAnsi="Verdana"/>
          <w:sz w:val="24"/>
          <w:szCs w:val="24"/>
        </w:rPr>
        <w:t xml:space="preserve"> </w:t>
      </w:r>
      <w:r w:rsidRPr="00434A56">
        <w:rPr>
          <w:rFonts w:ascii="Verdana" w:hAnsi="Verdana"/>
          <w:sz w:val="24"/>
          <w:szCs w:val="24"/>
        </w:rPr>
        <w:t>orientação: Não deverão ser fixados cabos ou demais equipamentos nos edifícios tombados, evitando assim prejuízo à materialidade dos bens, bem como não</w:t>
      </w:r>
      <w:r>
        <w:rPr>
          <w:rFonts w:ascii="Verdana" w:hAnsi="Verdana"/>
          <w:sz w:val="24"/>
          <w:szCs w:val="24"/>
        </w:rPr>
        <w:t xml:space="preserve"> deverá obstruir a visibilidade </w:t>
      </w:r>
      <w:r w:rsidRPr="00434A56">
        <w:rPr>
          <w:rFonts w:ascii="Verdana" w:hAnsi="Verdana"/>
          <w:sz w:val="24"/>
          <w:szCs w:val="24"/>
        </w:rPr>
        <w:t>do Monumento a Zumbi. Adem</w:t>
      </w:r>
      <w:r>
        <w:rPr>
          <w:rFonts w:ascii="Verdana" w:hAnsi="Verdana"/>
          <w:sz w:val="24"/>
          <w:szCs w:val="24"/>
        </w:rPr>
        <w:t xml:space="preserve">ais, será necessário apresentar </w:t>
      </w:r>
      <w:r w:rsidRPr="00434A56">
        <w:rPr>
          <w:rFonts w:ascii="Verdana" w:hAnsi="Verdana"/>
          <w:sz w:val="24"/>
          <w:szCs w:val="24"/>
        </w:rPr>
        <w:t>ART dos responsáveis técnicos das instalações, sobretudo relativo às instalações elétricas.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 xml:space="preserve">- SÃO BENTO, PRAÇA PATRIARCA E XV DE </w:t>
      </w:r>
      <w:proofErr w:type="gramStart"/>
      <w:r w:rsidRPr="00434A56">
        <w:rPr>
          <w:rFonts w:ascii="Verdana" w:hAnsi="Verdana"/>
          <w:b/>
          <w:sz w:val="24"/>
          <w:szCs w:val="24"/>
        </w:rPr>
        <w:t>NOVEMBRO</w:t>
      </w:r>
      <w:proofErr w:type="gramEnd"/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>- favorável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- ILUMINAÇÃO DO TRIÂNGULO e EDIFÍCIO MATARAZZO</w:t>
      </w:r>
      <w:r w:rsidRPr="00434A56">
        <w:rPr>
          <w:rFonts w:ascii="Verdana" w:hAnsi="Verdana"/>
          <w:sz w:val="24"/>
          <w:szCs w:val="24"/>
        </w:rPr>
        <w:t xml:space="preserve"> - favorável com a segui</w:t>
      </w:r>
      <w:r>
        <w:rPr>
          <w:rFonts w:ascii="Verdana" w:hAnsi="Verdana"/>
          <w:sz w:val="24"/>
          <w:szCs w:val="24"/>
        </w:rPr>
        <w:t xml:space="preserve">nte orientação: Não deverão ser </w:t>
      </w:r>
      <w:r w:rsidRPr="00434A56">
        <w:rPr>
          <w:rFonts w:ascii="Verdana" w:hAnsi="Verdana"/>
          <w:sz w:val="24"/>
          <w:szCs w:val="24"/>
        </w:rPr>
        <w:t>fixados cabos ou demais equip</w:t>
      </w:r>
      <w:r>
        <w:rPr>
          <w:rFonts w:ascii="Verdana" w:hAnsi="Verdana"/>
          <w:sz w:val="24"/>
          <w:szCs w:val="24"/>
        </w:rPr>
        <w:t xml:space="preserve">amentos nos edifícios tombados, </w:t>
      </w:r>
      <w:r w:rsidRPr="00434A56">
        <w:rPr>
          <w:rFonts w:ascii="Verdana" w:hAnsi="Verdana"/>
          <w:sz w:val="24"/>
          <w:szCs w:val="24"/>
        </w:rPr>
        <w:t>evitando assim prejuízo à materialidade dos bens. Apresentar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>ART dos responsáveis técnicos das instalações, sobretudo relativo às instalações elétricas.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- FEIRA DE NATAL DO EMPREENDEDOR (SMDET)</w:t>
      </w:r>
      <w:r w:rsidRPr="00434A56">
        <w:rPr>
          <w:rFonts w:ascii="Verdana" w:hAnsi="Verdana"/>
          <w:sz w:val="24"/>
          <w:szCs w:val="24"/>
        </w:rPr>
        <w:t xml:space="preserve"> - favorável com a seguinte orientação: Apresentar ART dos responsáveis técnicos das instalações, sobretu</w:t>
      </w:r>
      <w:r>
        <w:rPr>
          <w:rFonts w:ascii="Verdana" w:hAnsi="Verdana"/>
          <w:sz w:val="24"/>
          <w:szCs w:val="24"/>
        </w:rPr>
        <w:t xml:space="preserve">do relativo às instalações </w:t>
      </w:r>
      <w:r w:rsidRPr="00434A56">
        <w:rPr>
          <w:rFonts w:ascii="Verdana" w:hAnsi="Verdana"/>
          <w:sz w:val="24"/>
          <w:szCs w:val="24"/>
        </w:rPr>
        <w:t>elétricas, se houver.</w:t>
      </w:r>
    </w:p>
    <w:p w:rsidR="00434A56" w:rsidRP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b/>
          <w:sz w:val="24"/>
          <w:szCs w:val="24"/>
        </w:rPr>
        <w:t>- ÔNIBUS ILUMINADOS</w:t>
      </w:r>
      <w:r w:rsidRPr="00434A56">
        <w:rPr>
          <w:rFonts w:ascii="Verdana" w:hAnsi="Verdana"/>
          <w:sz w:val="24"/>
          <w:szCs w:val="24"/>
        </w:rPr>
        <w:t xml:space="preserve"> - favorável</w:t>
      </w:r>
    </w:p>
    <w:p w:rsidR="00434A56" w:rsidRDefault="00434A56" w:rsidP="00434A56">
      <w:pPr>
        <w:spacing w:after="0" w:line="240" w:lineRule="auto"/>
        <w:rPr>
          <w:rFonts w:ascii="Verdana" w:hAnsi="Verdana"/>
          <w:sz w:val="24"/>
          <w:szCs w:val="24"/>
        </w:rPr>
      </w:pPr>
      <w:r w:rsidRPr="00434A56">
        <w:rPr>
          <w:rFonts w:ascii="Verdana" w:hAnsi="Verdana"/>
          <w:sz w:val="24"/>
          <w:szCs w:val="24"/>
        </w:rPr>
        <w:t>Salientamos, ainda, que o i</w:t>
      </w:r>
      <w:r>
        <w:rPr>
          <w:rFonts w:ascii="Verdana" w:hAnsi="Verdana"/>
          <w:sz w:val="24"/>
          <w:szCs w:val="24"/>
        </w:rPr>
        <w:t xml:space="preserve">nteressado deve obter as demais </w:t>
      </w:r>
      <w:r w:rsidRPr="00434A56">
        <w:rPr>
          <w:rFonts w:ascii="Verdana" w:hAnsi="Verdana"/>
          <w:sz w:val="24"/>
          <w:szCs w:val="24"/>
        </w:rPr>
        <w:t>licenças e autorizações e ate</w:t>
      </w:r>
      <w:r>
        <w:rPr>
          <w:rFonts w:ascii="Verdana" w:hAnsi="Verdana"/>
          <w:sz w:val="24"/>
          <w:szCs w:val="24"/>
        </w:rPr>
        <w:t xml:space="preserve">nder toda a Legislação Edilícia </w:t>
      </w:r>
      <w:r w:rsidRPr="00434A56">
        <w:rPr>
          <w:rFonts w:ascii="Verdana" w:hAnsi="Verdana"/>
          <w:sz w:val="24"/>
          <w:szCs w:val="24"/>
        </w:rPr>
        <w:t>incidente, além de consultar os órgãos de Preservação E</w:t>
      </w:r>
      <w:r>
        <w:rPr>
          <w:rFonts w:ascii="Verdana" w:hAnsi="Verdana"/>
          <w:sz w:val="24"/>
          <w:szCs w:val="24"/>
        </w:rPr>
        <w:t xml:space="preserve">stadual </w:t>
      </w:r>
      <w:r w:rsidRPr="00434A56">
        <w:rPr>
          <w:rFonts w:ascii="Verdana" w:hAnsi="Verdana"/>
          <w:sz w:val="24"/>
          <w:szCs w:val="24"/>
        </w:rPr>
        <w:t>e Federal, quando pertinente.</w:t>
      </w:r>
    </w:p>
    <w:p w:rsidR="00434A56" w:rsidRDefault="00434A56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4A56" w:rsidRDefault="00434A56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4A56" w:rsidRDefault="00434A56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4A56" w:rsidRDefault="00434A56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4A56" w:rsidRDefault="00434A56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4A56" w:rsidRDefault="00434A56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567C" w:rsidRDefault="0094567C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64B0F" w:rsidRPr="00C64B0F" w:rsidRDefault="00C64B0F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64B0F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C64B0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C64B0F">
        <w:rPr>
          <w:rFonts w:ascii="Verdana" w:hAnsi="Verdana"/>
          <w:b/>
          <w:sz w:val="24"/>
          <w:szCs w:val="24"/>
        </w:rPr>
        <w:t>PAG. 32</w:t>
      </w:r>
    </w:p>
    <w:p w:rsidR="00C64B0F" w:rsidRPr="00C64B0F" w:rsidRDefault="00C64B0F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64B0F" w:rsidRPr="00C64B0F" w:rsidRDefault="00C64B0F" w:rsidP="00C64B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64B0F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GABINETE DIRETOR GERAL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drawing>
          <wp:inline distT="0" distB="0" distL="0" distR="0" wp14:anchorId="63663AAF" wp14:editId="34DEC087">
            <wp:extent cx="6381750" cy="48768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8383" cy="488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E17215D" wp14:editId="7C806441">
            <wp:extent cx="5905500" cy="40386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4806" cy="40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drawing>
          <wp:inline distT="0" distB="0" distL="0" distR="0" wp14:anchorId="6C03A7A2" wp14:editId="47E29036">
            <wp:extent cx="5905500" cy="355282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4806" cy="355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Pr="00C64B0F" w:rsidRDefault="00C64B0F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64B0F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C64B0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C64B0F">
        <w:rPr>
          <w:rFonts w:ascii="Verdana" w:hAnsi="Verdana"/>
          <w:b/>
          <w:sz w:val="24"/>
          <w:szCs w:val="24"/>
        </w:rPr>
        <w:t>PAG. 43</w:t>
      </w:r>
    </w:p>
    <w:p w:rsidR="00C64B0F" w:rsidRPr="00C64B0F" w:rsidRDefault="00C64B0F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64B0F" w:rsidRPr="00C64B0F" w:rsidRDefault="00C64B0F" w:rsidP="00C64B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64B0F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GABINETE DIRETOR GERAL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Pr="00C64B0F" w:rsidRDefault="00C64B0F" w:rsidP="00C64B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64B0F">
        <w:rPr>
          <w:rFonts w:ascii="Verdana" w:hAnsi="Verdana"/>
          <w:b/>
          <w:sz w:val="24"/>
          <w:szCs w:val="24"/>
        </w:rPr>
        <w:t>EXTRATO TERMO ADITIVO Nº 03 AO TERMO DE CONTRATO 33/FPETC/2019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PROCESSO: 8110.2019/0000452-6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OBJETO: Prestação de ser</w:t>
      </w:r>
      <w:r>
        <w:rPr>
          <w:rFonts w:ascii="Verdana" w:hAnsi="Verdana"/>
          <w:sz w:val="24"/>
          <w:szCs w:val="24"/>
        </w:rPr>
        <w:t xml:space="preserve">viços de impressão, a partir de </w:t>
      </w:r>
      <w:r w:rsidRPr="00C64B0F">
        <w:rPr>
          <w:rFonts w:ascii="Verdana" w:hAnsi="Verdana"/>
          <w:sz w:val="24"/>
          <w:szCs w:val="24"/>
        </w:rPr>
        <w:t>impressoras, multifuncionais e cop</w:t>
      </w:r>
      <w:r>
        <w:rPr>
          <w:rFonts w:ascii="Verdana" w:hAnsi="Verdana"/>
          <w:sz w:val="24"/>
          <w:szCs w:val="24"/>
        </w:rPr>
        <w:t xml:space="preserve">iadoras a serem contratados por </w:t>
      </w:r>
      <w:r w:rsidRPr="00C64B0F">
        <w:rPr>
          <w:rFonts w:ascii="Verdana" w:hAnsi="Verdana"/>
          <w:sz w:val="24"/>
          <w:szCs w:val="24"/>
        </w:rPr>
        <w:t xml:space="preserve">lote único, incluindo instalação, suporte técnico e manutenção on-site (incluindo peças), além do </w:t>
      </w:r>
      <w:r>
        <w:rPr>
          <w:rFonts w:ascii="Verdana" w:hAnsi="Verdana"/>
          <w:sz w:val="24"/>
          <w:szCs w:val="24"/>
        </w:rPr>
        <w:t xml:space="preserve">fornecimento de insumos (toner, </w:t>
      </w:r>
      <w:r w:rsidRPr="00C64B0F">
        <w:rPr>
          <w:rFonts w:ascii="Verdana" w:hAnsi="Verdana"/>
          <w:sz w:val="24"/>
          <w:szCs w:val="24"/>
        </w:rPr>
        <w:t xml:space="preserve">cartucho, bastões, cilindros, </w:t>
      </w:r>
      <w:proofErr w:type="spellStart"/>
      <w:r w:rsidRPr="00C64B0F">
        <w:rPr>
          <w:rFonts w:ascii="Verdana" w:hAnsi="Verdana"/>
          <w:sz w:val="24"/>
          <w:szCs w:val="24"/>
        </w:rPr>
        <w:t>fusores</w:t>
      </w:r>
      <w:proofErr w:type="spellEnd"/>
      <w:r w:rsidRPr="00C64B0F">
        <w:rPr>
          <w:rFonts w:ascii="Verdana" w:hAnsi="Verdana"/>
          <w:sz w:val="24"/>
          <w:szCs w:val="24"/>
        </w:rPr>
        <w:t xml:space="preserve">, papel, </w:t>
      </w:r>
      <w:proofErr w:type="spellStart"/>
      <w:r w:rsidRPr="00C64B0F">
        <w:rPr>
          <w:rFonts w:ascii="Verdana" w:hAnsi="Verdana"/>
          <w:sz w:val="24"/>
          <w:szCs w:val="24"/>
        </w:rPr>
        <w:t>etc</w:t>
      </w:r>
      <w:proofErr w:type="spellEnd"/>
      <w:r w:rsidRPr="00C64B0F">
        <w:rPr>
          <w:rFonts w:ascii="Verdana" w:hAnsi="Verdana"/>
          <w:sz w:val="24"/>
          <w:szCs w:val="24"/>
        </w:rPr>
        <w:t>), contemplando disponibilização de estoque na</w:t>
      </w:r>
      <w:r>
        <w:rPr>
          <w:rFonts w:ascii="Verdana" w:hAnsi="Verdana"/>
          <w:sz w:val="24"/>
          <w:szCs w:val="24"/>
        </w:rPr>
        <w:t xml:space="preserve">s unidades para cumprimento dos </w:t>
      </w:r>
      <w:r w:rsidRPr="00C64B0F">
        <w:rPr>
          <w:rFonts w:ascii="Verdana" w:hAnsi="Verdana"/>
          <w:sz w:val="24"/>
          <w:szCs w:val="24"/>
        </w:rPr>
        <w:t>níveis de serviços e, por fim, solução de bilhetagem que permita gestão e monitoramento de con</w:t>
      </w:r>
      <w:r>
        <w:rPr>
          <w:rFonts w:ascii="Verdana" w:hAnsi="Verdana"/>
          <w:sz w:val="24"/>
          <w:szCs w:val="24"/>
        </w:rPr>
        <w:t xml:space="preserve">sumo do parque de equipamentos, </w:t>
      </w:r>
      <w:r w:rsidRPr="00C64B0F">
        <w:rPr>
          <w:rFonts w:ascii="Verdana" w:hAnsi="Verdana"/>
          <w:sz w:val="24"/>
          <w:szCs w:val="24"/>
        </w:rPr>
        <w:t>para atendimento das necessidades da Escola Municipal de Educação Profissional e Saúde Pública</w:t>
      </w:r>
      <w:r>
        <w:rPr>
          <w:rFonts w:ascii="Verdana" w:hAnsi="Verdana"/>
          <w:sz w:val="24"/>
          <w:szCs w:val="24"/>
        </w:rPr>
        <w:t xml:space="preserve">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- EMEPSPPM, </w:t>
      </w:r>
      <w:r w:rsidRPr="00C64B0F">
        <w:rPr>
          <w:rFonts w:ascii="Verdana" w:hAnsi="Verdana"/>
          <w:sz w:val="24"/>
          <w:szCs w:val="24"/>
        </w:rPr>
        <w:t xml:space="preserve">localizada na </w:t>
      </w:r>
      <w:proofErr w:type="gramStart"/>
      <w:r w:rsidRPr="00C64B0F">
        <w:rPr>
          <w:rFonts w:ascii="Verdana" w:hAnsi="Verdana"/>
          <w:sz w:val="24"/>
          <w:szCs w:val="24"/>
        </w:rPr>
        <w:t>Av.</w:t>
      </w:r>
      <w:proofErr w:type="gramEnd"/>
      <w:r w:rsidRPr="00C64B0F">
        <w:rPr>
          <w:rFonts w:ascii="Verdana" w:hAnsi="Verdana"/>
          <w:sz w:val="24"/>
          <w:szCs w:val="24"/>
        </w:rPr>
        <w:t xml:space="preserve"> dos Metalúrgicos, 1945 - Cidade Tiradentes/SP e para a Sede da Fundação Pauli</w:t>
      </w:r>
      <w:r w:rsidR="00E4345E">
        <w:rPr>
          <w:rFonts w:ascii="Verdana" w:hAnsi="Verdana"/>
          <w:sz w:val="24"/>
          <w:szCs w:val="24"/>
        </w:rPr>
        <w:t xml:space="preserve">stana de Educação, Tecnologia e </w:t>
      </w:r>
      <w:r w:rsidRPr="00C64B0F">
        <w:rPr>
          <w:rFonts w:ascii="Verdana" w:hAnsi="Verdana"/>
          <w:sz w:val="24"/>
          <w:szCs w:val="24"/>
        </w:rPr>
        <w:t>Cultura – FPETC, localizada Av. São João 473, 6º andar, Centro, São Paulo - SP, de acordo com as especificações e condições constantes do Anexo I do Edital.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C64B0F">
        <w:rPr>
          <w:rFonts w:ascii="Verdana" w:hAnsi="Verdana"/>
          <w:sz w:val="24"/>
          <w:szCs w:val="24"/>
        </w:rPr>
        <w:t>Cultura</w:t>
      </w:r>
      <w:proofErr w:type="gramEnd"/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C64B0F">
        <w:rPr>
          <w:rFonts w:ascii="Verdana" w:hAnsi="Verdana"/>
          <w:sz w:val="24"/>
          <w:szCs w:val="24"/>
        </w:rPr>
        <w:t>Colorsisthem</w:t>
      </w:r>
      <w:proofErr w:type="spellEnd"/>
      <w:r w:rsidRPr="00C64B0F">
        <w:rPr>
          <w:rFonts w:ascii="Verdana" w:hAnsi="Verdana"/>
          <w:sz w:val="24"/>
          <w:szCs w:val="24"/>
        </w:rPr>
        <w:t xml:space="preserve"> do Brasil Comércio e Sistemas Reprográficos Ltda.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DO ACRÉSCIMO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Fica acrescida a quantidade de milheiros conforme segue: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IMA4_P1-Milheiro monocromático - De 02 para 06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MMA_P2 - Milheiro Monocromático - De 02 para 03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MA4_P1-Milheiro monocromático - De 05 para 06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O acréscimo a que trata o presente termo aditivo torna sem efeito a renegociação celebrada n</w:t>
      </w:r>
      <w:r>
        <w:rPr>
          <w:rFonts w:ascii="Verdana" w:hAnsi="Verdana"/>
          <w:sz w:val="24"/>
          <w:szCs w:val="24"/>
        </w:rPr>
        <w:t xml:space="preserve">o termo aditivo nº 01, voltando </w:t>
      </w:r>
      <w:r w:rsidRPr="00C64B0F">
        <w:rPr>
          <w:rFonts w:ascii="Verdana" w:hAnsi="Verdana"/>
          <w:sz w:val="24"/>
          <w:szCs w:val="24"/>
        </w:rPr>
        <w:t>aos termos iniciais da contratação a partir de 01/12/2021.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DO REAJUSTE DEFINITIVO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 xml:space="preserve">O valor mensal atualizado do contrato é de R$ 5.697,23 (cinco mil seiscentos e noventa e sete </w:t>
      </w:r>
      <w:r>
        <w:rPr>
          <w:rFonts w:ascii="Verdana" w:hAnsi="Verdana"/>
          <w:sz w:val="24"/>
          <w:szCs w:val="24"/>
        </w:rPr>
        <w:t xml:space="preserve">reais e vinte e três centavos), </w:t>
      </w:r>
      <w:r w:rsidRPr="00C64B0F">
        <w:rPr>
          <w:rFonts w:ascii="Verdana" w:hAnsi="Verdana"/>
          <w:sz w:val="24"/>
          <w:szCs w:val="24"/>
        </w:rPr>
        <w:t xml:space="preserve">sendo </w:t>
      </w:r>
      <w:proofErr w:type="gramStart"/>
      <w:r w:rsidRPr="00C64B0F">
        <w:rPr>
          <w:rFonts w:ascii="Verdana" w:hAnsi="Verdana"/>
          <w:sz w:val="24"/>
          <w:szCs w:val="24"/>
        </w:rPr>
        <w:t>R$ 4.900,00 (quatro mil e novecentos reais) referente</w:t>
      </w:r>
      <w:proofErr w:type="gramEnd"/>
      <w:r w:rsidRPr="00C64B0F">
        <w:rPr>
          <w:rFonts w:ascii="Verdana" w:hAnsi="Verdana"/>
          <w:sz w:val="24"/>
          <w:szCs w:val="24"/>
        </w:rPr>
        <w:t xml:space="preserve"> ao principal e R$ 797,23 (setecentos e</w:t>
      </w:r>
      <w:r>
        <w:rPr>
          <w:rFonts w:ascii="Verdana" w:hAnsi="Verdana"/>
          <w:sz w:val="24"/>
          <w:szCs w:val="24"/>
        </w:rPr>
        <w:t xml:space="preserve"> noventa e sete reais e vinte e </w:t>
      </w:r>
      <w:r w:rsidRPr="00C64B0F">
        <w:rPr>
          <w:rFonts w:ascii="Verdana" w:hAnsi="Verdana"/>
          <w:sz w:val="24"/>
          <w:szCs w:val="24"/>
        </w:rPr>
        <w:t>três centavos) referente ao reajuste.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DISPOSIÇÕES FINAIS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Ficam mantidas as demais cláusulas e itens contratuais que não colidirem com o presente.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DATA DA ASSINATURA: 07/12/2021.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64B0F">
        <w:rPr>
          <w:rFonts w:ascii="Verdana" w:hAnsi="Verdana"/>
          <w:b/>
          <w:sz w:val="24"/>
          <w:szCs w:val="24"/>
        </w:rPr>
        <w:lastRenderedPageBreak/>
        <w:t>PROCESSO: 8110.2021/0000273-0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PREGÃO ELETRÔNICO Nº 22/FPETC/2021.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A FUNDAÇÃO PAULISTANA DE</w:t>
      </w:r>
      <w:r>
        <w:rPr>
          <w:rFonts w:ascii="Verdana" w:hAnsi="Verdana"/>
          <w:sz w:val="24"/>
          <w:szCs w:val="24"/>
        </w:rPr>
        <w:t xml:space="preserve"> EDUCAÇÃO TECNOLOGIA E CULTURA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C64B0F">
        <w:rPr>
          <w:rFonts w:ascii="Verdana" w:hAnsi="Verdana"/>
          <w:sz w:val="24"/>
          <w:szCs w:val="24"/>
        </w:rPr>
        <w:t>torna</w:t>
      </w:r>
      <w:proofErr w:type="gramEnd"/>
      <w:r w:rsidRPr="00C64B0F">
        <w:rPr>
          <w:rFonts w:ascii="Verdana" w:hAnsi="Verdana"/>
          <w:sz w:val="24"/>
          <w:szCs w:val="24"/>
        </w:rPr>
        <w:t xml:space="preserve"> público para co</w:t>
      </w:r>
      <w:r>
        <w:rPr>
          <w:rFonts w:ascii="Verdana" w:hAnsi="Verdana"/>
          <w:sz w:val="24"/>
          <w:szCs w:val="24"/>
        </w:rPr>
        <w:t xml:space="preserve">nhecimento de quantos possam se </w:t>
      </w:r>
      <w:r w:rsidRPr="00C64B0F">
        <w:rPr>
          <w:rFonts w:ascii="Verdana" w:hAnsi="Verdana"/>
          <w:sz w:val="24"/>
          <w:szCs w:val="24"/>
        </w:rPr>
        <w:t>interessar, que procederá a abertura da licitação na modalidade PREGÃO ELETRÔNICO, a ser real</w:t>
      </w:r>
      <w:r>
        <w:rPr>
          <w:rFonts w:ascii="Verdana" w:hAnsi="Verdana"/>
          <w:sz w:val="24"/>
          <w:szCs w:val="24"/>
        </w:rPr>
        <w:t xml:space="preserve">izada por intermédio do sistema </w:t>
      </w:r>
      <w:r w:rsidRPr="00C64B0F">
        <w:rPr>
          <w:rFonts w:ascii="Verdana" w:hAnsi="Verdana"/>
          <w:sz w:val="24"/>
          <w:szCs w:val="24"/>
        </w:rPr>
        <w:t xml:space="preserve">eletrônico de contratações denominado “Bolsa Eletrônica de Compras do Governo do Estado </w:t>
      </w:r>
      <w:r>
        <w:rPr>
          <w:rFonts w:ascii="Verdana" w:hAnsi="Verdana"/>
          <w:sz w:val="24"/>
          <w:szCs w:val="24"/>
        </w:rPr>
        <w:t xml:space="preserve">de São Paulo – Sistema BEC/SP”, </w:t>
      </w:r>
      <w:r w:rsidRPr="00C64B0F">
        <w:rPr>
          <w:rFonts w:ascii="Verdana" w:hAnsi="Verdana"/>
          <w:sz w:val="24"/>
          <w:szCs w:val="24"/>
        </w:rPr>
        <w:t>do tipo MENOR PREÇO GLOBAL, objetivando a contratação de empresa especializada para pres</w:t>
      </w:r>
      <w:r>
        <w:rPr>
          <w:rFonts w:ascii="Verdana" w:hAnsi="Verdana"/>
          <w:sz w:val="24"/>
          <w:szCs w:val="24"/>
        </w:rPr>
        <w:t xml:space="preserve">tação de serviços de manutenção </w:t>
      </w:r>
      <w:r w:rsidRPr="00C64B0F">
        <w:rPr>
          <w:rFonts w:ascii="Verdana" w:hAnsi="Verdana"/>
          <w:sz w:val="24"/>
          <w:szCs w:val="24"/>
        </w:rPr>
        <w:t>predial, abrangendo as manutenções preventivas, corretivas e assistência técnica das instalações elétr</w:t>
      </w:r>
      <w:r>
        <w:rPr>
          <w:rFonts w:ascii="Verdana" w:hAnsi="Verdana"/>
          <w:sz w:val="24"/>
          <w:szCs w:val="24"/>
        </w:rPr>
        <w:t xml:space="preserve">icas, hidráulicas, de telefonia </w:t>
      </w:r>
      <w:r w:rsidRPr="00C64B0F">
        <w:rPr>
          <w:rFonts w:ascii="Verdana" w:hAnsi="Verdana"/>
          <w:sz w:val="24"/>
          <w:szCs w:val="24"/>
        </w:rPr>
        <w:t xml:space="preserve">interna, do sistema de detecção, alarme e de combate a incêndio, de iluminação de emergência, de </w:t>
      </w:r>
      <w:r>
        <w:rPr>
          <w:rFonts w:ascii="Verdana" w:hAnsi="Verdana"/>
          <w:sz w:val="24"/>
          <w:szCs w:val="24"/>
        </w:rPr>
        <w:t xml:space="preserve">para-raios e jardinagem para as </w:t>
      </w:r>
      <w:r w:rsidRPr="00C64B0F">
        <w:rPr>
          <w:rFonts w:ascii="Verdana" w:hAnsi="Verdana"/>
          <w:sz w:val="24"/>
          <w:szCs w:val="24"/>
        </w:rPr>
        <w:t xml:space="preserve">unidades e sede da Fundação Paulistana de Educação Tecnologia e </w:t>
      </w:r>
      <w:proofErr w:type="spellStart"/>
      <w:r w:rsidRPr="00C64B0F">
        <w:rPr>
          <w:rFonts w:ascii="Verdana" w:hAnsi="Verdana"/>
          <w:sz w:val="24"/>
          <w:szCs w:val="24"/>
        </w:rPr>
        <w:t>Cultura,conforme</w:t>
      </w:r>
      <w:proofErr w:type="spellEnd"/>
      <w:r w:rsidRPr="00C64B0F">
        <w:rPr>
          <w:rFonts w:ascii="Verdana" w:hAnsi="Verdana"/>
          <w:sz w:val="24"/>
          <w:szCs w:val="24"/>
        </w:rPr>
        <w:t xml:space="preserve"> Termo de Referência.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 xml:space="preserve">O início do prazo de envio de propostas eletrônicas será dia 10 de dezembro de 2021 e a abertura da sessão pública de processamento do certame ocorrerá no dia 27 de dezembro de 2021 às </w:t>
      </w:r>
      <w:proofErr w:type="gramStart"/>
      <w:r w:rsidRPr="00C64B0F">
        <w:rPr>
          <w:rFonts w:ascii="Verdana" w:hAnsi="Verdana"/>
          <w:sz w:val="24"/>
          <w:szCs w:val="24"/>
        </w:rPr>
        <w:t>10:00</w:t>
      </w:r>
      <w:proofErr w:type="gramEnd"/>
      <w:r w:rsidRPr="00C64B0F">
        <w:rPr>
          <w:rFonts w:ascii="Verdana" w:hAnsi="Verdana"/>
          <w:sz w:val="24"/>
          <w:szCs w:val="24"/>
        </w:rPr>
        <w:t>.</w:t>
      </w:r>
    </w:p>
    <w:p w:rsidR="00C64B0F" w:rsidRP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O Caderno de Licitação composto de Edital e Anexos poderá ser retirado, mediante a entrega de um CD-R na seção de Compras e Licitações à Avenida São João, 473, 6º andar, Centro - São Paulo - SP, CEP 01035-000, de se</w:t>
      </w:r>
      <w:r>
        <w:rPr>
          <w:rFonts w:ascii="Verdana" w:hAnsi="Verdana"/>
          <w:sz w:val="24"/>
          <w:szCs w:val="24"/>
        </w:rPr>
        <w:t xml:space="preserve">gunda à sexta-feira, no horário </w:t>
      </w:r>
      <w:r w:rsidRPr="00C64B0F">
        <w:rPr>
          <w:rFonts w:ascii="Verdana" w:hAnsi="Verdana"/>
          <w:sz w:val="24"/>
          <w:szCs w:val="24"/>
        </w:rPr>
        <w:t xml:space="preserve">das </w:t>
      </w:r>
      <w:proofErr w:type="gramStart"/>
      <w:r w:rsidRPr="00C64B0F">
        <w:rPr>
          <w:rFonts w:ascii="Verdana" w:hAnsi="Verdana"/>
          <w:sz w:val="24"/>
          <w:szCs w:val="24"/>
        </w:rPr>
        <w:t>10:00</w:t>
      </w:r>
      <w:proofErr w:type="gramEnd"/>
      <w:r w:rsidRPr="00C64B0F">
        <w:rPr>
          <w:rFonts w:ascii="Verdana" w:hAnsi="Verdana"/>
          <w:sz w:val="24"/>
          <w:szCs w:val="24"/>
        </w:rPr>
        <w:t xml:space="preserve"> às 16:00 horas, até o último dia útil que anteceder a data designada para a abertura </w:t>
      </w:r>
      <w:r>
        <w:rPr>
          <w:rFonts w:ascii="Verdana" w:hAnsi="Verdana"/>
          <w:sz w:val="24"/>
          <w:szCs w:val="24"/>
        </w:rPr>
        <w:t xml:space="preserve">do certame ou poderá ser obtido </w:t>
      </w:r>
      <w:r w:rsidRPr="00C64B0F">
        <w:rPr>
          <w:rFonts w:ascii="Verdana" w:hAnsi="Verdana"/>
          <w:sz w:val="24"/>
          <w:szCs w:val="24"/>
        </w:rPr>
        <w:t xml:space="preserve">via internet, gratuitamente, nos endereços eletrônicos da Prefeitura do Município de São Paulo: </w:t>
      </w:r>
      <w:hyperlink r:id="rId19" w:history="1">
        <w:r w:rsidRPr="00ED0191">
          <w:rPr>
            <w:rStyle w:val="Hyperlink"/>
            <w:rFonts w:ascii="Verdana" w:hAnsi="Verdana"/>
            <w:sz w:val="24"/>
            <w:szCs w:val="24"/>
          </w:rPr>
          <w:t>http://e-egocioscidadesp.prefeitura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C64B0F">
        <w:rPr>
          <w:rFonts w:ascii="Verdana" w:hAnsi="Verdana"/>
          <w:sz w:val="24"/>
          <w:szCs w:val="24"/>
        </w:rPr>
        <w:t>sp</w:t>
      </w:r>
      <w:proofErr w:type="gramEnd"/>
      <w:r w:rsidRPr="00C64B0F">
        <w:rPr>
          <w:rFonts w:ascii="Verdana" w:hAnsi="Verdana"/>
          <w:sz w:val="24"/>
          <w:szCs w:val="24"/>
        </w:rPr>
        <w:t>.gov.br ou www.bec.sp.gov.br -OC 801085801002021OC00023.</w:t>
      </w:r>
    </w:p>
    <w:p w:rsidR="00C64B0F" w:rsidRDefault="00C64B0F" w:rsidP="00C64B0F">
      <w:pPr>
        <w:spacing w:after="0" w:line="240" w:lineRule="auto"/>
        <w:rPr>
          <w:rFonts w:ascii="Verdana" w:hAnsi="Verdana"/>
          <w:sz w:val="24"/>
          <w:szCs w:val="24"/>
        </w:rPr>
      </w:pPr>
      <w:r w:rsidRPr="00C64B0F">
        <w:rPr>
          <w:rFonts w:ascii="Verdana" w:hAnsi="Verdana"/>
          <w:sz w:val="24"/>
          <w:szCs w:val="24"/>
        </w:rPr>
        <w:t>Maiores esclarecimentos poderão ser obtidos pelos interessados através dos telefones (11) 3225-1920.</w:t>
      </w: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788D" w:rsidRDefault="006A788D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788D" w:rsidRDefault="006A788D" w:rsidP="00B043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6A788D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6A788D">
        <w:rPr>
          <w:rFonts w:ascii="Verdana" w:hAnsi="Verdana"/>
          <w:b/>
          <w:sz w:val="24"/>
          <w:szCs w:val="24"/>
        </w:rPr>
        <w:t>PAG. 82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Presidente: Milton Leite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GABINETE DO PRESIDENTE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CÂMARA MUNICIPAL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SECRETARIA GERAL PARLAMENTAR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SECRETARIA DE REGISTRO PARLAMENTAR E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REVISÃO - SGP-4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SECRETARIA DAS COMISSÕES - SGP-1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EQUIPE DA SECRETARIA DAS COMISSÕES DO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lastRenderedPageBreak/>
        <w:t>PROCESSO LEGISLATIVO – SGP-12</w:t>
      </w:r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 xml:space="preserve">COMISSÃO DE POLÍTICA URBANA, METROPOLITANA E MEIO </w:t>
      </w:r>
      <w:proofErr w:type="gramStart"/>
      <w:r w:rsidRPr="006A788D">
        <w:rPr>
          <w:rFonts w:ascii="Verdana" w:hAnsi="Verdana"/>
          <w:b/>
          <w:sz w:val="24"/>
          <w:szCs w:val="24"/>
        </w:rPr>
        <w:t>AMBIENTE</w:t>
      </w:r>
      <w:proofErr w:type="gramEnd"/>
    </w:p>
    <w:p w:rsid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Audiência Pública (semipresencial)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A Comissão de Política Urbana, Metropolitana e Meio Ambiente convida o público intere</w:t>
      </w:r>
      <w:r>
        <w:rPr>
          <w:rFonts w:ascii="Verdana" w:hAnsi="Verdana"/>
          <w:sz w:val="24"/>
          <w:szCs w:val="24"/>
        </w:rPr>
        <w:t xml:space="preserve">ssado a participar da audiência </w:t>
      </w:r>
      <w:r w:rsidRPr="006A788D">
        <w:rPr>
          <w:rFonts w:ascii="Verdana" w:hAnsi="Verdana"/>
          <w:sz w:val="24"/>
          <w:szCs w:val="24"/>
        </w:rPr>
        <w:t>pública Semipresencial que esta Comissão real</w:t>
      </w:r>
      <w:r>
        <w:rPr>
          <w:rFonts w:ascii="Verdana" w:hAnsi="Verdana"/>
          <w:sz w:val="24"/>
          <w:szCs w:val="24"/>
        </w:rPr>
        <w:t xml:space="preserve">izará sobre o </w:t>
      </w:r>
      <w:r w:rsidRPr="006A788D">
        <w:rPr>
          <w:rFonts w:ascii="Verdana" w:hAnsi="Verdana"/>
          <w:sz w:val="24"/>
          <w:szCs w:val="24"/>
        </w:rPr>
        <w:t>seguinte tema: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"Audiência Pública pa</w:t>
      </w:r>
      <w:r>
        <w:rPr>
          <w:rFonts w:ascii="Verdana" w:hAnsi="Verdana"/>
          <w:sz w:val="24"/>
          <w:szCs w:val="24"/>
        </w:rPr>
        <w:t xml:space="preserve">ra discutir o cancelamento, sem </w:t>
      </w:r>
      <w:r w:rsidRPr="006A788D">
        <w:rPr>
          <w:rFonts w:ascii="Verdana" w:hAnsi="Verdana"/>
          <w:sz w:val="24"/>
          <w:szCs w:val="24"/>
        </w:rPr>
        <w:t>prévio aviso pela Secretaria Municipal de Esportes, da administração da SATI (Sociedade</w:t>
      </w:r>
      <w:r>
        <w:rPr>
          <w:rFonts w:ascii="Verdana" w:hAnsi="Verdana"/>
          <w:sz w:val="24"/>
          <w:szCs w:val="24"/>
        </w:rPr>
        <w:t xml:space="preserve"> Amigos do Tênis do Ibirapuera) </w:t>
      </w:r>
      <w:r w:rsidRPr="006A788D">
        <w:rPr>
          <w:rFonts w:ascii="Verdana" w:hAnsi="Verdana"/>
          <w:sz w:val="24"/>
          <w:szCs w:val="24"/>
        </w:rPr>
        <w:t xml:space="preserve">das </w:t>
      </w:r>
      <w:proofErr w:type="gramStart"/>
      <w:r w:rsidRPr="006A788D">
        <w:rPr>
          <w:rFonts w:ascii="Verdana" w:hAnsi="Verdana"/>
          <w:sz w:val="24"/>
          <w:szCs w:val="24"/>
        </w:rPr>
        <w:t>6</w:t>
      </w:r>
      <w:proofErr w:type="gramEnd"/>
      <w:r w:rsidRPr="006A788D">
        <w:rPr>
          <w:rFonts w:ascii="Verdana" w:hAnsi="Verdana"/>
          <w:sz w:val="24"/>
          <w:szCs w:val="24"/>
        </w:rPr>
        <w:t xml:space="preserve"> quadras de tênis do Centro Esportivo Mané Garrinc</w:t>
      </w:r>
      <w:r>
        <w:rPr>
          <w:rFonts w:ascii="Verdana" w:hAnsi="Verdana"/>
          <w:sz w:val="24"/>
          <w:szCs w:val="24"/>
        </w:rPr>
        <w:t xml:space="preserve">ha, </w:t>
      </w:r>
      <w:r w:rsidRPr="006A788D">
        <w:rPr>
          <w:rFonts w:ascii="Verdana" w:hAnsi="Verdana"/>
          <w:sz w:val="24"/>
          <w:szCs w:val="24"/>
        </w:rPr>
        <w:t>que atendem 500 pessoas da terceira idade", conforme requerimento nº 59/2021 de aut</w:t>
      </w:r>
      <w:r>
        <w:rPr>
          <w:rFonts w:ascii="Verdana" w:hAnsi="Verdana"/>
          <w:sz w:val="24"/>
          <w:szCs w:val="24"/>
        </w:rPr>
        <w:t xml:space="preserve">oria do vereador Aurélio Nomura </w:t>
      </w:r>
      <w:r w:rsidRPr="006A788D">
        <w:rPr>
          <w:rFonts w:ascii="Verdana" w:hAnsi="Verdana"/>
          <w:sz w:val="24"/>
          <w:szCs w:val="24"/>
        </w:rPr>
        <w:t>apoiado pelos demais memb</w:t>
      </w:r>
      <w:r>
        <w:rPr>
          <w:rFonts w:ascii="Verdana" w:hAnsi="Verdana"/>
          <w:sz w:val="24"/>
          <w:szCs w:val="24"/>
        </w:rPr>
        <w:t xml:space="preserve">ros da comissão e deferido pelo </w:t>
      </w:r>
      <w:r w:rsidRPr="006A788D">
        <w:rPr>
          <w:rFonts w:ascii="Verdana" w:hAnsi="Verdana"/>
          <w:sz w:val="24"/>
          <w:szCs w:val="24"/>
        </w:rPr>
        <w:t>presidente da Comissão de P</w:t>
      </w:r>
      <w:r>
        <w:rPr>
          <w:rFonts w:ascii="Verdana" w:hAnsi="Verdana"/>
          <w:sz w:val="24"/>
          <w:szCs w:val="24"/>
        </w:rPr>
        <w:t xml:space="preserve">olítica, Urbana Metropolitana e </w:t>
      </w:r>
      <w:r w:rsidRPr="006A788D">
        <w:rPr>
          <w:rFonts w:ascii="Verdana" w:hAnsi="Verdana"/>
          <w:sz w:val="24"/>
          <w:szCs w:val="24"/>
        </w:rPr>
        <w:t>Meio Ambiente.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Data: 10/12/2021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6A788D">
        <w:rPr>
          <w:rFonts w:ascii="Verdana" w:hAnsi="Verdana"/>
          <w:sz w:val="24"/>
          <w:szCs w:val="24"/>
        </w:rPr>
        <w:t>10:00</w:t>
      </w:r>
      <w:proofErr w:type="gramEnd"/>
      <w:r w:rsidRPr="006A788D">
        <w:rPr>
          <w:rFonts w:ascii="Verdana" w:hAnsi="Verdana"/>
          <w:sz w:val="24"/>
          <w:szCs w:val="24"/>
        </w:rPr>
        <w:t xml:space="preserve"> h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Local: Auditório Prestes Maia - 1º andar - e Auditório Virtual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 xml:space="preserve">O acesso do público em </w:t>
      </w:r>
      <w:r>
        <w:rPr>
          <w:rFonts w:ascii="Verdana" w:hAnsi="Verdana"/>
          <w:sz w:val="24"/>
          <w:szCs w:val="24"/>
        </w:rPr>
        <w:t xml:space="preserve">geral à Câmara Municipal de São Paulo será </w:t>
      </w:r>
      <w:r w:rsidRPr="006A788D">
        <w:rPr>
          <w:rFonts w:ascii="Verdana" w:hAnsi="Verdana"/>
          <w:sz w:val="24"/>
          <w:szCs w:val="24"/>
        </w:rPr>
        <w:t>permitido mediante o</w:t>
      </w:r>
      <w:r>
        <w:rPr>
          <w:rFonts w:ascii="Verdana" w:hAnsi="Verdana"/>
          <w:sz w:val="24"/>
          <w:szCs w:val="24"/>
        </w:rPr>
        <w:t xml:space="preserve"> uso obrigatório de máscaras, a </w:t>
      </w:r>
      <w:r w:rsidRPr="006A788D">
        <w:rPr>
          <w:rFonts w:ascii="Verdana" w:hAnsi="Verdana"/>
          <w:sz w:val="24"/>
          <w:szCs w:val="24"/>
        </w:rPr>
        <w:t xml:space="preserve">aferição obrigatória de temperatura e, segundo </w:t>
      </w:r>
      <w:r>
        <w:rPr>
          <w:rFonts w:ascii="Verdana" w:hAnsi="Verdana"/>
          <w:sz w:val="24"/>
          <w:szCs w:val="24"/>
        </w:rPr>
        <w:t xml:space="preserve">o cronograma </w:t>
      </w:r>
      <w:r w:rsidRPr="006A788D">
        <w:rPr>
          <w:rFonts w:ascii="Verdana" w:hAnsi="Verdana"/>
          <w:sz w:val="24"/>
          <w:szCs w:val="24"/>
        </w:rPr>
        <w:t>vacinal municipal, a apresenta</w:t>
      </w:r>
      <w:r>
        <w:rPr>
          <w:rFonts w:ascii="Verdana" w:hAnsi="Verdana"/>
          <w:sz w:val="24"/>
          <w:szCs w:val="24"/>
        </w:rPr>
        <w:t xml:space="preserve">ção de comprovante de vacinação </w:t>
      </w:r>
      <w:r w:rsidRPr="006A788D">
        <w:rPr>
          <w:rFonts w:ascii="Verdana" w:hAnsi="Verdana"/>
          <w:sz w:val="24"/>
          <w:szCs w:val="24"/>
        </w:rPr>
        <w:t>ou relatório médico que justifiq</w:t>
      </w:r>
      <w:r>
        <w:rPr>
          <w:rFonts w:ascii="Verdana" w:hAnsi="Verdana"/>
          <w:sz w:val="24"/>
          <w:szCs w:val="24"/>
        </w:rPr>
        <w:t xml:space="preserve">ue óbice à imunização, conforme </w:t>
      </w:r>
      <w:r w:rsidRPr="006A788D">
        <w:rPr>
          <w:rFonts w:ascii="Verdana" w:hAnsi="Verdana"/>
          <w:sz w:val="24"/>
          <w:szCs w:val="24"/>
        </w:rPr>
        <w:t xml:space="preserve">Art. 2° do Ato nº 1.504, de 02 </w:t>
      </w:r>
      <w:r>
        <w:rPr>
          <w:rFonts w:ascii="Verdana" w:hAnsi="Verdana"/>
          <w:sz w:val="24"/>
          <w:szCs w:val="24"/>
        </w:rPr>
        <w:t xml:space="preserve">de março de 2021, alterado pelo </w:t>
      </w:r>
      <w:r w:rsidRPr="006A788D">
        <w:rPr>
          <w:rFonts w:ascii="Verdana" w:hAnsi="Verdana"/>
          <w:sz w:val="24"/>
          <w:szCs w:val="24"/>
        </w:rPr>
        <w:t>Ato nº 1.523, de 20 de outubro de 2021.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PARA ASSISTIR: Será perm</w:t>
      </w:r>
      <w:r>
        <w:rPr>
          <w:rFonts w:ascii="Verdana" w:hAnsi="Verdana"/>
          <w:sz w:val="24"/>
          <w:szCs w:val="24"/>
        </w:rPr>
        <w:t xml:space="preserve">itido o acesso do público até o </w:t>
      </w:r>
      <w:r w:rsidRPr="006A788D">
        <w:rPr>
          <w:rFonts w:ascii="Verdana" w:hAnsi="Verdana"/>
          <w:sz w:val="24"/>
          <w:szCs w:val="24"/>
        </w:rPr>
        <w:t>limite de capacidade de audi</w:t>
      </w:r>
      <w:r>
        <w:rPr>
          <w:rFonts w:ascii="Verdana" w:hAnsi="Verdana"/>
          <w:sz w:val="24"/>
          <w:szCs w:val="24"/>
        </w:rPr>
        <w:t xml:space="preserve">tório, considerando o protocolo </w:t>
      </w:r>
      <w:r w:rsidRPr="006A788D">
        <w:rPr>
          <w:rFonts w:ascii="Verdana" w:hAnsi="Verdana"/>
          <w:sz w:val="24"/>
          <w:szCs w:val="24"/>
        </w:rPr>
        <w:t>de segurança sanitária vigent</w:t>
      </w:r>
      <w:r>
        <w:rPr>
          <w:rFonts w:ascii="Verdana" w:hAnsi="Verdana"/>
          <w:sz w:val="24"/>
          <w:szCs w:val="24"/>
        </w:rPr>
        <w:t xml:space="preserve">e. O evento será transmitido ao </w:t>
      </w:r>
      <w:r w:rsidRPr="006A788D">
        <w:rPr>
          <w:rFonts w:ascii="Verdana" w:hAnsi="Verdana"/>
          <w:sz w:val="24"/>
          <w:szCs w:val="24"/>
        </w:rPr>
        <w:t>vivo pelo portal da Câmara Muni</w:t>
      </w:r>
      <w:r>
        <w:rPr>
          <w:rFonts w:ascii="Verdana" w:hAnsi="Verdana"/>
          <w:sz w:val="24"/>
          <w:szCs w:val="24"/>
        </w:rPr>
        <w:t xml:space="preserve">cipal de São Paulo, através dos </w:t>
      </w:r>
      <w:r w:rsidRPr="006A788D">
        <w:rPr>
          <w:rFonts w:ascii="Verdana" w:hAnsi="Verdana"/>
          <w:sz w:val="24"/>
          <w:szCs w:val="24"/>
        </w:rPr>
        <w:t>Auditórios Online [www.saopaul</w:t>
      </w:r>
      <w:r>
        <w:rPr>
          <w:rFonts w:ascii="Verdana" w:hAnsi="Verdana"/>
          <w:sz w:val="24"/>
          <w:szCs w:val="24"/>
        </w:rPr>
        <w:t xml:space="preserve">o.sp.leg.br/transparencia/ </w:t>
      </w:r>
      <w:proofErr w:type="spellStart"/>
      <w:r w:rsidRPr="006A788D">
        <w:rPr>
          <w:rFonts w:ascii="Verdana" w:hAnsi="Verdana"/>
          <w:sz w:val="24"/>
          <w:szCs w:val="24"/>
        </w:rPr>
        <w:t>auditorios</w:t>
      </w:r>
      <w:proofErr w:type="spellEnd"/>
      <w:r w:rsidRPr="006A788D">
        <w:rPr>
          <w:rFonts w:ascii="Verdana" w:hAnsi="Verdana"/>
          <w:sz w:val="24"/>
          <w:szCs w:val="24"/>
        </w:rPr>
        <w:t xml:space="preserve">-online], e pelo canal da Câmara Municipal no </w:t>
      </w:r>
      <w:proofErr w:type="spellStart"/>
      <w:proofErr w:type="gramStart"/>
      <w:r w:rsidRPr="006A788D">
        <w:rPr>
          <w:rFonts w:ascii="Verdana" w:hAnsi="Verdana"/>
          <w:sz w:val="24"/>
          <w:szCs w:val="24"/>
        </w:rPr>
        <w:t>YouTube</w:t>
      </w:r>
      <w:proofErr w:type="spellEnd"/>
      <w:proofErr w:type="gramEnd"/>
      <w:r w:rsidRPr="006A788D">
        <w:rPr>
          <w:rFonts w:ascii="Verdana" w:hAnsi="Verdana"/>
          <w:sz w:val="24"/>
          <w:szCs w:val="24"/>
        </w:rPr>
        <w:t xml:space="preserve"> [www.youtube.com/</w:t>
      </w:r>
      <w:proofErr w:type="spellStart"/>
      <w:r w:rsidRPr="006A788D">
        <w:rPr>
          <w:rFonts w:ascii="Verdana" w:hAnsi="Verdana"/>
          <w:sz w:val="24"/>
          <w:szCs w:val="24"/>
        </w:rPr>
        <w:t>camarasaopaulo</w:t>
      </w:r>
      <w:proofErr w:type="spellEnd"/>
      <w:r w:rsidRPr="006A788D">
        <w:rPr>
          <w:rFonts w:ascii="Verdana" w:hAnsi="Verdana"/>
          <w:sz w:val="24"/>
          <w:szCs w:val="24"/>
        </w:rPr>
        <w:t>].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PARA PARTICIPAR: Inscreva</w:t>
      </w:r>
      <w:r w:rsidR="00E4345E">
        <w:rPr>
          <w:rFonts w:ascii="Verdana" w:hAnsi="Verdana"/>
          <w:sz w:val="24"/>
          <w:szCs w:val="24"/>
        </w:rPr>
        <w:t xml:space="preserve">-se para participar ao vivo por </w:t>
      </w:r>
      <w:r w:rsidRPr="006A788D">
        <w:rPr>
          <w:rFonts w:ascii="Verdana" w:hAnsi="Verdana"/>
          <w:sz w:val="24"/>
          <w:szCs w:val="24"/>
        </w:rPr>
        <w:t xml:space="preserve">videoconferência através do Portal da CMSP na internet, </w:t>
      </w:r>
      <w:proofErr w:type="gramStart"/>
      <w:r w:rsidRPr="006A788D">
        <w:rPr>
          <w:rFonts w:ascii="Verdana" w:hAnsi="Verdana"/>
          <w:sz w:val="24"/>
          <w:szCs w:val="24"/>
        </w:rPr>
        <w:t>em</w:t>
      </w:r>
      <w:proofErr w:type="gramEnd"/>
    </w:p>
    <w:p w:rsidR="006A788D" w:rsidRPr="006A788D" w:rsidRDefault="00E4345E" w:rsidP="006A788D">
      <w:pPr>
        <w:spacing w:after="0" w:line="240" w:lineRule="auto"/>
        <w:rPr>
          <w:rFonts w:ascii="Verdana" w:hAnsi="Verdana"/>
          <w:sz w:val="24"/>
          <w:szCs w:val="24"/>
        </w:rPr>
      </w:pPr>
      <w:hyperlink r:id="rId20" w:history="1">
        <w:r w:rsidRPr="00ED0191">
          <w:rPr>
            <w:rStyle w:val="Hyperlink"/>
            <w:rFonts w:ascii="Verdana" w:hAnsi="Verdana"/>
            <w:sz w:val="24"/>
            <w:szCs w:val="24"/>
          </w:rPr>
          <w:t>http://www.saopaulo.sp.leg.br/audienciapublicavirtual/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6A788D" w:rsidRPr="006A788D">
        <w:rPr>
          <w:rFonts w:ascii="Verdana" w:hAnsi="Verdana"/>
          <w:sz w:val="24"/>
          <w:szCs w:val="24"/>
        </w:rPr>
        <w:t>inscricoes</w:t>
      </w:r>
      <w:proofErr w:type="spellEnd"/>
      <w:r w:rsidR="006A788D" w:rsidRPr="006A788D">
        <w:rPr>
          <w:rFonts w:ascii="Verdana" w:hAnsi="Verdana"/>
          <w:sz w:val="24"/>
          <w:szCs w:val="24"/>
        </w:rPr>
        <w:t>/. Também serão permitidas inscrições para participação do público presente no auditório.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Para maiores informações: urb@saopaulo.sp.leg.br</w:t>
      </w:r>
    </w:p>
    <w:p w:rsidR="006A788D" w:rsidRPr="006A788D" w:rsidRDefault="006A788D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788D" w:rsidRDefault="006A788D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COMISSÃO DE ADMINISTRAÇÃO PÚBLICA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788D">
        <w:rPr>
          <w:rFonts w:ascii="Verdana" w:hAnsi="Verdana"/>
          <w:b/>
          <w:sz w:val="24"/>
          <w:szCs w:val="24"/>
        </w:rPr>
        <w:t>PARECER 1474/2021 DA COMISSÃO DE ADMINISTRAÇÃO</w:t>
      </w:r>
      <w:r w:rsidRPr="006A788D">
        <w:rPr>
          <w:rFonts w:ascii="Verdana" w:hAnsi="Verdana"/>
          <w:b/>
          <w:sz w:val="24"/>
          <w:szCs w:val="24"/>
        </w:rPr>
        <w:t xml:space="preserve"> PÚBLICA SOBRE O PROJETO LEI Nº </w:t>
      </w:r>
      <w:r w:rsidRPr="006A788D">
        <w:rPr>
          <w:rFonts w:ascii="Verdana" w:hAnsi="Verdana"/>
          <w:b/>
          <w:sz w:val="24"/>
          <w:szCs w:val="24"/>
        </w:rPr>
        <w:t>446/2017.</w:t>
      </w:r>
    </w:p>
    <w:p w:rsid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lastRenderedPageBreak/>
        <w:t>De iniciativa da Veread</w:t>
      </w:r>
      <w:r>
        <w:rPr>
          <w:rFonts w:ascii="Verdana" w:hAnsi="Verdana"/>
          <w:sz w:val="24"/>
          <w:szCs w:val="24"/>
        </w:rPr>
        <w:t xml:space="preserve">ora </w:t>
      </w:r>
      <w:r w:rsidRPr="0094567C">
        <w:rPr>
          <w:rFonts w:ascii="Verdana" w:hAnsi="Verdana"/>
          <w:b/>
          <w:sz w:val="24"/>
          <w:szCs w:val="24"/>
        </w:rPr>
        <w:t>Aline Cardoso</w:t>
      </w:r>
      <w:r>
        <w:rPr>
          <w:rFonts w:ascii="Verdana" w:hAnsi="Verdana"/>
          <w:sz w:val="24"/>
          <w:szCs w:val="24"/>
        </w:rPr>
        <w:t xml:space="preserve"> (PSDB), com a </w:t>
      </w:r>
      <w:r w:rsidRPr="006A788D">
        <w:rPr>
          <w:rFonts w:ascii="Verdana" w:hAnsi="Verdana"/>
          <w:sz w:val="24"/>
          <w:szCs w:val="24"/>
        </w:rPr>
        <w:t>coautoria da Vereadora Sand</w:t>
      </w:r>
      <w:r>
        <w:rPr>
          <w:rFonts w:ascii="Verdana" w:hAnsi="Verdana"/>
          <w:sz w:val="24"/>
          <w:szCs w:val="24"/>
        </w:rPr>
        <w:t xml:space="preserve">ra Santana (PSDB), o projeto de </w:t>
      </w:r>
      <w:r w:rsidRPr="006A788D">
        <w:rPr>
          <w:rFonts w:ascii="Verdana" w:hAnsi="Verdana"/>
          <w:sz w:val="24"/>
          <w:szCs w:val="24"/>
        </w:rPr>
        <w:t xml:space="preserve">lei 446/2017 trata de instituir </w:t>
      </w:r>
      <w:r>
        <w:rPr>
          <w:rFonts w:ascii="Verdana" w:hAnsi="Verdana"/>
          <w:sz w:val="24"/>
          <w:szCs w:val="24"/>
        </w:rPr>
        <w:t xml:space="preserve">Política Municipal de Concessão </w:t>
      </w:r>
      <w:r w:rsidRPr="006A788D">
        <w:rPr>
          <w:rFonts w:ascii="Verdana" w:hAnsi="Verdana"/>
          <w:sz w:val="24"/>
          <w:szCs w:val="24"/>
        </w:rPr>
        <w:t>de Uso de Prédios Públicos,</w:t>
      </w:r>
      <w:r>
        <w:rPr>
          <w:rFonts w:ascii="Verdana" w:hAnsi="Verdana"/>
          <w:sz w:val="24"/>
          <w:szCs w:val="24"/>
        </w:rPr>
        <w:t xml:space="preserve"> denominada “São Paulo Business </w:t>
      </w:r>
      <w:proofErr w:type="spellStart"/>
      <w:r w:rsidRPr="006A788D">
        <w:rPr>
          <w:rFonts w:ascii="Verdana" w:hAnsi="Verdana"/>
          <w:sz w:val="24"/>
          <w:szCs w:val="24"/>
        </w:rPr>
        <w:t>Place</w:t>
      </w:r>
      <w:proofErr w:type="spellEnd"/>
      <w:r w:rsidRPr="006A788D">
        <w:rPr>
          <w:rFonts w:ascii="Verdana" w:hAnsi="Verdana"/>
          <w:sz w:val="24"/>
          <w:szCs w:val="24"/>
        </w:rPr>
        <w:t>”, prevendo a criação,</w:t>
      </w:r>
      <w:r>
        <w:rPr>
          <w:rFonts w:ascii="Verdana" w:hAnsi="Verdana"/>
          <w:sz w:val="24"/>
          <w:szCs w:val="24"/>
        </w:rPr>
        <w:t xml:space="preserve"> instalação ou </w:t>
      </w:r>
      <w:proofErr w:type="gramStart"/>
      <w:r>
        <w:rPr>
          <w:rFonts w:ascii="Verdana" w:hAnsi="Verdana"/>
          <w:sz w:val="24"/>
          <w:szCs w:val="24"/>
        </w:rPr>
        <w:t>implementação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6A788D">
        <w:rPr>
          <w:rFonts w:ascii="Verdana" w:hAnsi="Verdana"/>
          <w:sz w:val="24"/>
          <w:szCs w:val="24"/>
        </w:rPr>
        <w:t>escritório compartilhado (“</w:t>
      </w:r>
      <w:proofErr w:type="spellStart"/>
      <w:r w:rsidRPr="006A788D">
        <w:rPr>
          <w:rFonts w:ascii="Verdana" w:hAnsi="Verdana"/>
          <w:sz w:val="24"/>
          <w:szCs w:val="24"/>
        </w:rPr>
        <w:t>coworking</w:t>
      </w:r>
      <w:proofErr w:type="spellEnd"/>
      <w:r w:rsidRPr="006A788D">
        <w:rPr>
          <w:rFonts w:ascii="Verdana" w:hAnsi="Verdana"/>
          <w:sz w:val="24"/>
          <w:szCs w:val="24"/>
        </w:rPr>
        <w:t>”) em edifícios da Administração Municipal. A pr</w:t>
      </w:r>
      <w:r>
        <w:rPr>
          <w:rFonts w:ascii="Verdana" w:hAnsi="Verdana"/>
          <w:sz w:val="24"/>
          <w:szCs w:val="24"/>
        </w:rPr>
        <w:t xml:space="preserve">oposição antevê que a concessão </w:t>
      </w:r>
      <w:r w:rsidRPr="006A788D">
        <w:rPr>
          <w:rFonts w:ascii="Verdana" w:hAnsi="Verdana"/>
          <w:sz w:val="24"/>
          <w:szCs w:val="24"/>
        </w:rPr>
        <w:t>será precedida de chamame</w:t>
      </w:r>
      <w:r>
        <w:rPr>
          <w:rFonts w:ascii="Verdana" w:hAnsi="Verdana"/>
          <w:sz w:val="24"/>
          <w:szCs w:val="24"/>
        </w:rPr>
        <w:t xml:space="preserve">nto público e que a arrecadação </w:t>
      </w:r>
      <w:r w:rsidRPr="006A788D">
        <w:rPr>
          <w:rFonts w:ascii="Verdana" w:hAnsi="Verdana"/>
          <w:sz w:val="24"/>
          <w:szCs w:val="24"/>
        </w:rPr>
        <w:t>observará as normas da Le</w:t>
      </w:r>
      <w:r>
        <w:rPr>
          <w:rFonts w:ascii="Verdana" w:hAnsi="Verdana"/>
          <w:sz w:val="24"/>
          <w:szCs w:val="24"/>
        </w:rPr>
        <w:t xml:space="preserve">i de Responsabilidade Fiscal. O </w:t>
      </w:r>
      <w:r w:rsidRPr="006A788D">
        <w:rPr>
          <w:rFonts w:ascii="Verdana" w:hAnsi="Verdana"/>
          <w:sz w:val="24"/>
          <w:szCs w:val="24"/>
        </w:rPr>
        <w:t>projeto enumera os objetiv</w:t>
      </w:r>
      <w:r>
        <w:rPr>
          <w:rFonts w:ascii="Verdana" w:hAnsi="Verdana"/>
          <w:sz w:val="24"/>
          <w:szCs w:val="24"/>
        </w:rPr>
        <w:t xml:space="preserve">os assim como os princípios que </w:t>
      </w:r>
      <w:r w:rsidRPr="006A788D">
        <w:rPr>
          <w:rFonts w:ascii="Verdana" w:hAnsi="Verdana"/>
          <w:sz w:val="24"/>
          <w:szCs w:val="24"/>
        </w:rPr>
        <w:t>deverão nortear a política municipal em co</w:t>
      </w:r>
      <w:r>
        <w:rPr>
          <w:rFonts w:ascii="Verdana" w:hAnsi="Verdana"/>
          <w:sz w:val="24"/>
          <w:szCs w:val="24"/>
        </w:rPr>
        <w:t xml:space="preserve">mento, de forma a </w:t>
      </w:r>
      <w:r w:rsidRPr="006A788D">
        <w:rPr>
          <w:rFonts w:ascii="Verdana" w:hAnsi="Verdana"/>
          <w:sz w:val="24"/>
          <w:szCs w:val="24"/>
        </w:rPr>
        <w:t>proporcionar condições favo</w:t>
      </w:r>
      <w:r>
        <w:rPr>
          <w:rFonts w:ascii="Verdana" w:hAnsi="Verdana"/>
          <w:sz w:val="24"/>
          <w:szCs w:val="24"/>
        </w:rPr>
        <w:t xml:space="preserve">ráveis ao estímulo da atividade </w:t>
      </w:r>
      <w:r w:rsidRPr="006A788D">
        <w:rPr>
          <w:rFonts w:ascii="Verdana" w:hAnsi="Verdana"/>
          <w:sz w:val="24"/>
          <w:szCs w:val="24"/>
        </w:rPr>
        <w:t>empreendedora. A disponibiliz</w:t>
      </w:r>
      <w:r>
        <w:rPr>
          <w:rFonts w:ascii="Verdana" w:hAnsi="Verdana"/>
          <w:sz w:val="24"/>
          <w:szCs w:val="24"/>
        </w:rPr>
        <w:t xml:space="preserve">ação de prédios públicos para a </w:t>
      </w:r>
      <w:r w:rsidRPr="006A788D">
        <w:rPr>
          <w:rFonts w:ascii="Verdana" w:hAnsi="Verdana"/>
          <w:sz w:val="24"/>
          <w:szCs w:val="24"/>
        </w:rPr>
        <w:t>concessão de que trata o projeto será prerrogativa do Poder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Executivo. Está prevista a coordenação por parte da Secretaria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Municipal de Gestão e a atuação da Secretaria Municipal de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Tecnologia e Inovação e da Secretaria Municipal de Trabalho e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Empreendedorismo.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 xml:space="preserve">O contrato de concessão </w:t>
      </w:r>
      <w:r>
        <w:rPr>
          <w:rFonts w:ascii="Verdana" w:hAnsi="Verdana"/>
          <w:sz w:val="24"/>
          <w:szCs w:val="24"/>
        </w:rPr>
        <w:t xml:space="preserve">terá como objeto o uso integral </w:t>
      </w:r>
      <w:r w:rsidRPr="006A788D">
        <w:rPr>
          <w:rFonts w:ascii="Verdana" w:hAnsi="Verdana"/>
          <w:sz w:val="24"/>
          <w:szCs w:val="24"/>
        </w:rPr>
        <w:t>ou parcial de prédios públicos e deverá prever o valor do investimento, o prazo da concessão, o</w:t>
      </w:r>
      <w:r>
        <w:rPr>
          <w:rFonts w:ascii="Verdana" w:hAnsi="Verdana"/>
          <w:sz w:val="24"/>
          <w:szCs w:val="24"/>
        </w:rPr>
        <w:t xml:space="preserve">s deveres das partes, hipóteses </w:t>
      </w:r>
      <w:r w:rsidRPr="006A788D">
        <w:rPr>
          <w:rFonts w:ascii="Verdana" w:hAnsi="Verdana"/>
          <w:sz w:val="24"/>
          <w:szCs w:val="24"/>
        </w:rPr>
        <w:t>de rescisão contratual e previsão de multa.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O texto do projeto inclui os</w:t>
      </w:r>
      <w:r>
        <w:rPr>
          <w:rFonts w:ascii="Verdana" w:hAnsi="Verdana"/>
          <w:sz w:val="24"/>
          <w:szCs w:val="24"/>
        </w:rPr>
        <w:t xml:space="preserve"> requisitos para a participação </w:t>
      </w:r>
      <w:r w:rsidRPr="006A788D">
        <w:rPr>
          <w:rFonts w:ascii="Verdana" w:hAnsi="Verdana"/>
          <w:sz w:val="24"/>
          <w:szCs w:val="24"/>
        </w:rPr>
        <w:t>de pessoas jurídicas de direito</w:t>
      </w:r>
      <w:r>
        <w:rPr>
          <w:rFonts w:ascii="Verdana" w:hAnsi="Verdana"/>
          <w:sz w:val="24"/>
          <w:szCs w:val="24"/>
        </w:rPr>
        <w:t xml:space="preserve"> privado na concessão, os itens </w:t>
      </w:r>
      <w:r w:rsidRPr="006A788D">
        <w:rPr>
          <w:rFonts w:ascii="Verdana" w:hAnsi="Verdana"/>
          <w:sz w:val="24"/>
          <w:szCs w:val="24"/>
        </w:rPr>
        <w:t>a serem previstos nas proposta</w:t>
      </w:r>
      <w:r>
        <w:rPr>
          <w:rFonts w:ascii="Verdana" w:hAnsi="Verdana"/>
          <w:sz w:val="24"/>
          <w:szCs w:val="24"/>
        </w:rPr>
        <w:t xml:space="preserve">s apresentadas, os critérios do </w:t>
      </w:r>
      <w:r w:rsidRPr="006A788D">
        <w:rPr>
          <w:rFonts w:ascii="Verdana" w:hAnsi="Verdana"/>
          <w:sz w:val="24"/>
          <w:szCs w:val="24"/>
        </w:rPr>
        <w:t>edital para avaliação dos pro</w:t>
      </w:r>
      <w:r>
        <w:rPr>
          <w:rFonts w:ascii="Verdana" w:hAnsi="Verdana"/>
          <w:sz w:val="24"/>
          <w:szCs w:val="24"/>
        </w:rPr>
        <w:t xml:space="preserve">jetos a instituição de Comissão </w:t>
      </w:r>
      <w:r w:rsidRPr="006A788D">
        <w:rPr>
          <w:rFonts w:ascii="Verdana" w:hAnsi="Verdana"/>
          <w:sz w:val="24"/>
          <w:szCs w:val="24"/>
        </w:rPr>
        <w:t>Especial de Seleção e Avaliaç</w:t>
      </w:r>
      <w:r>
        <w:rPr>
          <w:rFonts w:ascii="Verdana" w:hAnsi="Verdana"/>
          <w:sz w:val="24"/>
          <w:szCs w:val="24"/>
        </w:rPr>
        <w:t xml:space="preserve">ão para análise das propostas e </w:t>
      </w:r>
      <w:r w:rsidRPr="006A788D">
        <w:rPr>
          <w:rFonts w:ascii="Verdana" w:hAnsi="Verdana"/>
          <w:sz w:val="24"/>
          <w:szCs w:val="24"/>
        </w:rPr>
        <w:t>acompanhamento da execu</w:t>
      </w:r>
      <w:r>
        <w:rPr>
          <w:rFonts w:ascii="Verdana" w:hAnsi="Verdana"/>
          <w:sz w:val="24"/>
          <w:szCs w:val="24"/>
        </w:rPr>
        <w:t xml:space="preserve">ção do contrato de concessão de </w:t>
      </w:r>
      <w:r w:rsidRPr="006A788D">
        <w:rPr>
          <w:rFonts w:ascii="Verdana" w:hAnsi="Verdana"/>
          <w:sz w:val="24"/>
          <w:szCs w:val="24"/>
        </w:rPr>
        <w:t>uso de prédio público. Prevê, ainda, que os recursos arrecadados deverão ser revertidos pa</w:t>
      </w:r>
      <w:r>
        <w:rPr>
          <w:rFonts w:ascii="Verdana" w:hAnsi="Verdana"/>
          <w:sz w:val="24"/>
          <w:szCs w:val="24"/>
        </w:rPr>
        <w:t xml:space="preserve">ra a consecução de Políticas do </w:t>
      </w:r>
      <w:r w:rsidRPr="006A788D">
        <w:rPr>
          <w:rFonts w:ascii="Verdana" w:hAnsi="Verdana"/>
          <w:sz w:val="24"/>
          <w:szCs w:val="24"/>
        </w:rPr>
        <w:t>Município de São Paulo, observadas as prioridades legais.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Ao apresentar a motivaç</w:t>
      </w:r>
      <w:r>
        <w:rPr>
          <w:rFonts w:ascii="Verdana" w:hAnsi="Verdana"/>
          <w:sz w:val="24"/>
          <w:szCs w:val="24"/>
        </w:rPr>
        <w:t xml:space="preserve">ão, a proponente faz referência </w:t>
      </w:r>
      <w:r w:rsidRPr="006A788D">
        <w:rPr>
          <w:rFonts w:ascii="Verdana" w:hAnsi="Verdana"/>
          <w:sz w:val="24"/>
          <w:szCs w:val="24"/>
        </w:rPr>
        <w:t>aos desafios que se colocam a todos aqueles que têm o de</w:t>
      </w:r>
      <w:r>
        <w:rPr>
          <w:rFonts w:ascii="Verdana" w:hAnsi="Verdana"/>
          <w:sz w:val="24"/>
          <w:szCs w:val="24"/>
        </w:rPr>
        <w:t xml:space="preserve">sejo </w:t>
      </w:r>
      <w:r w:rsidRPr="006A788D">
        <w:rPr>
          <w:rFonts w:ascii="Verdana" w:hAnsi="Verdana"/>
          <w:sz w:val="24"/>
          <w:szCs w:val="24"/>
        </w:rPr>
        <w:t xml:space="preserve">de empreender na cidade de </w:t>
      </w:r>
      <w:r>
        <w:rPr>
          <w:rFonts w:ascii="Verdana" w:hAnsi="Verdana"/>
          <w:sz w:val="24"/>
          <w:szCs w:val="24"/>
        </w:rPr>
        <w:t xml:space="preserve">São Paulo, lembrando que um dos </w:t>
      </w:r>
      <w:r w:rsidRPr="006A788D">
        <w:rPr>
          <w:rFonts w:ascii="Verdana" w:hAnsi="Verdana"/>
          <w:sz w:val="24"/>
          <w:szCs w:val="24"/>
        </w:rPr>
        <w:t>primeiros e mais importantes o</w:t>
      </w:r>
      <w:r>
        <w:rPr>
          <w:rFonts w:ascii="Verdana" w:hAnsi="Verdana"/>
          <w:sz w:val="24"/>
          <w:szCs w:val="24"/>
        </w:rPr>
        <w:t xml:space="preserve">bstáculos se constitui na busca </w:t>
      </w:r>
      <w:r w:rsidRPr="006A788D">
        <w:rPr>
          <w:rFonts w:ascii="Verdana" w:hAnsi="Verdana"/>
          <w:sz w:val="24"/>
          <w:szCs w:val="24"/>
        </w:rPr>
        <w:t>do espaço físico para o desenv</w:t>
      </w:r>
      <w:r>
        <w:rPr>
          <w:rFonts w:ascii="Verdana" w:hAnsi="Verdana"/>
          <w:sz w:val="24"/>
          <w:szCs w:val="24"/>
        </w:rPr>
        <w:t xml:space="preserve">olvimento dos negócios, uma vez </w:t>
      </w:r>
      <w:r w:rsidRPr="006A788D">
        <w:rPr>
          <w:rFonts w:ascii="Verdana" w:hAnsi="Verdana"/>
          <w:sz w:val="24"/>
          <w:szCs w:val="24"/>
        </w:rPr>
        <w:t>que o custo é alto e há dific</w:t>
      </w:r>
      <w:r>
        <w:rPr>
          <w:rFonts w:ascii="Verdana" w:hAnsi="Verdana"/>
          <w:sz w:val="24"/>
          <w:szCs w:val="24"/>
        </w:rPr>
        <w:t xml:space="preserve">uldade em se encontrar um local </w:t>
      </w:r>
      <w:r w:rsidRPr="006A788D">
        <w:rPr>
          <w:rFonts w:ascii="Verdana" w:hAnsi="Verdana"/>
          <w:sz w:val="24"/>
          <w:szCs w:val="24"/>
        </w:rPr>
        <w:t>adequado para a atividade. Nes</w:t>
      </w:r>
      <w:r>
        <w:rPr>
          <w:rFonts w:ascii="Verdana" w:hAnsi="Verdana"/>
          <w:sz w:val="24"/>
          <w:szCs w:val="24"/>
        </w:rPr>
        <w:t xml:space="preserve">se sentido, a autora aponta que </w:t>
      </w:r>
      <w:r w:rsidRPr="006A788D">
        <w:rPr>
          <w:rFonts w:ascii="Verdana" w:hAnsi="Verdana"/>
          <w:sz w:val="24"/>
          <w:szCs w:val="24"/>
        </w:rPr>
        <w:t>o projeto tem o objetivo de “possi</w:t>
      </w:r>
      <w:r>
        <w:rPr>
          <w:rFonts w:ascii="Verdana" w:hAnsi="Verdana"/>
          <w:sz w:val="24"/>
          <w:szCs w:val="24"/>
        </w:rPr>
        <w:t xml:space="preserve">bilitar a utilização de prédios </w:t>
      </w:r>
      <w:r w:rsidRPr="006A788D">
        <w:rPr>
          <w:rFonts w:ascii="Verdana" w:hAnsi="Verdana"/>
          <w:sz w:val="24"/>
          <w:szCs w:val="24"/>
        </w:rPr>
        <w:t>públicos para a criação de espaços compartilhados para fomento da atividade empreendedora”.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A Comissão de Constituição, Justiça e Legislação Participativa emitiu parecer pela legal</w:t>
      </w:r>
      <w:r>
        <w:rPr>
          <w:rFonts w:ascii="Verdana" w:hAnsi="Verdana"/>
          <w:sz w:val="24"/>
          <w:szCs w:val="24"/>
        </w:rPr>
        <w:t xml:space="preserve">idade do projeto, nos termos de </w:t>
      </w:r>
      <w:r w:rsidRPr="006A788D">
        <w:rPr>
          <w:rFonts w:ascii="Verdana" w:hAnsi="Verdana"/>
          <w:sz w:val="24"/>
          <w:szCs w:val="24"/>
        </w:rPr>
        <w:t>um substitutivo que apresent</w:t>
      </w:r>
      <w:r>
        <w:rPr>
          <w:rFonts w:ascii="Verdana" w:hAnsi="Verdana"/>
          <w:sz w:val="24"/>
          <w:szCs w:val="24"/>
        </w:rPr>
        <w:t xml:space="preserve">ou com a finalidade de moldar a </w:t>
      </w:r>
      <w:r w:rsidRPr="006A788D">
        <w:rPr>
          <w:rFonts w:ascii="Verdana" w:hAnsi="Verdana"/>
          <w:sz w:val="24"/>
          <w:szCs w:val="24"/>
        </w:rPr>
        <w:t>redação às normas de elaboração legislativa.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A Lei Orgânica do Muni</w:t>
      </w:r>
      <w:r>
        <w:rPr>
          <w:rFonts w:ascii="Verdana" w:hAnsi="Verdana"/>
          <w:sz w:val="24"/>
          <w:szCs w:val="24"/>
        </w:rPr>
        <w:t xml:space="preserve">cípio (LOM), em seu artigo 114, </w:t>
      </w:r>
      <w:r w:rsidRPr="006A788D">
        <w:rPr>
          <w:rFonts w:ascii="Verdana" w:hAnsi="Verdana"/>
          <w:sz w:val="24"/>
          <w:szCs w:val="24"/>
        </w:rPr>
        <w:t>estabelece a possibilidade d</w:t>
      </w:r>
      <w:r>
        <w:rPr>
          <w:rFonts w:ascii="Verdana" w:hAnsi="Verdana"/>
          <w:sz w:val="24"/>
          <w:szCs w:val="24"/>
        </w:rPr>
        <w:t xml:space="preserve">e utilização de bens municipais </w:t>
      </w:r>
      <w:r w:rsidRPr="006A788D">
        <w:rPr>
          <w:rFonts w:ascii="Verdana" w:hAnsi="Verdana"/>
          <w:sz w:val="24"/>
          <w:szCs w:val="24"/>
        </w:rPr>
        <w:t>por terceiros, mediante conc</w:t>
      </w:r>
      <w:r>
        <w:rPr>
          <w:rFonts w:ascii="Verdana" w:hAnsi="Verdana"/>
          <w:sz w:val="24"/>
          <w:szCs w:val="24"/>
        </w:rPr>
        <w:t xml:space="preserve">essão, permissão, autorização e </w:t>
      </w:r>
      <w:r w:rsidRPr="006A788D">
        <w:rPr>
          <w:rFonts w:ascii="Verdana" w:hAnsi="Verdana"/>
          <w:sz w:val="24"/>
          <w:szCs w:val="24"/>
        </w:rPr>
        <w:t xml:space="preserve">locação social, conforme o caso </w:t>
      </w:r>
      <w:r>
        <w:rPr>
          <w:rFonts w:ascii="Verdana" w:hAnsi="Verdana"/>
          <w:sz w:val="24"/>
          <w:szCs w:val="24"/>
        </w:rPr>
        <w:t xml:space="preserve">e o interesse público ou social </w:t>
      </w:r>
      <w:r w:rsidRPr="006A788D">
        <w:rPr>
          <w:rFonts w:ascii="Verdana" w:hAnsi="Verdana"/>
          <w:sz w:val="24"/>
          <w:szCs w:val="24"/>
        </w:rPr>
        <w:t xml:space="preserve">o exigir. Define que a concessão </w:t>
      </w:r>
      <w:r>
        <w:rPr>
          <w:rFonts w:ascii="Verdana" w:hAnsi="Verdana"/>
          <w:sz w:val="24"/>
          <w:szCs w:val="24"/>
        </w:rPr>
        <w:t xml:space="preserve">administrativa de bens públicos </w:t>
      </w:r>
      <w:r w:rsidRPr="006A788D">
        <w:rPr>
          <w:rFonts w:ascii="Verdana" w:hAnsi="Verdana"/>
          <w:sz w:val="24"/>
          <w:szCs w:val="24"/>
        </w:rPr>
        <w:t>depende de autorização legisl</w:t>
      </w:r>
      <w:r>
        <w:rPr>
          <w:rFonts w:ascii="Verdana" w:hAnsi="Verdana"/>
          <w:sz w:val="24"/>
          <w:szCs w:val="24"/>
        </w:rPr>
        <w:t xml:space="preserve">ativa e concorrência e deve ser </w:t>
      </w:r>
      <w:r w:rsidRPr="006A788D">
        <w:rPr>
          <w:rFonts w:ascii="Verdana" w:hAnsi="Verdana"/>
          <w:sz w:val="24"/>
          <w:szCs w:val="24"/>
        </w:rPr>
        <w:t>formalizada mediante contra</w:t>
      </w:r>
      <w:r>
        <w:rPr>
          <w:rFonts w:ascii="Verdana" w:hAnsi="Verdana"/>
          <w:sz w:val="24"/>
          <w:szCs w:val="24"/>
        </w:rPr>
        <w:t xml:space="preserve">to; dispensa a </w:t>
      </w:r>
      <w:r>
        <w:rPr>
          <w:rFonts w:ascii="Verdana" w:hAnsi="Verdana"/>
          <w:sz w:val="24"/>
          <w:szCs w:val="24"/>
        </w:rPr>
        <w:lastRenderedPageBreak/>
        <w:t xml:space="preserve">concorrência nos </w:t>
      </w:r>
      <w:r w:rsidRPr="006A788D">
        <w:rPr>
          <w:rFonts w:ascii="Verdana" w:hAnsi="Verdana"/>
          <w:sz w:val="24"/>
          <w:szCs w:val="24"/>
        </w:rPr>
        <w:t>casos de concessionárias de serviço público, entidades assistenciais ou filantrópicas ou qua</w:t>
      </w:r>
      <w:r>
        <w:rPr>
          <w:rFonts w:ascii="Verdana" w:hAnsi="Verdana"/>
          <w:sz w:val="24"/>
          <w:szCs w:val="24"/>
        </w:rPr>
        <w:t xml:space="preserve">ndo houver interesse público ou </w:t>
      </w:r>
      <w:r w:rsidRPr="006A788D">
        <w:rPr>
          <w:rFonts w:ascii="Verdana" w:hAnsi="Verdana"/>
          <w:sz w:val="24"/>
          <w:szCs w:val="24"/>
        </w:rPr>
        <w:t>social devidamente justificado. C</w:t>
      </w:r>
      <w:r>
        <w:rPr>
          <w:rFonts w:ascii="Verdana" w:hAnsi="Verdana"/>
          <w:sz w:val="24"/>
          <w:szCs w:val="24"/>
        </w:rPr>
        <w:t xml:space="preserve">onsidera “de interesse social a </w:t>
      </w:r>
      <w:r w:rsidRPr="006A788D">
        <w:rPr>
          <w:rFonts w:ascii="Verdana" w:hAnsi="Verdana"/>
          <w:sz w:val="24"/>
          <w:szCs w:val="24"/>
        </w:rPr>
        <w:t>prestação de serviços, exercida s</w:t>
      </w:r>
      <w:r>
        <w:rPr>
          <w:rFonts w:ascii="Verdana" w:hAnsi="Verdana"/>
          <w:sz w:val="24"/>
          <w:szCs w:val="24"/>
        </w:rPr>
        <w:t xml:space="preserve">em fins lucrativos, voltados ao </w:t>
      </w:r>
      <w:r w:rsidRPr="006A788D">
        <w:rPr>
          <w:rFonts w:ascii="Verdana" w:hAnsi="Verdana"/>
          <w:sz w:val="24"/>
          <w:szCs w:val="24"/>
        </w:rPr>
        <w:t>atendimento das necessidades</w:t>
      </w:r>
      <w:r>
        <w:rPr>
          <w:rFonts w:ascii="Verdana" w:hAnsi="Verdana"/>
          <w:sz w:val="24"/>
          <w:szCs w:val="24"/>
        </w:rPr>
        <w:t xml:space="preserve"> básicas da população em saúde, </w:t>
      </w:r>
      <w:r w:rsidRPr="006A788D">
        <w:rPr>
          <w:rFonts w:ascii="Verdana" w:hAnsi="Verdana"/>
          <w:sz w:val="24"/>
          <w:szCs w:val="24"/>
        </w:rPr>
        <w:t>educação, cultura, entidades car</w:t>
      </w:r>
      <w:r>
        <w:rPr>
          <w:rFonts w:ascii="Verdana" w:hAnsi="Verdana"/>
          <w:sz w:val="24"/>
          <w:szCs w:val="24"/>
        </w:rPr>
        <w:t xml:space="preserve">navalescas, esportes, entidades </w:t>
      </w:r>
      <w:r w:rsidRPr="006A788D">
        <w:rPr>
          <w:rFonts w:ascii="Verdana" w:hAnsi="Verdana"/>
          <w:sz w:val="24"/>
          <w:szCs w:val="24"/>
        </w:rPr>
        <w:t>religiosas e segurança pública” (LOM, art. 114, § 3º).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Já o instituto do chama</w:t>
      </w:r>
      <w:r>
        <w:rPr>
          <w:rFonts w:ascii="Verdana" w:hAnsi="Verdana"/>
          <w:sz w:val="24"/>
          <w:szCs w:val="24"/>
        </w:rPr>
        <w:t xml:space="preserve">mento público, segundo o artigo </w:t>
      </w:r>
      <w:r w:rsidRPr="006A788D">
        <w:rPr>
          <w:rFonts w:ascii="Verdana" w:hAnsi="Verdana"/>
          <w:sz w:val="24"/>
          <w:szCs w:val="24"/>
        </w:rPr>
        <w:t xml:space="preserve">2º, inciso XII da Lei Federal nº </w:t>
      </w:r>
      <w:r>
        <w:rPr>
          <w:rFonts w:ascii="Verdana" w:hAnsi="Verdana"/>
          <w:sz w:val="24"/>
          <w:szCs w:val="24"/>
        </w:rPr>
        <w:t xml:space="preserve">13.019, de 31 de julho de 2014, </w:t>
      </w:r>
      <w:r w:rsidRPr="006A788D">
        <w:rPr>
          <w:rFonts w:ascii="Verdana" w:hAnsi="Verdana"/>
          <w:sz w:val="24"/>
          <w:szCs w:val="24"/>
        </w:rPr>
        <w:t>constitui-se em procedimento destinado a selecionar organização da sociedade civil para firmar parceria por meio de</w:t>
      </w:r>
      <w:r>
        <w:rPr>
          <w:rFonts w:ascii="Verdana" w:hAnsi="Verdana"/>
          <w:sz w:val="24"/>
          <w:szCs w:val="24"/>
        </w:rPr>
        <w:t xml:space="preserve"> termo </w:t>
      </w:r>
      <w:r w:rsidRPr="006A788D">
        <w:rPr>
          <w:rFonts w:ascii="Verdana" w:hAnsi="Verdana"/>
          <w:sz w:val="24"/>
          <w:szCs w:val="24"/>
        </w:rPr>
        <w:t>de colaboração ou de fomento, no qual se garanta a observância dos princípios da isonomia, da legalidade, da impessoalidade, da moralidade, da igualdad</w:t>
      </w:r>
      <w:r>
        <w:rPr>
          <w:rFonts w:ascii="Verdana" w:hAnsi="Verdana"/>
          <w:sz w:val="24"/>
          <w:szCs w:val="24"/>
        </w:rPr>
        <w:t xml:space="preserve">e, da publicidade, da probidade </w:t>
      </w:r>
      <w:r w:rsidRPr="006A788D">
        <w:rPr>
          <w:rFonts w:ascii="Verdana" w:hAnsi="Verdana"/>
          <w:sz w:val="24"/>
          <w:szCs w:val="24"/>
        </w:rPr>
        <w:t xml:space="preserve">administrativa, da vinculação </w:t>
      </w:r>
      <w:r>
        <w:rPr>
          <w:rFonts w:ascii="Verdana" w:hAnsi="Verdana"/>
          <w:sz w:val="24"/>
          <w:szCs w:val="24"/>
        </w:rPr>
        <w:t xml:space="preserve">ao instrumento convocatório, do </w:t>
      </w:r>
      <w:r w:rsidRPr="006A788D">
        <w:rPr>
          <w:rFonts w:ascii="Verdana" w:hAnsi="Verdana"/>
          <w:sz w:val="24"/>
          <w:szCs w:val="24"/>
        </w:rPr>
        <w:t>julgamento objetivo e dos que lhes são correlatos.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Nesta oportunidade</w:t>
      </w:r>
      <w:r>
        <w:rPr>
          <w:rFonts w:ascii="Verdana" w:hAnsi="Verdana"/>
          <w:sz w:val="24"/>
          <w:szCs w:val="24"/>
        </w:rPr>
        <w:t xml:space="preserve"> de manifestação da Comissão de </w:t>
      </w:r>
      <w:r w:rsidRPr="006A788D">
        <w:rPr>
          <w:rFonts w:ascii="Verdana" w:hAnsi="Verdana"/>
          <w:sz w:val="24"/>
          <w:szCs w:val="24"/>
        </w:rPr>
        <w:t xml:space="preserve">Administração Pública, cabe </w:t>
      </w:r>
      <w:r>
        <w:rPr>
          <w:rFonts w:ascii="Verdana" w:hAnsi="Verdana"/>
          <w:sz w:val="24"/>
          <w:szCs w:val="24"/>
        </w:rPr>
        <w:t xml:space="preserve">ressaltar adequação do presente </w:t>
      </w:r>
      <w:r w:rsidRPr="006A788D">
        <w:rPr>
          <w:rFonts w:ascii="Verdana" w:hAnsi="Verdana"/>
          <w:sz w:val="24"/>
          <w:szCs w:val="24"/>
        </w:rPr>
        <w:t xml:space="preserve">projeto às ações desenvolvidas pela </w:t>
      </w:r>
      <w:r>
        <w:rPr>
          <w:rFonts w:ascii="Verdana" w:hAnsi="Verdana"/>
          <w:b/>
          <w:sz w:val="24"/>
          <w:szCs w:val="24"/>
        </w:rPr>
        <w:t xml:space="preserve">Secretária de </w:t>
      </w:r>
      <w:r w:rsidRPr="006A788D">
        <w:rPr>
          <w:rFonts w:ascii="Verdana" w:hAnsi="Verdana"/>
          <w:b/>
          <w:sz w:val="24"/>
          <w:szCs w:val="24"/>
        </w:rPr>
        <w:t>Desenvolvimento Econômico, Trabalho e Turismo</w:t>
      </w:r>
      <w:r w:rsidRPr="006A788D">
        <w:rPr>
          <w:rFonts w:ascii="Verdana" w:hAnsi="Verdana"/>
          <w:sz w:val="24"/>
          <w:szCs w:val="24"/>
        </w:rPr>
        <w:t xml:space="preserve">, mais especificamente </w:t>
      </w:r>
      <w:proofErr w:type="gramStart"/>
      <w:r w:rsidRPr="006A788D">
        <w:rPr>
          <w:rFonts w:ascii="Verdana" w:hAnsi="Verdana"/>
          <w:sz w:val="24"/>
          <w:szCs w:val="24"/>
        </w:rPr>
        <w:t>ao</w:t>
      </w:r>
      <w:proofErr w:type="gramEnd"/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Programa “Teia”, que consiste em rede de “</w:t>
      </w:r>
      <w:proofErr w:type="spellStart"/>
      <w:r w:rsidRPr="006A788D">
        <w:rPr>
          <w:rFonts w:ascii="Verdana" w:hAnsi="Verdana"/>
          <w:sz w:val="24"/>
          <w:szCs w:val="24"/>
        </w:rPr>
        <w:t>coworking</w:t>
      </w:r>
      <w:proofErr w:type="spellEnd"/>
      <w:r w:rsidRPr="006A788D">
        <w:rPr>
          <w:rFonts w:ascii="Verdana" w:hAnsi="Verdana"/>
          <w:sz w:val="24"/>
          <w:szCs w:val="24"/>
        </w:rPr>
        <w:t>” públicos, instalados em equipamen</w:t>
      </w:r>
      <w:r>
        <w:rPr>
          <w:rFonts w:ascii="Verdana" w:hAnsi="Verdana"/>
          <w:sz w:val="24"/>
          <w:szCs w:val="24"/>
        </w:rPr>
        <w:t xml:space="preserve">tos da Prefeitura, que tem como </w:t>
      </w:r>
      <w:r w:rsidRPr="006A788D">
        <w:rPr>
          <w:rFonts w:ascii="Verdana" w:hAnsi="Verdana"/>
          <w:sz w:val="24"/>
          <w:szCs w:val="24"/>
        </w:rPr>
        <w:t>objetivo incentivar o desenvol</w:t>
      </w:r>
      <w:r>
        <w:rPr>
          <w:rFonts w:ascii="Verdana" w:hAnsi="Verdana"/>
          <w:sz w:val="24"/>
          <w:szCs w:val="24"/>
        </w:rPr>
        <w:t xml:space="preserve">vimento de negócios e a criação </w:t>
      </w:r>
      <w:r w:rsidRPr="006A788D">
        <w:rPr>
          <w:rFonts w:ascii="Verdana" w:hAnsi="Verdana"/>
          <w:sz w:val="24"/>
          <w:szCs w:val="24"/>
        </w:rPr>
        <w:t>de redes de empreendedores loc</w:t>
      </w:r>
      <w:r>
        <w:rPr>
          <w:rFonts w:ascii="Verdana" w:hAnsi="Verdana"/>
          <w:sz w:val="24"/>
          <w:szCs w:val="24"/>
        </w:rPr>
        <w:t xml:space="preserve">ais. Dessa forma, considerado o </w:t>
      </w:r>
      <w:r w:rsidRPr="006A788D">
        <w:rPr>
          <w:rFonts w:ascii="Verdana" w:hAnsi="Verdana"/>
          <w:sz w:val="24"/>
          <w:szCs w:val="24"/>
        </w:rPr>
        <w:t>interesse público e a pertinência da matéria, o parecer é favorável, nos termos do substitutivo da Comissão de Constituição,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Justiça e Legislação Participativa.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 xml:space="preserve">Sala da Comissão de Administração Pública, </w:t>
      </w:r>
      <w:proofErr w:type="gramStart"/>
      <w:r w:rsidRPr="006A788D">
        <w:rPr>
          <w:rFonts w:ascii="Verdana" w:hAnsi="Verdana"/>
          <w:sz w:val="24"/>
          <w:szCs w:val="24"/>
        </w:rPr>
        <w:t>em</w:t>
      </w:r>
      <w:proofErr w:type="gramEnd"/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08/12/2021.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Gilson Barreto (PSDB) - Presidente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Edir Sales (PSD)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6A788D">
        <w:rPr>
          <w:rFonts w:ascii="Verdana" w:hAnsi="Verdana"/>
          <w:sz w:val="24"/>
          <w:szCs w:val="24"/>
        </w:rPr>
        <w:t>Tatto</w:t>
      </w:r>
      <w:proofErr w:type="spellEnd"/>
      <w:r w:rsidRPr="006A788D">
        <w:rPr>
          <w:rFonts w:ascii="Verdana" w:hAnsi="Verdana"/>
          <w:sz w:val="24"/>
          <w:szCs w:val="24"/>
        </w:rPr>
        <w:t xml:space="preserve"> (PT)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Erika Hilton (PSOL)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Daniel Annenberg (PSDB) Relator</w:t>
      </w:r>
    </w:p>
    <w:p w:rsidR="006A788D" w:rsidRP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Milton Ferreira (PODE)</w:t>
      </w:r>
    </w:p>
    <w:p w:rsid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  <w:r w:rsidRPr="006A788D">
        <w:rPr>
          <w:rFonts w:ascii="Verdana" w:hAnsi="Verdana"/>
          <w:sz w:val="24"/>
          <w:szCs w:val="24"/>
        </w:rPr>
        <w:t>Roberto Tripoli (PV)</w:t>
      </w:r>
    </w:p>
    <w:p w:rsid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788D" w:rsidRDefault="006A788D" w:rsidP="006A788D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4B0F" w:rsidRPr="004F0602" w:rsidRDefault="00C64B0F" w:rsidP="00B043E9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C64B0F" w:rsidRPr="004F0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22645"/>
    <w:rsid w:val="001C134A"/>
    <w:rsid w:val="002E15D0"/>
    <w:rsid w:val="002F7028"/>
    <w:rsid w:val="00335493"/>
    <w:rsid w:val="00366C7E"/>
    <w:rsid w:val="00377C49"/>
    <w:rsid w:val="004169D3"/>
    <w:rsid w:val="00434A56"/>
    <w:rsid w:val="004F0602"/>
    <w:rsid w:val="00603B11"/>
    <w:rsid w:val="006A788D"/>
    <w:rsid w:val="006C1BC3"/>
    <w:rsid w:val="006E35B2"/>
    <w:rsid w:val="00713EF7"/>
    <w:rsid w:val="007748FE"/>
    <w:rsid w:val="007957C8"/>
    <w:rsid w:val="008826E8"/>
    <w:rsid w:val="008B7352"/>
    <w:rsid w:val="008E3513"/>
    <w:rsid w:val="008F40C9"/>
    <w:rsid w:val="0094567C"/>
    <w:rsid w:val="00976542"/>
    <w:rsid w:val="009B1C2B"/>
    <w:rsid w:val="009F4DD7"/>
    <w:rsid w:val="00A209FA"/>
    <w:rsid w:val="00A33CA0"/>
    <w:rsid w:val="00AD0269"/>
    <w:rsid w:val="00AD7B33"/>
    <w:rsid w:val="00B043E9"/>
    <w:rsid w:val="00B0533F"/>
    <w:rsid w:val="00B257F2"/>
    <w:rsid w:val="00B45896"/>
    <w:rsid w:val="00B91F33"/>
    <w:rsid w:val="00BC2B15"/>
    <w:rsid w:val="00BD1BE8"/>
    <w:rsid w:val="00C21259"/>
    <w:rsid w:val="00C47E25"/>
    <w:rsid w:val="00C64B0F"/>
    <w:rsid w:val="00D302F9"/>
    <w:rsid w:val="00D65AD1"/>
    <w:rsid w:val="00E4345E"/>
    <w:rsid w:val="00E7088C"/>
    <w:rsid w:val="00E8434F"/>
    <w:rsid w:val="00F15C20"/>
    <w:rsid w:val="00F7133C"/>
    <w:rsid w:val="00F85F3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www.saopaulo.sp.leg.br/audienciapublicavirtu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e-egocioscidadesp.prefeitu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D6BF-A983-4C76-90A9-4005539E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3320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24</cp:revision>
  <dcterms:created xsi:type="dcterms:W3CDTF">2020-12-08T17:15:00Z</dcterms:created>
  <dcterms:modified xsi:type="dcterms:W3CDTF">2021-12-09T13:45:00Z</dcterms:modified>
</cp:coreProperties>
</file>