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7B83" w14:textId="77777777" w:rsidR="00B24CBD" w:rsidRDefault="00472F56">
      <w:pPr>
        <w:rPr>
          <w:rFonts w:ascii="Tahoma" w:eastAsia="Tahoma" w:hAnsi="Tahoma" w:cs="Tahoma"/>
        </w:rPr>
      </w:pPr>
      <w:r>
        <w:rPr>
          <w:rFonts w:ascii="Tahoma" w:eastAsia="Tahoma" w:hAnsi="Tahoma" w:cs="Tahoma"/>
          <w:noProof/>
        </w:rPr>
        <w:drawing>
          <wp:inline distT="114300" distB="114300" distL="114300" distR="114300" wp14:anchorId="6F1AA374" wp14:editId="6BFD82A3">
            <wp:extent cx="5730460" cy="6692900"/>
            <wp:effectExtent l="0" t="0" r="381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730460" cy="6692900"/>
                    </a:xfrm>
                    <a:prstGeom prst="rect">
                      <a:avLst/>
                    </a:prstGeom>
                    <a:ln/>
                  </pic:spPr>
                </pic:pic>
              </a:graphicData>
            </a:graphic>
          </wp:inline>
        </w:drawing>
      </w:r>
    </w:p>
    <w:p w14:paraId="4D68275B" w14:textId="77777777" w:rsidR="00B24CBD" w:rsidRDefault="00B24CBD">
      <w:pPr>
        <w:rPr>
          <w:rFonts w:ascii="Tahoma" w:eastAsia="Tahoma" w:hAnsi="Tahoma" w:cs="Tahoma"/>
        </w:rPr>
      </w:pPr>
    </w:p>
    <w:p w14:paraId="2FBAB4F0" w14:textId="77777777" w:rsidR="00B24CBD" w:rsidRDefault="004C0C19">
      <w:pPr>
        <w:jc w:val="center"/>
        <w:rPr>
          <w:rFonts w:ascii="Tahoma" w:eastAsia="Tahoma" w:hAnsi="Tahoma" w:cs="Tahoma"/>
          <w:b/>
          <w:color w:val="0B5394"/>
          <w:sz w:val="32"/>
          <w:szCs w:val="32"/>
        </w:rPr>
      </w:pPr>
      <w:r>
        <w:rPr>
          <w:rFonts w:ascii="Tahoma" w:eastAsia="Tahoma" w:hAnsi="Tahoma" w:cs="Tahoma"/>
          <w:b/>
          <w:color w:val="0B5394"/>
          <w:sz w:val="32"/>
          <w:szCs w:val="32"/>
        </w:rPr>
        <w:t>Subprefeitura da Vila Maria/Guilherme</w:t>
      </w:r>
    </w:p>
    <w:p w14:paraId="28BC1DBA" w14:textId="7D755C2C" w:rsidR="00B24CBD" w:rsidRDefault="00827829">
      <w:pPr>
        <w:jc w:val="center"/>
        <w:rPr>
          <w:rFonts w:ascii="Tahoma" w:eastAsia="Tahoma" w:hAnsi="Tahoma" w:cs="Tahoma"/>
          <w:b/>
          <w:color w:val="0B5394"/>
          <w:sz w:val="32"/>
          <w:szCs w:val="32"/>
        </w:rPr>
      </w:pPr>
      <w:r>
        <w:rPr>
          <w:rFonts w:ascii="Tahoma" w:eastAsia="Tahoma" w:hAnsi="Tahoma" w:cs="Tahoma"/>
          <w:b/>
          <w:color w:val="0B5394"/>
          <w:sz w:val="32"/>
          <w:szCs w:val="32"/>
        </w:rPr>
        <w:t>1ª</w:t>
      </w:r>
      <w:r w:rsidR="004C0C19">
        <w:rPr>
          <w:rFonts w:ascii="Tahoma" w:eastAsia="Tahoma" w:hAnsi="Tahoma" w:cs="Tahoma"/>
          <w:b/>
          <w:color w:val="0B5394"/>
          <w:sz w:val="32"/>
          <w:szCs w:val="32"/>
        </w:rPr>
        <w:t xml:space="preserve"> Ver</w:t>
      </w:r>
      <w:r w:rsidR="00472F56">
        <w:rPr>
          <w:rFonts w:ascii="Tahoma" w:eastAsia="Tahoma" w:hAnsi="Tahoma" w:cs="Tahoma"/>
          <w:b/>
          <w:color w:val="0B5394"/>
          <w:sz w:val="32"/>
          <w:szCs w:val="32"/>
        </w:rPr>
        <w:t>são/</w:t>
      </w:r>
      <w:r w:rsidR="004C0C19">
        <w:rPr>
          <w:rFonts w:ascii="Tahoma" w:eastAsia="Tahoma" w:hAnsi="Tahoma" w:cs="Tahoma"/>
          <w:b/>
          <w:color w:val="0B5394"/>
          <w:sz w:val="32"/>
          <w:szCs w:val="32"/>
        </w:rPr>
        <w:t>2023</w:t>
      </w:r>
      <w:r w:rsidR="00472F56">
        <w:br w:type="page"/>
      </w:r>
    </w:p>
    <w:p w14:paraId="53CD276F" w14:textId="77777777" w:rsidR="00B24CBD" w:rsidRDefault="00B24CBD">
      <w:pPr>
        <w:jc w:val="center"/>
        <w:rPr>
          <w:rFonts w:ascii="Tahoma" w:eastAsia="Tahoma" w:hAnsi="Tahoma" w:cs="Tahoma"/>
          <w:b/>
          <w:color w:val="0B5394"/>
          <w:sz w:val="32"/>
          <w:szCs w:val="32"/>
        </w:rPr>
      </w:pPr>
    </w:p>
    <w:p w14:paraId="006EB661" w14:textId="77777777" w:rsidR="00B24CBD" w:rsidRDefault="00B24CBD">
      <w:pPr>
        <w:jc w:val="center"/>
        <w:rPr>
          <w:rFonts w:ascii="Tahoma" w:eastAsia="Tahoma" w:hAnsi="Tahoma" w:cs="Tahoma"/>
          <w:b/>
          <w:color w:val="073763"/>
          <w:sz w:val="32"/>
          <w:szCs w:val="32"/>
        </w:rPr>
      </w:pPr>
    </w:p>
    <w:p w14:paraId="32574DAD" w14:textId="77777777" w:rsidR="00B24CBD" w:rsidRDefault="00B24CBD">
      <w:pPr>
        <w:jc w:val="center"/>
        <w:rPr>
          <w:rFonts w:ascii="Tahoma" w:eastAsia="Tahoma" w:hAnsi="Tahoma" w:cs="Tahoma"/>
          <w:b/>
          <w:color w:val="073763"/>
          <w:sz w:val="32"/>
          <w:szCs w:val="32"/>
        </w:rPr>
      </w:pPr>
    </w:p>
    <w:p w14:paraId="5A4BC6A8" w14:textId="77777777" w:rsidR="00B24CBD" w:rsidRDefault="00472F56">
      <w:pPr>
        <w:rPr>
          <w:rFonts w:ascii="Tahoma" w:eastAsia="Tahoma" w:hAnsi="Tahoma" w:cs="Tahoma"/>
          <w:b/>
          <w:color w:val="0B5394"/>
          <w:sz w:val="32"/>
          <w:szCs w:val="32"/>
        </w:rPr>
      </w:pPr>
      <w:r>
        <w:rPr>
          <w:rFonts w:ascii="Tahoma" w:eastAsia="Tahoma" w:hAnsi="Tahoma" w:cs="Tahoma"/>
          <w:b/>
          <w:color w:val="0B5394"/>
          <w:sz w:val="32"/>
          <w:szCs w:val="32"/>
        </w:rPr>
        <w:t>APRESENTAÇÃO</w:t>
      </w:r>
    </w:p>
    <w:p w14:paraId="2810F416" w14:textId="77777777" w:rsidR="00B24CBD" w:rsidRDefault="00B24CBD">
      <w:pPr>
        <w:rPr>
          <w:rFonts w:ascii="Tahoma" w:eastAsia="Tahoma" w:hAnsi="Tahoma" w:cs="Tahoma"/>
          <w:b/>
          <w:color w:val="073763"/>
          <w:sz w:val="32"/>
          <w:szCs w:val="32"/>
        </w:rPr>
      </w:pPr>
    </w:p>
    <w:p w14:paraId="2D70B215" w14:textId="77777777" w:rsidR="00B24CBD" w:rsidRDefault="00B24CBD">
      <w:pPr>
        <w:rPr>
          <w:rFonts w:ascii="Tahoma" w:eastAsia="Tahoma" w:hAnsi="Tahoma" w:cs="Tahoma"/>
          <w:color w:val="073763"/>
        </w:rPr>
      </w:pPr>
    </w:p>
    <w:p w14:paraId="576C8B0C"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O Programa de Integridade e Boas Práticas – PIBP consiste no conjunto de mecanismos e procedimentos internos destinados a detectar e prevenir fraudes, atos de corrupção, irregularidades e desvios de conduta, bem como a avaliar processos objetivando melhoria da gestão de recursos, para garantir a transparência, a lisura e a eficiência. </w:t>
      </w:r>
    </w:p>
    <w:p w14:paraId="7A1F26C5"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Esse programa tem por objetivo a solução preventiva de eventuais irregularidades e visa incentivar o comprometimento da alta administração no combate à corrupção, nos moldes da Lei nº 12.846/2013, conhecida como Lei Anticorrupção, bem como do Decreto Municipal nº 59.496/2020.</w:t>
      </w:r>
    </w:p>
    <w:p w14:paraId="181F447C"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Em atendimento à Portaria nº 117/2020/CGM-G, esta Unidade se comprometeu a desenvolver o PIBP por meio da elaboração, implementação, monitoramento e revisão dos Planos de Integridade e Boas Práticas.  </w:t>
      </w:r>
    </w:p>
    <w:p w14:paraId="029318B3"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Para realização da tarefa, esta Unidade seguiu os seguintes eixos estruturantes, essenciais para desenvolvimento de um Programa de Integridade e Boas Práticas efetivo: </w:t>
      </w:r>
    </w:p>
    <w:p w14:paraId="602741B9" w14:textId="77777777" w:rsidR="00B24CBD" w:rsidRDefault="00472F56">
      <w:pPr>
        <w:numPr>
          <w:ilvl w:val="0"/>
          <w:numId w:val="7"/>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Comprometimento e apoio da Alta Administração da Unidade;</w:t>
      </w:r>
    </w:p>
    <w:p w14:paraId="5D1146FA" w14:textId="77777777" w:rsidR="00B24CBD" w:rsidRDefault="00472F56">
      <w:pPr>
        <w:numPr>
          <w:ilvl w:val="0"/>
          <w:numId w:val="7"/>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Existência de responsável pelo programa no órgão ou na entidade;</w:t>
      </w:r>
    </w:p>
    <w:p w14:paraId="7ADCBD75" w14:textId="77777777" w:rsidR="00B24CBD" w:rsidRDefault="00472F56">
      <w:pPr>
        <w:numPr>
          <w:ilvl w:val="0"/>
          <w:numId w:val="7"/>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 xml:space="preserve">Análise, avaliação e gestão dos riscos associados ao tema da integridade; </w:t>
      </w:r>
    </w:p>
    <w:p w14:paraId="015D2D24" w14:textId="77777777" w:rsidR="00B24CBD" w:rsidRDefault="00472F56">
      <w:pPr>
        <w:numPr>
          <w:ilvl w:val="0"/>
          <w:numId w:val="7"/>
        </w:num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Monitoramento contínuo, para efetividade dos Planos de Integridade e Boas Práticas.</w:t>
      </w:r>
    </w:p>
    <w:p w14:paraId="6E996676"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Neste ato a</w:t>
      </w:r>
      <w:r w:rsidR="004C0C19">
        <w:rPr>
          <w:rFonts w:ascii="Tahoma" w:eastAsia="Tahoma" w:hAnsi="Tahoma" w:cs="Tahoma"/>
          <w:color w:val="333333"/>
          <w:sz w:val="21"/>
          <w:szCs w:val="21"/>
        </w:rPr>
        <w:t xml:space="preserve"> Subprefeitura da Vila Maria/Guilherme,</w:t>
      </w:r>
      <w:r>
        <w:rPr>
          <w:rFonts w:ascii="Tahoma" w:eastAsia="Tahoma" w:hAnsi="Tahoma" w:cs="Tahoma"/>
          <w:color w:val="333333"/>
          <w:sz w:val="21"/>
          <w:szCs w:val="21"/>
        </w:rPr>
        <w:t xml:space="preserve"> apresenta o Plano de Integridade e Boas Práticas, desenvolvido pela Equipe de Gestão de Integridade com apoio da Controladoria Geral do Município e aprovação da autoridade máxima da Pasta. </w:t>
      </w:r>
    </w:p>
    <w:p w14:paraId="0DFCB967"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As ações propostas neste documento serão implementadas e monitoradas, devendo este documento ser revisado periodicamente. </w:t>
      </w:r>
    </w:p>
    <w:p w14:paraId="33615F17" w14:textId="77777777" w:rsidR="00B24CBD" w:rsidRDefault="00B24CBD">
      <w:pPr>
        <w:shd w:val="clear" w:color="auto" w:fill="FFFFFF"/>
        <w:spacing w:after="220"/>
        <w:jc w:val="both"/>
        <w:rPr>
          <w:rFonts w:ascii="Tahoma" w:eastAsia="Tahoma" w:hAnsi="Tahoma" w:cs="Tahoma"/>
          <w:color w:val="073763"/>
          <w:sz w:val="21"/>
          <w:szCs w:val="21"/>
        </w:rPr>
      </w:pPr>
    </w:p>
    <w:p w14:paraId="3989B173" w14:textId="77777777" w:rsidR="00B24CBD" w:rsidRDefault="00472F56">
      <w:pPr>
        <w:rPr>
          <w:rFonts w:ascii="Tahoma" w:eastAsia="Tahoma" w:hAnsi="Tahoma" w:cs="Tahoma"/>
          <w:color w:val="073763"/>
        </w:rPr>
      </w:pPr>
      <w:r>
        <w:br w:type="page"/>
      </w:r>
    </w:p>
    <w:p w14:paraId="7269562D" w14:textId="77777777" w:rsidR="00B24CBD" w:rsidRDefault="00472F56">
      <w:pPr>
        <w:rPr>
          <w:rFonts w:ascii="Tahoma" w:eastAsia="Tahoma" w:hAnsi="Tahoma" w:cs="Tahoma"/>
          <w:b/>
          <w:color w:val="0B5394"/>
          <w:sz w:val="32"/>
          <w:szCs w:val="32"/>
        </w:rPr>
      </w:pPr>
      <w:r>
        <w:rPr>
          <w:rFonts w:ascii="Tahoma" w:eastAsia="Tahoma" w:hAnsi="Tahoma" w:cs="Tahoma"/>
          <w:b/>
          <w:color w:val="0B5394"/>
          <w:sz w:val="32"/>
          <w:szCs w:val="32"/>
        </w:rPr>
        <w:lastRenderedPageBreak/>
        <w:t>SUMÁRIO</w:t>
      </w:r>
    </w:p>
    <w:p w14:paraId="4E1BEE8A" w14:textId="77777777" w:rsidR="00B24CBD" w:rsidRDefault="00B24CBD">
      <w:pPr>
        <w:rPr>
          <w:rFonts w:ascii="Tahoma" w:eastAsia="Tahoma" w:hAnsi="Tahoma" w:cs="Tahoma"/>
          <w:b/>
          <w:color w:val="073763"/>
          <w:sz w:val="32"/>
          <w:szCs w:val="32"/>
        </w:rPr>
      </w:pPr>
    </w:p>
    <w:p w14:paraId="209AF715" w14:textId="77777777" w:rsidR="00B24CBD" w:rsidRDefault="00472F56">
      <w:pPr>
        <w:rPr>
          <w:rFonts w:ascii="Tahoma" w:eastAsia="Tahoma" w:hAnsi="Tahoma" w:cs="Tahoma"/>
          <w:sz w:val="26"/>
          <w:szCs w:val="26"/>
        </w:rPr>
      </w:pPr>
      <w:r>
        <w:rPr>
          <w:rFonts w:ascii="Tahoma" w:eastAsia="Tahoma" w:hAnsi="Tahoma" w:cs="Tahoma"/>
          <w:b/>
          <w:color w:val="0B5394"/>
          <w:sz w:val="26"/>
          <w:szCs w:val="26"/>
        </w:rPr>
        <w:t xml:space="preserve">1. INFORMAÇÕES SOBRE O PROGRAMA DE INTEGRIDADE </w:t>
      </w:r>
    </w:p>
    <w:p w14:paraId="74059706" w14:textId="77777777" w:rsidR="00B24CBD" w:rsidRDefault="00472F56">
      <w:pPr>
        <w:rPr>
          <w:rFonts w:ascii="Tahoma" w:eastAsia="Tahoma" w:hAnsi="Tahoma" w:cs="Tahoma"/>
          <w:sz w:val="15"/>
          <w:szCs w:val="15"/>
        </w:rPr>
      </w:pPr>
      <w:r>
        <w:rPr>
          <w:rFonts w:ascii="Tahoma" w:eastAsia="Tahoma" w:hAnsi="Tahoma" w:cs="Tahoma"/>
          <w:color w:val="0B5394"/>
          <w:sz w:val="24"/>
          <w:szCs w:val="24"/>
        </w:rPr>
        <w:t xml:space="preserve">1.1 Versão do Plano </w:t>
      </w:r>
    </w:p>
    <w:p w14:paraId="157FBC71"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1.2 Compromisso da Alta Administração </w:t>
      </w:r>
    </w:p>
    <w:p w14:paraId="606CE6E2"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1.3 Identificação dos responsáveis pela implementação do Programa de Integridade e Boas Práticas na Unidade </w:t>
      </w:r>
    </w:p>
    <w:p w14:paraId="4CE24FE8" w14:textId="77777777" w:rsidR="00B24CBD" w:rsidRDefault="00B24CBD">
      <w:pPr>
        <w:rPr>
          <w:rFonts w:ascii="Tahoma" w:eastAsia="Tahoma" w:hAnsi="Tahoma" w:cs="Tahoma"/>
          <w:color w:val="0B5394"/>
          <w:sz w:val="24"/>
          <w:szCs w:val="24"/>
        </w:rPr>
      </w:pPr>
    </w:p>
    <w:p w14:paraId="21204F06" w14:textId="77777777" w:rsidR="00B24CBD" w:rsidRDefault="00472F56">
      <w:pPr>
        <w:rPr>
          <w:rFonts w:ascii="Tahoma" w:eastAsia="Tahoma" w:hAnsi="Tahoma" w:cs="Tahoma"/>
          <w:b/>
          <w:color w:val="0B5394"/>
          <w:sz w:val="26"/>
          <w:szCs w:val="26"/>
        </w:rPr>
      </w:pPr>
      <w:r>
        <w:rPr>
          <w:rFonts w:ascii="Tahoma" w:eastAsia="Tahoma" w:hAnsi="Tahoma" w:cs="Tahoma"/>
          <w:b/>
          <w:color w:val="0B5394"/>
          <w:sz w:val="26"/>
          <w:szCs w:val="26"/>
        </w:rPr>
        <w:t xml:space="preserve">2. INFORMAÇÕES SOBRE A UNIDADE </w:t>
      </w:r>
    </w:p>
    <w:p w14:paraId="6F84678D"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2.1 Regulamentação</w:t>
      </w:r>
    </w:p>
    <w:p w14:paraId="45858C46"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2.2 Principais atividades executadas pela Unidade </w:t>
      </w:r>
    </w:p>
    <w:p w14:paraId="2F63439B"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2.3 Estrutura organizacional </w:t>
      </w:r>
    </w:p>
    <w:p w14:paraId="0E25538C"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2.4 Missão, visão, valores institucionais </w:t>
      </w:r>
    </w:p>
    <w:p w14:paraId="4902EB37"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2.5 Diretrizes do planejamento estratégico </w:t>
      </w:r>
    </w:p>
    <w:p w14:paraId="10067027"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2.6 Principais instrumentos normativos relativos à integridade  </w:t>
      </w:r>
    </w:p>
    <w:p w14:paraId="62095378" w14:textId="77777777" w:rsidR="00B24CBD" w:rsidRDefault="00B24CBD">
      <w:pPr>
        <w:rPr>
          <w:rFonts w:ascii="Tahoma" w:eastAsia="Tahoma" w:hAnsi="Tahoma" w:cs="Tahoma"/>
          <w:b/>
          <w:color w:val="0B5394"/>
          <w:sz w:val="24"/>
          <w:szCs w:val="24"/>
        </w:rPr>
      </w:pPr>
    </w:p>
    <w:p w14:paraId="1AD4117D" w14:textId="77777777" w:rsidR="00B24CBD" w:rsidRDefault="00472F56">
      <w:pPr>
        <w:rPr>
          <w:rFonts w:ascii="Tahoma" w:eastAsia="Tahoma" w:hAnsi="Tahoma" w:cs="Tahoma"/>
          <w:b/>
          <w:color w:val="0B5394"/>
          <w:sz w:val="26"/>
          <w:szCs w:val="26"/>
        </w:rPr>
      </w:pPr>
      <w:r>
        <w:rPr>
          <w:rFonts w:ascii="Tahoma" w:eastAsia="Tahoma" w:hAnsi="Tahoma" w:cs="Tahoma"/>
          <w:b/>
          <w:color w:val="0B5394"/>
          <w:sz w:val="26"/>
          <w:szCs w:val="26"/>
        </w:rPr>
        <w:t>3. ESTRUTURAS DE GESTÃO DA INTEGRIDADE</w:t>
      </w:r>
    </w:p>
    <w:p w14:paraId="54AFBBA8"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3.1 Promoção da ética e tratamento de conflitos de interesse </w:t>
      </w:r>
    </w:p>
    <w:p w14:paraId="74BEEE4D"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3.2 Promoção da Transparência </w:t>
      </w:r>
    </w:p>
    <w:p w14:paraId="5BC8EABE"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3.3 Tratamento de denúncias </w:t>
      </w:r>
    </w:p>
    <w:p w14:paraId="45E27515"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3.4 Controles internos e recomendações de auditoria </w:t>
      </w:r>
    </w:p>
    <w:p w14:paraId="1BB27C59" w14:textId="77777777" w:rsidR="00B24CBD" w:rsidRDefault="00472F56">
      <w:pPr>
        <w:rPr>
          <w:rFonts w:ascii="Tahoma" w:eastAsia="Tahoma" w:hAnsi="Tahoma" w:cs="Tahoma"/>
          <w:color w:val="0B5394"/>
          <w:sz w:val="24"/>
          <w:szCs w:val="24"/>
        </w:rPr>
      </w:pPr>
      <w:r>
        <w:rPr>
          <w:rFonts w:ascii="Tahoma" w:eastAsia="Tahoma" w:hAnsi="Tahoma" w:cs="Tahoma"/>
          <w:color w:val="0B5394"/>
          <w:sz w:val="24"/>
          <w:szCs w:val="24"/>
        </w:rPr>
        <w:t xml:space="preserve">3.5 Implementação de procedimentos de responsabilidade </w:t>
      </w:r>
    </w:p>
    <w:p w14:paraId="29593461" w14:textId="77777777" w:rsidR="00B24CBD" w:rsidRDefault="00B24CBD">
      <w:pPr>
        <w:rPr>
          <w:rFonts w:ascii="Tahoma" w:eastAsia="Tahoma" w:hAnsi="Tahoma" w:cs="Tahoma"/>
          <w:b/>
          <w:color w:val="0B5394"/>
          <w:sz w:val="24"/>
          <w:szCs w:val="24"/>
        </w:rPr>
      </w:pPr>
    </w:p>
    <w:p w14:paraId="5E3B431B" w14:textId="77777777" w:rsidR="00B24CBD" w:rsidRDefault="00472F56">
      <w:pPr>
        <w:rPr>
          <w:rFonts w:ascii="Tahoma" w:eastAsia="Tahoma" w:hAnsi="Tahoma" w:cs="Tahoma"/>
          <w:sz w:val="24"/>
          <w:szCs w:val="24"/>
        </w:rPr>
      </w:pPr>
      <w:r>
        <w:rPr>
          <w:rFonts w:ascii="Tahoma" w:eastAsia="Tahoma" w:hAnsi="Tahoma" w:cs="Tahoma"/>
          <w:b/>
          <w:color w:val="0B5394"/>
          <w:sz w:val="26"/>
          <w:szCs w:val="26"/>
        </w:rPr>
        <w:t xml:space="preserve">4. MAPEAMENTO E ANÁLISE DE RISCOS DE INTEGRIDADE </w:t>
      </w:r>
    </w:p>
    <w:p w14:paraId="228A42CB" w14:textId="77777777" w:rsidR="00B24CBD" w:rsidRDefault="00B24CBD">
      <w:pPr>
        <w:rPr>
          <w:rFonts w:ascii="Tahoma" w:eastAsia="Tahoma" w:hAnsi="Tahoma" w:cs="Tahoma"/>
          <w:sz w:val="24"/>
          <w:szCs w:val="24"/>
        </w:rPr>
      </w:pPr>
    </w:p>
    <w:p w14:paraId="2D313360" w14:textId="77777777" w:rsidR="00B24CBD" w:rsidRDefault="00472F56">
      <w:pPr>
        <w:rPr>
          <w:rFonts w:ascii="Tahoma" w:eastAsia="Tahoma" w:hAnsi="Tahoma" w:cs="Tahoma"/>
          <w:sz w:val="24"/>
          <w:szCs w:val="24"/>
        </w:rPr>
      </w:pPr>
      <w:r>
        <w:rPr>
          <w:rFonts w:ascii="Tahoma" w:eastAsia="Tahoma" w:hAnsi="Tahoma" w:cs="Tahoma"/>
          <w:b/>
          <w:color w:val="0B5394"/>
          <w:sz w:val="26"/>
          <w:szCs w:val="26"/>
        </w:rPr>
        <w:t xml:space="preserve">5. PLANO DE AÇÃO E MONITORAMENTO </w:t>
      </w:r>
    </w:p>
    <w:p w14:paraId="538CA43E" w14:textId="77777777" w:rsidR="00B24CBD" w:rsidRDefault="00B24CBD">
      <w:pPr>
        <w:rPr>
          <w:rFonts w:ascii="Tahoma" w:eastAsia="Tahoma" w:hAnsi="Tahoma" w:cs="Tahoma"/>
          <w:sz w:val="24"/>
          <w:szCs w:val="24"/>
        </w:rPr>
      </w:pPr>
    </w:p>
    <w:p w14:paraId="5585CB78" w14:textId="77777777" w:rsidR="00B24CBD" w:rsidRDefault="00472F56">
      <w:pPr>
        <w:rPr>
          <w:rFonts w:ascii="Tahoma" w:eastAsia="Tahoma" w:hAnsi="Tahoma" w:cs="Tahoma"/>
          <w:sz w:val="24"/>
          <w:szCs w:val="24"/>
        </w:rPr>
      </w:pPr>
      <w:r>
        <w:rPr>
          <w:rFonts w:ascii="Tahoma" w:eastAsia="Tahoma" w:hAnsi="Tahoma" w:cs="Tahoma"/>
          <w:b/>
          <w:color w:val="0B5394"/>
          <w:sz w:val="26"/>
          <w:szCs w:val="26"/>
        </w:rPr>
        <w:t xml:space="preserve">6. ANEXOS </w:t>
      </w:r>
    </w:p>
    <w:p w14:paraId="08DB987C" w14:textId="77777777" w:rsidR="00B24CBD" w:rsidRDefault="00472F56">
      <w:pPr>
        <w:rPr>
          <w:rFonts w:ascii="Tahoma" w:eastAsia="Tahoma" w:hAnsi="Tahoma" w:cs="Tahoma"/>
          <w:b/>
          <w:color w:val="0B5394"/>
          <w:sz w:val="30"/>
          <w:szCs w:val="30"/>
        </w:rPr>
      </w:pPr>
      <w:r>
        <w:br w:type="page"/>
      </w:r>
    </w:p>
    <w:p w14:paraId="6B757103" w14:textId="77777777" w:rsidR="00B24CBD" w:rsidRDefault="00B24CBD">
      <w:pPr>
        <w:rPr>
          <w:rFonts w:ascii="Tahoma" w:eastAsia="Tahoma" w:hAnsi="Tahoma" w:cs="Tahoma"/>
          <w:b/>
          <w:color w:val="0B5394"/>
          <w:sz w:val="30"/>
          <w:szCs w:val="30"/>
        </w:rPr>
      </w:pPr>
    </w:p>
    <w:p w14:paraId="137D6120" w14:textId="77777777" w:rsidR="00B24CBD" w:rsidRDefault="00472F56">
      <w:pPr>
        <w:rPr>
          <w:rFonts w:ascii="Tahoma" w:eastAsia="Tahoma" w:hAnsi="Tahoma" w:cs="Tahoma"/>
          <w:b/>
          <w:color w:val="0B5394"/>
          <w:sz w:val="32"/>
          <w:szCs w:val="32"/>
        </w:rPr>
      </w:pPr>
      <w:r>
        <w:rPr>
          <w:rFonts w:ascii="Tahoma" w:eastAsia="Tahoma" w:hAnsi="Tahoma" w:cs="Tahoma"/>
          <w:b/>
          <w:color w:val="0B5394"/>
          <w:sz w:val="32"/>
          <w:szCs w:val="32"/>
        </w:rPr>
        <w:t>1. INFORMAÇÕES SOBRE O PROGRAMA DE INTEGRIDADE</w:t>
      </w:r>
    </w:p>
    <w:p w14:paraId="4C03C4CB" w14:textId="77777777" w:rsidR="00B24CBD" w:rsidRDefault="00B24CBD">
      <w:pPr>
        <w:rPr>
          <w:rFonts w:ascii="Tahoma" w:eastAsia="Tahoma" w:hAnsi="Tahoma" w:cs="Tahoma"/>
          <w:b/>
          <w:color w:val="0B5394"/>
          <w:sz w:val="32"/>
          <w:szCs w:val="32"/>
        </w:rPr>
      </w:pPr>
    </w:p>
    <w:p w14:paraId="47A1741D"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1.1 Versão do Plano</w:t>
      </w:r>
    </w:p>
    <w:p w14:paraId="17F06A9C" w14:textId="77777777" w:rsidR="00B24CBD" w:rsidRDefault="00B24CBD">
      <w:pPr>
        <w:rPr>
          <w:rFonts w:ascii="Tahoma" w:eastAsia="Tahoma" w:hAnsi="Tahoma" w:cs="Tahoma"/>
          <w:b/>
          <w:color w:val="0B5394"/>
          <w:sz w:val="30"/>
          <w:szCs w:val="30"/>
        </w:rPr>
      </w:pPr>
    </w:p>
    <w:p w14:paraId="7D368FA0" w14:textId="77777777" w:rsidR="00B24CBD" w:rsidRDefault="00472F56">
      <w:pPr>
        <w:shd w:val="clear" w:color="auto" w:fill="FFFFFF"/>
        <w:spacing w:after="220"/>
        <w:jc w:val="both"/>
        <w:rPr>
          <w:rFonts w:ascii="Tahoma" w:eastAsia="Tahoma" w:hAnsi="Tahoma" w:cs="Tahoma"/>
          <w:b/>
          <w:color w:val="333333"/>
          <w:sz w:val="21"/>
          <w:szCs w:val="21"/>
        </w:rPr>
      </w:pPr>
      <w:r>
        <w:rPr>
          <w:rFonts w:ascii="Tahoma" w:eastAsia="Tahoma" w:hAnsi="Tahoma" w:cs="Tahoma"/>
          <w:b/>
          <w:color w:val="333333"/>
          <w:sz w:val="21"/>
          <w:szCs w:val="21"/>
        </w:rPr>
        <w:t>VERSÃO DO PLANO</w:t>
      </w:r>
    </w:p>
    <w:p w14:paraId="3130ECBB" w14:textId="100395F9"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Nº da versão/revisão do Plano:</w:t>
      </w:r>
      <w:r w:rsidR="004C0C19">
        <w:rPr>
          <w:rFonts w:ascii="Tahoma" w:eastAsia="Tahoma" w:hAnsi="Tahoma" w:cs="Tahoma"/>
          <w:color w:val="333333"/>
          <w:sz w:val="21"/>
          <w:szCs w:val="21"/>
        </w:rPr>
        <w:t xml:space="preserve"> </w:t>
      </w:r>
      <w:r w:rsidR="00827829">
        <w:rPr>
          <w:rFonts w:ascii="Tahoma" w:eastAsia="Tahoma" w:hAnsi="Tahoma" w:cs="Tahoma"/>
          <w:color w:val="333333"/>
          <w:sz w:val="21"/>
          <w:szCs w:val="21"/>
        </w:rPr>
        <w:t>1ª</w:t>
      </w:r>
      <w:r>
        <w:rPr>
          <w:rFonts w:ascii="Tahoma" w:eastAsia="Tahoma" w:hAnsi="Tahoma" w:cs="Tahoma"/>
          <w:color w:val="333333"/>
          <w:sz w:val="21"/>
          <w:szCs w:val="21"/>
        </w:rPr>
        <w:t xml:space="preserve"> Versão </w:t>
      </w:r>
    </w:p>
    <w:p w14:paraId="3CF6824C"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Data de Elaboração: </w:t>
      </w:r>
      <w:r w:rsidR="004C0C19">
        <w:rPr>
          <w:rFonts w:ascii="Tahoma" w:eastAsia="Tahoma" w:hAnsi="Tahoma" w:cs="Tahoma"/>
          <w:color w:val="333333"/>
          <w:sz w:val="21"/>
          <w:szCs w:val="21"/>
        </w:rPr>
        <w:t>20</w:t>
      </w:r>
      <w:r>
        <w:rPr>
          <w:rFonts w:ascii="Tahoma" w:eastAsia="Tahoma" w:hAnsi="Tahoma" w:cs="Tahoma"/>
          <w:color w:val="333333"/>
          <w:sz w:val="21"/>
          <w:szCs w:val="21"/>
        </w:rPr>
        <w:t xml:space="preserve"> de </w:t>
      </w:r>
      <w:r w:rsidR="004C0C19">
        <w:rPr>
          <w:rFonts w:ascii="Tahoma" w:eastAsia="Tahoma" w:hAnsi="Tahoma" w:cs="Tahoma"/>
          <w:color w:val="333333"/>
          <w:sz w:val="21"/>
          <w:szCs w:val="21"/>
        </w:rPr>
        <w:t>novembro</w:t>
      </w:r>
      <w:r>
        <w:rPr>
          <w:rFonts w:ascii="Tahoma" w:eastAsia="Tahoma" w:hAnsi="Tahoma" w:cs="Tahoma"/>
          <w:color w:val="333333"/>
          <w:sz w:val="21"/>
          <w:szCs w:val="21"/>
        </w:rPr>
        <w:t xml:space="preserve"> de </w:t>
      </w:r>
      <w:r w:rsidR="004C0C19">
        <w:rPr>
          <w:rFonts w:ascii="Tahoma" w:eastAsia="Tahoma" w:hAnsi="Tahoma" w:cs="Tahoma"/>
          <w:color w:val="333333"/>
          <w:sz w:val="21"/>
          <w:szCs w:val="21"/>
        </w:rPr>
        <w:t>2023</w:t>
      </w:r>
    </w:p>
    <w:p w14:paraId="57F17892" w14:textId="77777777" w:rsidR="00B24CBD" w:rsidRDefault="00B24CBD">
      <w:pPr>
        <w:shd w:val="clear" w:color="auto" w:fill="FFFFFF"/>
        <w:spacing w:after="220"/>
        <w:jc w:val="both"/>
        <w:rPr>
          <w:rFonts w:ascii="Tahoma" w:eastAsia="Tahoma" w:hAnsi="Tahoma" w:cs="Tahoma"/>
          <w:b/>
          <w:color w:val="333333"/>
          <w:sz w:val="21"/>
          <w:szCs w:val="21"/>
        </w:rPr>
      </w:pPr>
    </w:p>
    <w:p w14:paraId="65AB6682" w14:textId="77777777" w:rsidR="00B24CBD" w:rsidRDefault="00472F56">
      <w:pPr>
        <w:shd w:val="clear" w:color="auto" w:fill="FFFFFF"/>
        <w:spacing w:after="220"/>
        <w:jc w:val="both"/>
        <w:rPr>
          <w:rFonts w:ascii="Tahoma" w:eastAsia="Tahoma" w:hAnsi="Tahoma" w:cs="Tahoma"/>
          <w:b/>
          <w:color w:val="333333"/>
          <w:sz w:val="21"/>
          <w:szCs w:val="21"/>
        </w:rPr>
      </w:pPr>
      <w:r>
        <w:rPr>
          <w:rFonts w:ascii="Tahoma" w:eastAsia="Tahoma" w:hAnsi="Tahoma" w:cs="Tahoma"/>
          <w:b/>
          <w:color w:val="333333"/>
          <w:sz w:val="21"/>
          <w:szCs w:val="21"/>
        </w:rPr>
        <w:t>IDENTIFICAÇÃO DA UNIDADE</w:t>
      </w:r>
    </w:p>
    <w:p w14:paraId="7B887186"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Nome Oficial: </w:t>
      </w:r>
      <w:r w:rsidR="004C0C19">
        <w:rPr>
          <w:rFonts w:ascii="Tahoma" w:eastAsia="Tahoma" w:hAnsi="Tahoma" w:cs="Tahoma"/>
          <w:color w:val="333333"/>
          <w:sz w:val="21"/>
          <w:szCs w:val="21"/>
        </w:rPr>
        <w:t>Subprefeitura da Vila Maria/Guilherme</w:t>
      </w:r>
    </w:p>
    <w:p w14:paraId="3C781BE3"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Sigla: </w:t>
      </w:r>
      <w:r w:rsidR="004C0C19">
        <w:rPr>
          <w:rFonts w:ascii="Tahoma" w:eastAsia="Tahoma" w:hAnsi="Tahoma" w:cs="Tahoma"/>
          <w:color w:val="333333"/>
          <w:sz w:val="21"/>
          <w:szCs w:val="21"/>
        </w:rPr>
        <w:t>SUB-MG</w:t>
      </w:r>
    </w:p>
    <w:p w14:paraId="66D2B731" w14:textId="77777777" w:rsidR="00B24CBD" w:rsidRDefault="00472F56">
      <w:pPr>
        <w:shd w:val="clear" w:color="auto" w:fill="FFFFFF"/>
        <w:spacing w:after="220"/>
        <w:jc w:val="both"/>
        <w:rPr>
          <w:rFonts w:ascii="Tahoma" w:eastAsia="Tahoma" w:hAnsi="Tahoma" w:cs="Tahoma"/>
          <w:color w:val="333333"/>
          <w:sz w:val="21"/>
          <w:szCs w:val="21"/>
        </w:rPr>
      </w:pPr>
      <w:r>
        <w:br w:type="page"/>
      </w:r>
    </w:p>
    <w:p w14:paraId="3CCAC9F0"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lastRenderedPageBreak/>
        <w:t>1.2 Compromisso da Alta Administração</w:t>
      </w:r>
    </w:p>
    <w:p w14:paraId="4AB1CEAF" w14:textId="77777777" w:rsidR="00B24CBD" w:rsidRDefault="00B24CBD">
      <w:pPr>
        <w:rPr>
          <w:rFonts w:ascii="Tahoma" w:eastAsia="Tahoma" w:hAnsi="Tahoma" w:cs="Tahoma"/>
          <w:b/>
          <w:color w:val="0B5394"/>
          <w:sz w:val="30"/>
          <w:szCs w:val="30"/>
        </w:rPr>
      </w:pPr>
    </w:p>
    <w:p w14:paraId="2252E8E4"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Para desenvolvimento do Programa de Integridade e Boas Práticas faz-se indispensável o comprometimento dos dirigentes máximos de cada Unidade. </w:t>
      </w:r>
    </w:p>
    <w:p w14:paraId="61BD3A15"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Por essa razão, seguindo orientação da Controladoria Geral do Município, na data </w:t>
      </w:r>
      <w:r w:rsidR="004C0C19">
        <w:rPr>
          <w:rFonts w:ascii="Tahoma" w:eastAsia="Tahoma" w:hAnsi="Tahoma" w:cs="Tahoma"/>
          <w:color w:val="333333"/>
          <w:sz w:val="21"/>
          <w:szCs w:val="21"/>
        </w:rPr>
        <w:t>de vinrte de novembro de 2023</w:t>
      </w:r>
      <w:r>
        <w:rPr>
          <w:rFonts w:ascii="Tahoma" w:eastAsia="Tahoma" w:hAnsi="Tahoma" w:cs="Tahoma"/>
          <w:color w:val="073763"/>
          <w:sz w:val="21"/>
          <w:szCs w:val="21"/>
        </w:rPr>
        <w:t xml:space="preserve">, </w:t>
      </w:r>
      <w:r w:rsidRPr="004C0C19">
        <w:rPr>
          <w:rFonts w:ascii="Tahoma" w:eastAsia="Tahoma" w:hAnsi="Tahoma" w:cs="Tahoma"/>
          <w:color w:val="000000" w:themeColor="text1"/>
          <w:sz w:val="21"/>
          <w:szCs w:val="21"/>
        </w:rPr>
        <w:t xml:space="preserve">o </w:t>
      </w:r>
      <w:r w:rsidR="004C0C19" w:rsidRPr="004C0C19">
        <w:rPr>
          <w:rFonts w:ascii="Tahoma" w:eastAsia="Tahoma" w:hAnsi="Tahoma" w:cs="Tahoma"/>
          <w:color w:val="000000" w:themeColor="text1"/>
          <w:sz w:val="21"/>
          <w:szCs w:val="21"/>
        </w:rPr>
        <w:t>Subprefeito</w:t>
      </w:r>
      <w:r>
        <w:rPr>
          <w:rFonts w:ascii="Tahoma" w:eastAsia="Tahoma" w:hAnsi="Tahoma" w:cs="Tahoma"/>
          <w:color w:val="333333"/>
          <w:sz w:val="21"/>
          <w:szCs w:val="21"/>
        </w:rPr>
        <w:t xml:space="preserve">assinou Termo de Compromisso ao Programa de Integridade e Boas Práticas, registrado no Processo </w:t>
      </w:r>
      <w:r w:rsidRPr="004C0C19">
        <w:rPr>
          <w:rFonts w:ascii="Tahoma" w:eastAsia="Tahoma" w:hAnsi="Tahoma" w:cs="Tahoma"/>
          <w:color w:val="333333"/>
          <w:sz w:val="21"/>
          <w:szCs w:val="21"/>
        </w:rPr>
        <w:t>SEI nº</w:t>
      </w:r>
      <w:r w:rsidR="004C0C19" w:rsidRPr="004C0C19">
        <w:rPr>
          <w:rFonts w:ascii="Tahoma" w:eastAsia="Tahoma" w:hAnsi="Tahoma" w:cs="Tahoma"/>
          <w:color w:val="333333"/>
          <w:sz w:val="21"/>
          <w:szCs w:val="21"/>
        </w:rPr>
        <w:t xml:space="preserve"> 6067.2023/0003950-7</w:t>
      </w:r>
      <w:r>
        <w:rPr>
          <w:rFonts w:ascii="Tahoma" w:eastAsia="Tahoma" w:hAnsi="Tahoma" w:cs="Tahoma"/>
          <w:color w:val="073763"/>
          <w:sz w:val="21"/>
          <w:szCs w:val="21"/>
        </w:rPr>
        <w:t xml:space="preserve">, </w:t>
      </w:r>
      <w:r>
        <w:rPr>
          <w:rFonts w:ascii="Tahoma" w:eastAsia="Tahoma" w:hAnsi="Tahoma" w:cs="Tahoma"/>
          <w:color w:val="333333"/>
          <w:sz w:val="21"/>
          <w:szCs w:val="21"/>
        </w:rPr>
        <w:t xml:space="preserve">tendo se comprometido a: </w:t>
      </w:r>
    </w:p>
    <w:p w14:paraId="336A2DDE"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1. Patrocinar o programa de integridade perante o público interno e externo, ressaltando a sua importância para a organização e solicitando o comprometimento de todos os colaboradores e partes interessadas;</w:t>
      </w:r>
    </w:p>
    <w:p w14:paraId="0B6E6941"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2. Participar ou manifestar apoio em todas as fases e implementação do programa;</w:t>
      </w:r>
    </w:p>
    <w:p w14:paraId="25C8A0A8"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3. Adotar postura ética exemplar e solicitar que todos os colaboradores do órgão também o façam;</w:t>
      </w:r>
    </w:p>
    <w:p w14:paraId="1CC80FCB"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4. Aprovar e supervisionar as políticas e medidas de integridade, destacando recursos humanos e materiais suficientes para seu desenvolvimento e implementação;</w:t>
      </w:r>
    </w:p>
    <w:p w14:paraId="4212B284"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5. Designar equipe permanente de gestão de integridade responsável pela elaboração do Plano de Integridade e Boas Práticas e monitoramento da sua implementação;</w:t>
      </w:r>
    </w:p>
    <w:p w14:paraId="62574EA3"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6. Indicar servidores para participar da capacitação na metodologia do Programa de Integridade e Boas Práticas a ser promovido pela Controladoria Geral do Município nas datas propostas;</w:t>
      </w:r>
    </w:p>
    <w:p w14:paraId="4A70B781"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7. Elaborar, concluir e aprovar o Plano de Integridade e Boas Práticas no prazo;</w:t>
      </w:r>
    </w:p>
    <w:p w14:paraId="613CA61B"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8. Garantir a inclusão no Plano de Integridade e Boas Práticas da análise de risco, medidas necessárias, plano de implementação e monitoramento, além dos elementos constantes do Art. 6º do Edital;</w:t>
      </w:r>
    </w:p>
    <w:p w14:paraId="6EBD3645"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9. Remeter à Controladoria Geral do Município o Plano de Integridade e Boas Práticas elaborado e aprovado pela alta da administração da unidade;</w:t>
      </w:r>
    </w:p>
    <w:p w14:paraId="6BD7D473" w14:textId="77777777" w:rsidR="00B24CBD" w:rsidRDefault="00472F56">
      <w:pPr>
        <w:shd w:val="clear" w:color="auto" w:fill="FFFFFF"/>
        <w:spacing w:after="220"/>
        <w:ind w:left="720"/>
        <w:jc w:val="both"/>
        <w:rPr>
          <w:rFonts w:ascii="Tahoma" w:eastAsia="Tahoma" w:hAnsi="Tahoma" w:cs="Tahoma"/>
          <w:color w:val="333333"/>
          <w:sz w:val="21"/>
          <w:szCs w:val="21"/>
        </w:rPr>
      </w:pPr>
      <w:r>
        <w:rPr>
          <w:rFonts w:ascii="Tahoma" w:eastAsia="Tahoma" w:hAnsi="Tahoma" w:cs="Tahoma"/>
          <w:color w:val="333333"/>
          <w:sz w:val="21"/>
          <w:szCs w:val="21"/>
        </w:rPr>
        <w:t>10. Analisar conjuntamente com a Controladoria Geral do Município as recomendações de melhoria ao Plano de Integridade e Boas Práticas elaborado pela unidade; e</w:t>
      </w:r>
    </w:p>
    <w:p w14:paraId="51FE2275" w14:textId="77777777" w:rsidR="00B24CBD" w:rsidRDefault="00472F56">
      <w:pPr>
        <w:shd w:val="clear" w:color="auto" w:fill="FFFFFF"/>
        <w:spacing w:after="220"/>
        <w:ind w:left="720"/>
        <w:jc w:val="both"/>
        <w:rPr>
          <w:rFonts w:ascii="Tahoma" w:eastAsia="Tahoma" w:hAnsi="Tahoma" w:cs="Tahoma"/>
          <w:strike/>
          <w:color w:val="333333"/>
          <w:sz w:val="21"/>
          <w:szCs w:val="21"/>
        </w:rPr>
      </w:pPr>
      <w:r>
        <w:rPr>
          <w:rFonts w:ascii="Tahoma" w:eastAsia="Tahoma" w:hAnsi="Tahoma" w:cs="Tahoma"/>
          <w:color w:val="333333"/>
          <w:sz w:val="21"/>
          <w:szCs w:val="21"/>
        </w:rPr>
        <w:t xml:space="preserve">11. Encaminhar </w:t>
      </w:r>
      <w:r>
        <w:rPr>
          <w:rFonts w:ascii="Tahoma" w:eastAsia="Tahoma" w:hAnsi="Tahoma" w:cs="Tahoma"/>
          <w:color w:val="333333"/>
          <w:sz w:val="21"/>
          <w:szCs w:val="21"/>
          <w:u w:val="single"/>
        </w:rPr>
        <w:t xml:space="preserve">semestralmente </w:t>
      </w:r>
      <w:r>
        <w:rPr>
          <w:rFonts w:ascii="Tahoma" w:eastAsia="Tahoma" w:hAnsi="Tahoma" w:cs="Tahoma"/>
          <w:color w:val="333333"/>
          <w:sz w:val="21"/>
          <w:szCs w:val="21"/>
        </w:rPr>
        <w:t>(conforme dispõe Art. 7º da Portaria 117/2020 CGM-G) à Controladoria Geral do Município manifestação do controle interno da unidade acerca da implementação das medidas contidas no Plano de Integridade e Boas Práticas.</w:t>
      </w:r>
    </w:p>
    <w:p w14:paraId="1D7CC4E3" w14:textId="77777777" w:rsidR="00B24CBD" w:rsidRDefault="00472F56">
      <w:pPr>
        <w:rPr>
          <w:rFonts w:ascii="Tahoma" w:eastAsia="Tahoma" w:hAnsi="Tahoma" w:cs="Tahoma"/>
          <w:b/>
          <w:color w:val="0B5394"/>
          <w:sz w:val="30"/>
          <w:szCs w:val="30"/>
        </w:rPr>
      </w:pPr>
      <w:r>
        <w:br w:type="page"/>
      </w:r>
      <w:r>
        <w:rPr>
          <w:rFonts w:ascii="Tahoma" w:eastAsia="Tahoma" w:hAnsi="Tahoma" w:cs="Tahoma"/>
          <w:b/>
          <w:color w:val="0B5394"/>
          <w:sz w:val="30"/>
          <w:szCs w:val="30"/>
        </w:rPr>
        <w:lastRenderedPageBreak/>
        <w:t>1.3 Identificação dos responsáveis pela implementação do Programa de Integridade e Boas Práticas na unidade</w:t>
      </w:r>
    </w:p>
    <w:p w14:paraId="5699FEE5" w14:textId="77777777" w:rsidR="00B24CBD" w:rsidRDefault="00B24CBD">
      <w:pPr>
        <w:rPr>
          <w:rFonts w:ascii="Tahoma" w:eastAsia="Tahoma" w:hAnsi="Tahoma" w:cs="Tahoma"/>
          <w:b/>
          <w:color w:val="0B5394"/>
          <w:sz w:val="30"/>
          <w:szCs w:val="30"/>
        </w:rPr>
      </w:pPr>
    </w:p>
    <w:p w14:paraId="6CD48D80" w14:textId="77777777" w:rsidR="00B24CBD" w:rsidRDefault="00472F56">
      <w:pPr>
        <w:shd w:val="clear" w:color="auto" w:fill="FFFFFF"/>
        <w:spacing w:after="220" w:line="240" w:lineRule="auto"/>
        <w:jc w:val="both"/>
        <w:rPr>
          <w:rFonts w:ascii="Tahoma" w:eastAsia="Tahoma" w:hAnsi="Tahoma" w:cs="Tahoma"/>
          <w:b/>
          <w:color w:val="333333"/>
          <w:sz w:val="21"/>
          <w:szCs w:val="21"/>
        </w:rPr>
      </w:pPr>
      <w:r>
        <w:rPr>
          <w:rFonts w:ascii="Tahoma" w:eastAsia="Tahoma" w:hAnsi="Tahoma" w:cs="Tahoma"/>
          <w:b/>
          <w:color w:val="333333"/>
          <w:sz w:val="21"/>
          <w:szCs w:val="21"/>
        </w:rPr>
        <w:t>AUTORIDADE MÁXIMA DA UNIDADE</w:t>
      </w:r>
    </w:p>
    <w:p w14:paraId="3145606F"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Nome:</w:t>
      </w:r>
      <w:r w:rsidR="004C0C19">
        <w:rPr>
          <w:rFonts w:ascii="Tahoma" w:eastAsia="Tahoma" w:hAnsi="Tahoma" w:cs="Tahoma"/>
          <w:color w:val="333333"/>
          <w:sz w:val="21"/>
          <w:szCs w:val="21"/>
        </w:rPr>
        <w:t xml:space="preserve"> Roberto de Godoi Carneiro</w:t>
      </w:r>
    </w:p>
    <w:p w14:paraId="4D9162C2"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Cargo: </w:t>
      </w:r>
      <w:r w:rsidR="004C0C19">
        <w:rPr>
          <w:rFonts w:ascii="Tahoma" w:eastAsia="Tahoma" w:hAnsi="Tahoma" w:cs="Tahoma"/>
          <w:color w:val="333333"/>
          <w:sz w:val="21"/>
          <w:szCs w:val="21"/>
        </w:rPr>
        <w:t>Subprefeito</w:t>
      </w:r>
      <w:r w:rsidR="004C0C19">
        <w:rPr>
          <w:rFonts w:ascii="Tahoma" w:eastAsia="Tahoma" w:hAnsi="Tahoma" w:cs="Tahoma"/>
          <w:color w:val="333333"/>
          <w:sz w:val="21"/>
          <w:szCs w:val="21"/>
        </w:rPr>
        <w:tab/>
      </w:r>
      <w:r w:rsidR="004C0C19">
        <w:rPr>
          <w:rFonts w:ascii="Tahoma" w:eastAsia="Tahoma" w:hAnsi="Tahoma" w:cs="Tahoma"/>
          <w:color w:val="333333"/>
          <w:sz w:val="21"/>
          <w:szCs w:val="21"/>
        </w:rPr>
        <w:tab/>
      </w:r>
    </w:p>
    <w:p w14:paraId="5D867D8C" w14:textId="77777777" w:rsidR="00B24CBD" w:rsidRDefault="00B24CBD">
      <w:pPr>
        <w:shd w:val="clear" w:color="auto" w:fill="FFFFFF"/>
        <w:spacing w:after="220" w:line="240" w:lineRule="auto"/>
        <w:jc w:val="both"/>
        <w:rPr>
          <w:rFonts w:ascii="Tahoma" w:eastAsia="Tahoma" w:hAnsi="Tahoma" w:cs="Tahoma"/>
          <w:color w:val="333333"/>
          <w:sz w:val="21"/>
          <w:szCs w:val="21"/>
        </w:rPr>
      </w:pPr>
    </w:p>
    <w:p w14:paraId="0B8B523B" w14:textId="77777777" w:rsidR="00B24CBD" w:rsidRDefault="00472F56">
      <w:pPr>
        <w:shd w:val="clear" w:color="auto" w:fill="FFFFFF"/>
        <w:spacing w:after="220" w:line="240" w:lineRule="auto"/>
        <w:jc w:val="both"/>
        <w:rPr>
          <w:rFonts w:ascii="Tahoma" w:eastAsia="Tahoma" w:hAnsi="Tahoma" w:cs="Tahoma"/>
          <w:b/>
          <w:color w:val="333333"/>
          <w:sz w:val="21"/>
          <w:szCs w:val="21"/>
        </w:rPr>
      </w:pPr>
      <w:r>
        <w:rPr>
          <w:rFonts w:ascii="Tahoma" w:eastAsia="Tahoma" w:hAnsi="Tahoma" w:cs="Tahoma"/>
          <w:b/>
          <w:color w:val="333333"/>
          <w:sz w:val="21"/>
          <w:szCs w:val="21"/>
        </w:rPr>
        <w:t>RESPONSÁVEL PELO CONTROLE INTERNO</w:t>
      </w:r>
    </w:p>
    <w:p w14:paraId="7ADE6A43"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Servidor: </w:t>
      </w:r>
      <w:r w:rsidR="004C0C19">
        <w:rPr>
          <w:rFonts w:ascii="Tahoma" w:eastAsia="Tahoma" w:hAnsi="Tahoma" w:cs="Tahoma"/>
          <w:color w:val="333333"/>
          <w:sz w:val="21"/>
          <w:szCs w:val="21"/>
        </w:rPr>
        <w:t>Waldir Mazzei de Carvalho</w:t>
      </w:r>
    </w:p>
    <w:p w14:paraId="419F7B75"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Cargo: </w:t>
      </w:r>
      <w:r w:rsidR="004C0C19">
        <w:rPr>
          <w:rFonts w:ascii="Tahoma" w:eastAsia="Tahoma" w:hAnsi="Tahoma" w:cs="Tahoma"/>
          <w:color w:val="333333"/>
          <w:sz w:val="21"/>
          <w:szCs w:val="21"/>
        </w:rPr>
        <w:t>Assessor Jurídico</w:t>
      </w:r>
    </w:p>
    <w:p w14:paraId="1E501FBB" w14:textId="77777777" w:rsidR="00B24CBD" w:rsidRDefault="00B24CBD">
      <w:pPr>
        <w:shd w:val="clear" w:color="auto" w:fill="FFFFFF"/>
        <w:spacing w:after="220" w:line="240" w:lineRule="auto"/>
        <w:jc w:val="both"/>
        <w:rPr>
          <w:rFonts w:ascii="Tahoma" w:eastAsia="Tahoma" w:hAnsi="Tahoma" w:cs="Tahoma"/>
          <w:color w:val="333333"/>
          <w:sz w:val="21"/>
          <w:szCs w:val="21"/>
        </w:rPr>
      </w:pPr>
    </w:p>
    <w:p w14:paraId="02DE15D0" w14:textId="77777777" w:rsidR="00B24CBD" w:rsidRDefault="00472F56">
      <w:pPr>
        <w:shd w:val="clear" w:color="auto" w:fill="FFFFFF"/>
        <w:spacing w:after="220" w:line="240" w:lineRule="auto"/>
        <w:jc w:val="both"/>
        <w:rPr>
          <w:rFonts w:ascii="Tahoma" w:eastAsia="Tahoma" w:hAnsi="Tahoma" w:cs="Tahoma"/>
          <w:b/>
          <w:color w:val="333333"/>
          <w:sz w:val="21"/>
          <w:szCs w:val="21"/>
        </w:rPr>
      </w:pPr>
      <w:r>
        <w:rPr>
          <w:rFonts w:ascii="Tahoma" w:eastAsia="Tahoma" w:hAnsi="Tahoma" w:cs="Tahoma"/>
          <w:b/>
          <w:color w:val="333333"/>
          <w:sz w:val="21"/>
          <w:szCs w:val="21"/>
        </w:rPr>
        <w:t>DEMAIS INTEGRANTES DA EQUIPE DE GESTÃO DA INTEGRIDADE</w:t>
      </w:r>
    </w:p>
    <w:p w14:paraId="1CF78DFA" w14:textId="77777777" w:rsidR="004C0C19" w:rsidRDefault="004C0C19">
      <w:pPr>
        <w:shd w:val="clear" w:color="auto" w:fill="FFFFFF"/>
        <w:spacing w:after="220" w:line="240" w:lineRule="auto"/>
        <w:jc w:val="both"/>
        <w:rPr>
          <w:rFonts w:ascii="Tahoma" w:eastAsia="Tahoma" w:hAnsi="Tahoma" w:cs="Tahoma"/>
          <w:b/>
          <w:color w:val="333333"/>
          <w:sz w:val="21"/>
          <w:szCs w:val="21"/>
        </w:rPr>
      </w:pPr>
    </w:p>
    <w:p w14:paraId="600E7940"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Servidor: </w:t>
      </w:r>
      <w:r w:rsidR="004C0C19">
        <w:rPr>
          <w:rFonts w:ascii="Tahoma" w:eastAsia="Tahoma" w:hAnsi="Tahoma" w:cs="Tahoma"/>
          <w:color w:val="333333"/>
          <w:sz w:val="21"/>
          <w:szCs w:val="21"/>
        </w:rPr>
        <w:t>Luis Roberto Galvão Caricat</w:t>
      </w:r>
      <w:r w:rsidR="009A5228">
        <w:rPr>
          <w:rFonts w:ascii="Tahoma" w:eastAsia="Tahoma" w:hAnsi="Tahoma" w:cs="Tahoma"/>
          <w:color w:val="333333"/>
          <w:sz w:val="21"/>
          <w:szCs w:val="21"/>
        </w:rPr>
        <w:t>i</w:t>
      </w:r>
    </w:p>
    <w:p w14:paraId="264E7D65"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Cargo: </w:t>
      </w:r>
      <w:r w:rsidR="004C0C19">
        <w:rPr>
          <w:rFonts w:ascii="Tahoma" w:eastAsia="Tahoma" w:hAnsi="Tahoma" w:cs="Tahoma"/>
          <w:color w:val="333333"/>
          <w:sz w:val="21"/>
          <w:szCs w:val="21"/>
        </w:rPr>
        <w:t>Coordenador de CPDU</w:t>
      </w:r>
    </w:p>
    <w:p w14:paraId="2C2D49CF" w14:textId="77777777" w:rsidR="00B24CBD" w:rsidRDefault="00B24CBD">
      <w:pPr>
        <w:shd w:val="clear" w:color="auto" w:fill="FFFFFF"/>
        <w:spacing w:after="220" w:line="240" w:lineRule="auto"/>
        <w:jc w:val="both"/>
        <w:rPr>
          <w:rFonts w:ascii="Tahoma" w:eastAsia="Tahoma" w:hAnsi="Tahoma" w:cs="Tahoma"/>
          <w:color w:val="333333"/>
          <w:sz w:val="21"/>
          <w:szCs w:val="21"/>
        </w:rPr>
      </w:pPr>
    </w:p>
    <w:p w14:paraId="607553ED"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Servidor</w:t>
      </w:r>
      <w:r w:rsidR="004C0C19">
        <w:rPr>
          <w:rFonts w:ascii="Tahoma" w:eastAsia="Tahoma" w:hAnsi="Tahoma" w:cs="Tahoma"/>
          <w:color w:val="333333"/>
          <w:sz w:val="21"/>
          <w:szCs w:val="21"/>
        </w:rPr>
        <w:t>a</w:t>
      </w:r>
      <w:r>
        <w:rPr>
          <w:rFonts w:ascii="Tahoma" w:eastAsia="Tahoma" w:hAnsi="Tahoma" w:cs="Tahoma"/>
          <w:color w:val="333333"/>
          <w:sz w:val="21"/>
          <w:szCs w:val="21"/>
        </w:rPr>
        <w:t xml:space="preserve">: </w:t>
      </w:r>
      <w:r w:rsidR="004C0C19">
        <w:rPr>
          <w:rFonts w:ascii="Tahoma" w:eastAsia="Tahoma" w:hAnsi="Tahoma" w:cs="Tahoma"/>
          <w:color w:val="333333"/>
          <w:sz w:val="21"/>
          <w:szCs w:val="21"/>
        </w:rPr>
        <w:t>Luciana Boldrin de Lima</w:t>
      </w:r>
    </w:p>
    <w:p w14:paraId="1021A11D"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Cargo: </w:t>
      </w:r>
      <w:r w:rsidR="004C0C19">
        <w:rPr>
          <w:rFonts w:ascii="Tahoma" w:eastAsia="Tahoma" w:hAnsi="Tahoma" w:cs="Tahoma"/>
          <w:color w:val="333333"/>
          <w:sz w:val="21"/>
          <w:szCs w:val="21"/>
        </w:rPr>
        <w:t>Supervisora Técnica II</w:t>
      </w:r>
    </w:p>
    <w:p w14:paraId="752E8C3B" w14:textId="77777777" w:rsidR="00B24CBD" w:rsidRDefault="00B24CBD">
      <w:pPr>
        <w:shd w:val="clear" w:color="auto" w:fill="FFFFFF"/>
        <w:spacing w:after="220" w:line="240" w:lineRule="auto"/>
        <w:jc w:val="both"/>
        <w:rPr>
          <w:rFonts w:ascii="Tahoma" w:eastAsia="Tahoma" w:hAnsi="Tahoma" w:cs="Tahoma"/>
          <w:color w:val="333333"/>
          <w:sz w:val="21"/>
          <w:szCs w:val="21"/>
        </w:rPr>
      </w:pPr>
    </w:p>
    <w:p w14:paraId="15C6A434"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Servidor: </w:t>
      </w:r>
      <w:r w:rsidR="004C0C19">
        <w:rPr>
          <w:rFonts w:ascii="Tahoma" w:eastAsia="Tahoma" w:hAnsi="Tahoma" w:cs="Tahoma"/>
          <w:color w:val="333333"/>
          <w:sz w:val="21"/>
          <w:szCs w:val="21"/>
        </w:rPr>
        <w:t>Sergio da Silva</w:t>
      </w:r>
    </w:p>
    <w:p w14:paraId="0096209B" w14:textId="77777777" w:rsidR="00B24CBD" w:rsidRDefault="00472F56">
      <w:pPr>
        <w:shd w:val="clear" w:color="auto" w:fill="FFFFFF"/>
        <w:spacing w:after="220" w:line="240" w:lineRule="auto"/>
        <w:jc w:val="both"/>
        <w:rPr>
          <w:rFonts w:ascii="Tahoma" w:eastAsia="Tahoma" w:hAnsi="Tahoma" w:cs="Tahoma"/>
          <w:color w:val="333333"/>
          <w:sz w:val="21"/>
          <w:szCs w:val="21"/>
        </w:rPr>
      </w:pPr>
      <w:r>
        <w:rPr>
          <w:rFonts w:ascii="Tahoma" w:eastAsia="Tahoma" w:hAnsi="Tahoma" w:cs="Tahoma"/>
          <w:color w:val="333333"/>
          <w:sz w:val="21"/>
          <w:szCs w:val="21"/>
        </w:rPr>
        <w:t xml:space="preserve">Cargo: </w:t>
      </w:r>
      <w:r w:rsidR="004C0C19">
        <w:rPr>
          <w:rFonts w:ascii="Tahoma" w:eastAsia="Tahoma" w:hAnsi="Tahoma" w:cs="Tahoma"/>
          <w:color w:val="333333"/>
          <w:sz w:val="21"/>
          <w:szCs w:val="21"/>
        </w:rPr>
        <w:t>Supervisor Técnico</w:t>
      </w:r>
    </w:p>
    <w:p w14:paraId="1A6D9940" w14:textId="77777777" w:rsidR="00B24CBD" w:rsidRDefault="00B24CBD">
      <w:pPr>
        <w:shd w:val="clear" w:color="auto" w:fill="FFFFFF"/>
        <w:spacing w:after="220" w:line="240" w:lineRule="auto"/>
        <w:jc w:val="both"/>
        <w:rPr>
          <w:rFonts w:ascii="Tahoma" w:eastAsia="Tahoma" w:hAnsi="Tahoma" w:cs="Tahoma"/>
          <w:color w:val="333333"/>
          <w:sz w:val="21"/>
          <w:szCs w:val="21"/>
        </w:rPr>
      </w:pPr>
    </w:p>
    <w:p w14:paraId="799CF5E7" w14:textId="77777777" w:rsidR="00B24CBD" w:rsidRDefault="00B24CBD">
      <w:pPr>
        <w:shd w:val="clear" w:color="auto" w:fill="FFFFFF"/>
        <w:spacing w:after="220" w:line="240" w:lineRule="auto"/>
        <w:jc w:val="both"/>
        <w:rPr>
          <w:rFonts w:ascii="Tahoma" w:eastAsia="Tahoma" w:hAnsi="Tahoma" w:cs="Tahoma"/>
          <w:color w:val="333333"/>
          <w:sz w:val="21"/>
          <w:szCs w:val="21"/>
        </w:rPr>
      </w:pPr>
    </w:p>
    <w:p w14:paraId="15929977" w14:textId="77777777" w:rsidR="00B24CBD" w:rsidRDefault="00472F56">
      <w:pPr>
        <w:shd w:val="clear" w:color="auto" w:fill="FFFFFF"/>
        <w:spacing w:after="220"/>
        <w:jc w:val="both"/>
        <w:rPr>
          <w:rFonts w:ascii="Tahoma" w:eastAsia="Tahoma" w:hAnsi="Tahoma" w:cs="Tahoma"/>
          <w:color w:val="073763"/>
          <w:sz w:val="21"/>
          <w:szCs w:val="21"/>
        </w:rPr>
      </w:pPr>
      <w:r>
        <w:br w:type="page"/>
      </w:r>
    </w:p>
    <w:p w14:paraId="341633BC" w14:textId="77777777" w:rsidR="00B24CBD" w:rsidRDefault="00472F56">
      <w:pPr>
        <w:rPr>
          <w:rFonts w:ascii="Tahoma" w:eastAsia="Tahoma" w:hAnsi="Tahoma" w:cs="Tahoma"/>
          <w:b/>
          <w:color w:val="0B5394"/>
          <w:sz w:val="32"/>
          <w:szCs w:val="32"/>
        </w:rPr>
      </w:pPr>
      <w:r>
        <w:rPr>
          <w:rFonts w:ascii="Tahoma" w:eastAsia="Tahoma" w:hAnsi="Tahoma" w:cs="Tahoma"/>
          <w:b/>
          <w:color w:val="0B5394"/>
          <w:sz w:val="32"/>
          <w:szCs w:val="32"/>
        </w:rPr>
        <w:lastRenderedPageBreak/>
        <w:t>2. INFORMAÇÕES SOBRE A UNIDADE</w:t>
      </w:r>
    </w:p>
    <w:p w14:paraId="52CB9467" w14:textId="77777777" w:rsidR="00132091" w:rsidRDefault="00132091">
      <w:pPr>
        <w:rPr>
          <w:rFonts w:ascii="Tahoma" w:eastAsia="Tahoma" w:hAnsi="Tahoma" w:cs="Tahoma"/>
          <w:b/>
          <w:color w:val="0B5394"/>
          <w:sz w:val="32"/>
          <w:szCs w:val="32"/>
        </w:rPr>
      </w:pPr>
    </w:p>
    <w:p w14:paraId="67091CD7" w14:textId="77777777" w:rsidR="00B24CBD" w:rsidRDefault="00703CC4">
      <w:pPr>
        <w:rPr>
          <w:rFonts w:ascii="Tahoma" w:eastAsia="Tahoma" w:hAnsi="Tahoma" w:cs="Tahoma"/>
          <w:b/>
          <w:color w:val="0B5394"/>
          <w:sz w:val="32"/>
          <w:szCs w:val="32"/>
        </w:rPr>
      </w:pPr>
      <w:r>
        <w:rPr>
          <w:rFonts w:ascii="Tahoma" w:eastAsia="Tahoma" w:hAnsi="Tahoma" w:cs="Tahoma"/>
          <w:b/>
          <w:color w:val="0B5394"/>
          <w:sz w:val="32"/>
          <w:szCs w:val="32"/>
        </w:rPr>
        <w:t>2.1 Regulamentação</w:t>
      </w:r>
    </w:p>
    <w:p w14:paraId="63A453BF" w14:textId="77777777" w:rsidR="00132091" w:rsidRDefault="00132091">
      <w:pPr>
        <w:rPr>
          <w:rFonts w:ascii="Tahoma" w:eastAsia="Tahoma" w:hAnsi="Tahoma" w:cs="Tahoma"/>
          <w:b/>
          <w:color w:val="0B5394"/>
          <w:sz w:val="32"/>
          <w:szCs w:val="32"/>
        </w:rPr>
      </w:pPr>
    </w:p>
    <w:p w14:paraId="322DB8F4" w14:textId="77777777" w:rsidR="00132091" w:rsidRPr="00132091" w:rsidRDefault="00132091" w:rsidP="00132091">
      <w:pPr>
        <w:shd w:val="clear" w:color="auto" w:fill="FFFFFF"/>
        <w:spacing w:after="150" w:line="240" w:lineRule="auto"/>
        <w:jc w:val="both"/>
        <w:rPr>
          <w:rFonts w:ascii="Tahoma" w:eastAsia="Times New Roman" w:hAnsi="Tahoma" w:cs="Tahoma"/>
          <w:color w:val="333333"/>
          <w:sz w:val="21"/>
          <w:szCs w:val="21"/>
        </w:rPr>
      </w:pPr>
      <w:r w:rsidRPr="00132091">
        <w:rPr>
          <w:rFonts w:ascii="Tahoma" w:eastAsia="Times New Roman" w:hAnsi="Tahoma" w:cs="Tahoma"/>
          <w:color w:val="333333"/>
          <w:sz w:val="21"/>
          <w:szCs w:val="21"/>
        </w:rPr>
        <w:t>Nesta seção são divulgados dados e informações organizacionais da Subprefeitura Vila Maria / Vila Guilherme, compreendendo suas competências e leis de regulamentação de suas atividades, estrutura administrativa, relação geral de servidores públicos lotados nesta Subprefeitura, lista com telefones de contato e endereços, locais e horários de atendimento ao público, entre outras informações.</w:t>
      </w:r>
    </w:p>
    <w:p w14:paraId="1F1D3811" w14:textId="77777777" w:rsidR="00132091" w:rsidRPr="00AB5CAF" w:rsidRDefault="00000000" w:rsidP="00132091">
      <w:pPr>
        <w:numPr>
          <w:ilvl w:val="0"/>
          <w:numId w:val="8"/>
        </w:numPr>
        <w:shd w:val="clear" w:color="auto" w:fill="FFFFFF"/>
        <w:spacing w:before="100" w:beforeAutospacing="1" w:after="100" w:afterAutospacing="1" w:line="240" w:lineRule="auto"/>
        <w:jc w:val="both"/>
        <w:rPr>
          <w:rFonts w:ascii="Tahoma" w:eastAsia="Times New Roman" w:hAnsi="Tahoma" w:cs="Tahoma"/>
          <w:color w:val="000000" w:themeColor="text1"/>
          <w:sz w:val="21"/>
          <w:szCs w:val="21"/>
        </w:rPr>
      </w:pPr>
      <w:hyperlink r:id="rId9" w:history="1">
        <w:r w:rsidR="00132091" w:rsidRPr="00AB5CAF">
          <w:rPr>
            <w:rFonts w:ascii="Tahoma" w:eastAsia="Times New Roman" w:hAnsi="Tahoma" w:cs="Tahoma"/>
            <w:b/>
            <w:bCs/>
            <w:color w:val="000000" w:themeColor="text1"/>
            <w:sz w:val="21"/>
          </w:rPr>
          <w:t>Competências e Atribuições Definidas por Lei</w:t>
        </w:r>
      </w:hyperlink>
    </w:p>
    <w:p w14:paraId="3EFCAC55" w14:textId="77777777" w:rsidR="00AB5CAF" w:rsidRPr="00AB5CAF" w:rsidRDefault="00AB5CAF" w:rsidP="00132091">
      <w:pPr>
        <w:numPr>
          <w:ilvl w:val="0"/>
          <w:numId w:val="8"/>
        </w:numPr>
        <w:shd w:val="clear" w:color="auto" w:fill="FFFFFF"/>
        <w:spacing w:before="100" w:beforeAutospacing="1" w:after="100" w:afterAutospacing="1" w:line="240" w:lineRule="auto"/>
        <w:jc w:val="both"/>
        <w:rPr>
          <w:rFonts w:ascii="Tahoma" w:eastAsia="Times New Roman" w:hAnsi="Tahoma" w:cs="Tahoma"/>
          <w:color w:val="333333"/>
          <w:sz w:val="21"/>
          <w:szCs w:val="21"/>
        </w:rPr>
      </w:pPr>
      <w:r>
        <w:rPr>
          <w:rFonts w:ascii="Tahoma" w:eastAsia="Times New Roman" w:hAnsi="Tahoma" w:cs="Tahoma"/>
          <w:b/>
          <w:bCs/>
          <w:color w:val="333333"/>
          <w:sz w:val="21"/>
        </w:rPr>
        <w:t>Organograma</w:t>
      </w:r>
    </w:p>
    <w:p w14:paraId="7E6C0FA4" w14:textId="77777777" w:rsidR="00AB5CAF" w:rsidRPr="00AB5CAF" w:rsidRDefault="00AB5CAF" w:rsidP="00132091">
      <w:pPr>
        <w:numPr>
          <w:ilvl w:val="0"/>
          <w:numId w:val="8"/>
        </w:numPr>
        <w:shd w:val="clear" w:color="auto" w:fill="FFFFFF"/>
        <w:spacing w:before="100" w:beforeAutospacing="1" w:after="100" w:afterAutospacing="1" w:line="240" w:lineRule="auto"/>
        <w:jc w:val="both"/>
        <w:rPr>
          <w:rFonts w:ascii="Tahoma" w:eastAsia="Times New Roman" w:hAnsi="Tahoma" w:cs="Tahoma"/>
          <w:color w:val="333333"/>
          <w:sz w:val="21"/>
          <w:szCs w:val="21"/>
        </w:rPr>
      </w:pPr>
      <w:r>
        <w:rPr>
          <w:rFonts w:ascii="Tahoma" w:eastAsia="Times New Roman" w:hAnsi="Tahoma" w:cs="Tahoma"/>
          <w:b/>
          <w:bCs/>
          <w:color w:val="333333"/>
          <w:sz w:val="21"/>
        </w:rPr>
        <w:t>Lista de Servidores e Contatos</w:t>
      </w:r>
    </w:p>
    <w:p w14:paraId="12A113D2" w14:textId="77777777" w:rsidR="00AB5CAF" w:rsidRPr="00132091" w:rsidRDefault="00AB5CAF" w:rsidP="00132091">
      <w:pPr>
        <w:numPr>
          <w:ilvl w:val="0"/>
          <w:numId w:val="8"/>
        </w:numPr>
        <w:shd w:val="clear" w:color="auto" w:fill="FFFFFF"/>
        <w:spacing w:before="100" w:beforeAutospacing="1" w:after="100" w:afterAutospacing="1" w:line="240" w:lineRule="auto"/>
        <w:jc w:val="both"/>
        <w:rPr>
          <w:rFonts w:ascii="Tahoma" w:eastAsia="Times New Roman" w:hAnsi="Tahoma" w:cs="Tahoma"/>
          <w:color w:val="333333"/>
          <w:sz w:val="21"/>
          <w:szCs w:val="21"/>
        </w:rPr>
      </w:pPr>
      <w:r>
        <w:rPr>
          <w:rFonts w:ascii="Tahoma" w:eastAsia="Times New Roman" w:hAnsi="Tahoma" w:cs="Tahoma"/>
          <w:b/>
          <w:bCs/>
          <w:color w:val="333333"/>
          <w:sz w:val="21"/>
        </w:rPr>
        <w:t>Agenda do Subprefeito</w:t>
      </w:r>
    </w:p>
    <w:p w14:paraId="488221E6" w14:textId="77777777" w:rsidR="00B24CBD" w:rsidRDefault="00132091" w:rsidP="009A5228">
      <w:pPr>
        <w:shd w:val="clear" w:color="auto" w:fill="FFFFFF"/>
        <w:spacing w:after="150" w:line="240" w:lineRule="auto"/>
        <w:jc w:val="both"/>
        <w:rPr>
          <w:rFonts w:ascii="Tahoma" w:eastAsia="Tahoma" w:hAnsi="Tahoma" w:cs="Tahoma"/>
          <w:b/>
          <w:color w:val="0B5394"/>
          <w:sz w:val="30"/>
          <w:szCs w:val="30"/>
        </w:rPr>
      </w:pPr>
      <w:r w:rsidRPr="00132091">
        <w:rPr>
          <w:rFonts w:eastAsia="Times New Roman"/>
          <w:color w:val="333333"/>
          <w:sz w:val="21"/>
          <w:szCs w:val="21"/>
        </w:rPr>
        <w:t> </w:t>
      </w:r>
      <w:r w:rsidR="00472F56">
        <w:rPr>
          <w:rFonts w:ascii="Tahoma" w:eastAsia="Tahoma" w:hAnsi="Tahoma" w:cs="Tahoma"/>
          <w:b/>
          <w:color w:val="0B5394"/>
          <w:sz w:val="30"/>
          <w:szCs w:val="30"/>
        </w:rPr>
        <w:t>2.</w:t>
      </w:r>
      <w:r w:rsidR="00703CC4">
        <w:rPr>
          <w:rFonts w:ascii="Tahoma" w:eastAsia="Tahoma" w:hAnsi="Tahoma" w:cs="Tahoma"/>
          <w:b/>
          <w:color w:val="0B5394"/>
          <w:sz w:val="30"/>
          <w:szCs w:val="30"/>
        </w:rPr>
        <w:t>2</w:t>
      </w:r>
      <w:r w:rsidR="00472F56">
        <w:rPr>
          <w:rFonts w:ascii="Tahoma" w:eastAsia="Tahoma" w:hAnsi="Tahoma" w:cs="Tahoma"/>
          <w:b/>
          <w:color w:val="0B5394"/>
          <w:sz w:val="30"/>
          <w:szCs w:val="30"/>
        </w:rPr>
        <w:t xml:space="preserve"> Competências e atribuições definidas por Lei</w:t>
      </w:r>
    </w:p>
    <w:p w14:paraId="435B60C0" w14:textId="77777777" w:rsidR="00703CC4" w:rsidRDefault="00703CC4" w:rsidP="00703CC4">
      <w:pPr>
        <w:pStyle w:val="NormalWeb"/>
        <w:shd w:val="clear" w:color="auto" w:fill="FFFFFF"/>
        <w:spacing w:before="0" w:beforeAutospacing="0" w:after="150" w:afterAutospacing="0"/>
        <w:jc w:val="both"/>
        <w:rPr>
          <w:rFonts w:ascii="Arial" w:hAnsi="Arial" w:cs="Arial"/>
          <w:color w:val="333333"/>
          <w:sz w:val="21"/>
          <w:szCs w:val="21"/>
        </w:rPr>
      </w:pPr>
    </w:p>
    <w:p w14:paraId="239B8AAE" w14:textId="77777777" w:rsidR="00703CC4" w:rsidRPr="00703CC4" w:rsidRDefault="00703CC4" w:rsidP="00703CC4">
      <w:pPr>
        <w:pStyle w:val="NormalWeb"/>
        <w:shd w:val="clear" w:color="auto" w:fill="FFFFFF"/>
        <w:spacing w:before="0" w:beforeAutospacing="0" w:after="150" w:afterAutospacing="0"/>
        <w:jc w:val="both"/>
        <w:rPr>
          <w:rFonts w:ascii="Tahoma" w:hAnsi="Tahoma" w:cs="Tahoma"/>
          <w:color w:val="333333"/>
          <w:sz w:val="21"/>
          <w:szCs w:val="21"/>
        </w:rPr>
      </w:pPr>
      <w:r w:rsidRPr="00703CC4">
        <w:rPr>
          <w:rFonts w:ascii="Tahoma" w:hAnsi="Tahoma" w:cs="Tahoma"/>
          <w:color w:val="333333"/>
          <w:sz w:val="21"/>
          <w:szCs w:val="21"/>
        </w:rPr>
        <w:t>A Subprefeitura Vila Maria / Vila Guilherme foi criada pela </w:t>
      </w:r>
      <w:hyperlink r:id="rId10" w:anchor=":~:text=Disp%C3%B5e%20sobre%20a%20cria%C3%A7%C3%A3o%20de,Paulo%2C%20e%20d%C3%A1%20outras%20provid%C3%AAncias.&amp;text=01%2C%20do%20Executivo)-,Disp%C3%B5e%20sobre%20a%20cria%C3%A7%C3%A3o%20de%20Subprefeituras%20no%20Munic%C3%ADpio,Paulo%2C%20e%20d%C3%A1%20ou" w:history="1">
        <w:r w:rsidRPr="006B52A9">
          <w:rPr>
            <w:rStyle w:val="Hyperlink"/>
            <w:rFonts w:ascii="Tahoma" w:hAnsi="Tahoma" w:cs="Tahoma"/>
            <w:color w:val="000000" w:themeColor="text1"/>
            <w:sz w:val="21"/>
            <w:szCs w:val="21"/>
          </w:rPr>
          <w:t>Lei nº 13.399 de 1 de agosto de2002</w:t>
        </w:r>
      </w:hyperlink>
      <w:r w:rsidRPr="00703CC4">
        <w:rPr>
          <w:rFonts w:ascii="Tahoma" w:hAnsi="Tahoma" w:cs="Tahoma"/>
          <w:color w:val="333333"/>
          <w:sz w:val="21"/>
          <w:szCs w:val="21"/>
        </w:rPr>
        <w:t> e regulamentada pelos Decretos </w:t>
      </w:r>
      <w:hyperlink r:id="rId11" w:history="1">
        <w:r w:rsidRPr="006B52A9">
          <w:rPr>
            <w:rStyle w:val="Hyperlink"/>
            <w:rFonts w:ascii="Tahoma" w:hAnsi="Tahoma" w:cs="Tahoma"/>
            <w:color w:val="000000" w:themeColor="text1"/>
            <w:sz w:val="21"/>
            <w:szCs w:val="21"/>
          </w:rPr>
          <w:t>nº 42.237/2002</w:t>
        </w:r>
      </w:hyperlink>
      <w:r w:rsidRPr="006B52A9">
        <w:rPr>
          <w:rFonts w:ascii="Tahoma" w:hAnsi="Tahoma" w:cs="Tahoma"/>
          <w:color w:val="000000" w:themeColor="text1"/>
          <w:sz w:val="21"/>
          <w:szCs w:val="21"/>
        </w:rPr>
        <w:t> e </w:t>
      </w:r>
      <w:hyperlink r:id="rId12" w:history="1">
        <w:r w:rsidRPr="006B52A9">
          <w:rPr>
            <w:rStyle w:val="Hyperlink"/>
            <w:rFonts w:ascii="Tahoma" w:hAnsi="Tahoma" w:cs="Tahoma"/>
            <w:color w:val="000000" w:themeColor="text1"/>
            <w:sz w:val="21"/>
            <w:szCs w:val="21"/>
          </w:rPr>
          <w:t>nº 42.239/2002</w:t>
        </w:r>
      </w:hyperlink>
      <w:r w:rsidRPr="00703CC4">
        <w:rPr>
          <w:rFonts w:ascii="Tahoma" w:hAnsi="Tahoma" w:cs="Tahoma"/>
          <w:color w:val="333333"/>
          <w:sz w:val="21"/>
          <w:szCs w:val="21"/>
        </w:rPr>
        <w:t> que dispõem sobre a criação, estrutura e atribuições das Subprefeituras no Município de São Paulo, estabelece procedimentos para sua implantação e prevê a transferência gradual de órgãos e funções da Administração Direta Municipal.</w:t>
      </w:r>
    </w:p>
    <w:p w14:paraId="21240264" w14:textId="77777777" w:rsidR="00703CC4" w:rsidRDefault="00703CC4" w:rsidP="00703CC4">
      <w:pPr>
        <w:pStyle w:val="NormalWeb"/>
        <w:shd w:val="clear" w:color="auto" w:fill="FFFFFF"/>
        <w:spacing w:before="0" w:beforeAutospacing="0" w:after="150" w:afterAutospacing="0"/>
        <w:jc w:val="both"/>
        <w:rPr>
          <w:rFonts w:ascii="Arial" w:hAnsi="Arial" w:cs="Arial"/>
          <w:color w:val="333333"/>
          <w:sz w:val="21"/>
          <w:szCs w:val="21"/>
        </w:rPr>
      </w:pPr>
      <w:r w:rsidRPr="00703CC4">
        <w:rPr>
          <w:rFonts w:ascii="Tahoma" w:hAnsi="Tahoma" w:cs="Tahoma"/>
          <w:color w:val="333333"/>
          <w:sz w:val="21"/>
          <w:szCs w:val="21"/>
        </w:rPr>
        <w:t>A Administração Municipal, no âmbito das Subprefeituras, é exercida pelo (a) Subprefeito (a), a quem cabe a decisão, direção, gestão e o controle dos assuntos municipais em nível local, respeitada a legislação vigente e observadas as prioridades estabelecidas pelo Poder Executivo Municipal.</w:t>
      </w:r>
      <w:r w:rsidRPr="00703CC4">
        <w:rPr>
          <w:rFonts w:ascii="Tahoma" w:hAnsi="Tahoma" w:cs="Tahoma"/>
          <w:color w:val="333333"/>
          <w:sz w:val="21"/>
          <w:szCs w:val="21"/>
        </w:rPr>
        <w:br/>
      </w:r>
      <w:r w:rsidRPr="00703CC4">
        <w:rPr>
          <w:rFonts w:ascii="Tahoma" w:hAnsi="Tahoma" w:cs="Tahoma"/>
          <w:color w:val="333333"/>
          <w:sz w:val="21"/>
          <w:szCs w:val="21"/>
        </w:rPr>
        <w:br/>
        <w:t>Entre algumas das atribuições das Subprefeituras, destacamos: instituir mecanismos que democratizem a gestão pública e fortalecer as formas participativas que existam em âmbito regional, atuar como indutoras de desenvolvimento local, implementando políticas públicas a partir das vocações regionais e dos interesses manifestados pela população, além de facilitar o acesso e imprimir transparência aos serviços públicos, tornando-os mais próximos dos cidadãos</w:t>
      </w:r>
      <w:r>
        <w:rPr>
          <w:rFonts w:ascii="Arial" w:hAnsi="Arial" w:cs="Arial"/>
          <w:color w:val="333333"/>
          <w:sz w:val="21"/>
          <w:szCs w:val="21"/>
        </w:rPr>
        <w:t>.</w:t>
      </w:r>
    </w:p>
    <w:p w14:paraId="7D7C6D3F" w14:textId="77777777" w:rsidR="00703CC4" w:rsidRDefault="00703CC4" w:rsidP="00703CC4">
      <w:pPr>
        <w:pStyle w:val="NormalWeb"/>
        <w:shd w:val="clear" w:color="auto" w:fill="FFFFFF"/>
        <w:spacing w:before="0" w:beforeAutospacing="0" w:after="150" w:afterAutospacing="0"/>
        <w:jc w:val="both"/>
        <w:rPr>
          <w:rStyle w:val="Forte"/>
          <w:rFonts w:ascii="Tahoma" w:hAnsi="Tahoma" w:cs="Tahoma"/>
          <w:color w:val="333333"/>
          <w:sz w:val="21"/>
          <w:szCs w:val="21"/>
        </w:rPr>
      </w:pPr>
      <w:r w:rsidRPr="00703CC4">
        <w:rPr>
          <w:rStyle w:val="Forte"/>
          <w:rFonts w:ascii="Tahoma" w:hAnsi="Tahoma" w:cs="Tahoma"/>
          <w:color w:val="333333"/>
          <w:sz w:val="21"/>
          <w:szCs w:val="21"/>
        </w:rPr>
        <w:t>Legislação pertinente:</w:t>
      </w:r>
    </w:p>
    <w:p w14:paraId="29780F8F" w14:textId="77777777" w:rsidR="00703CC4" w:rsidRPr="00703CC4" w:rsidRDefault="00000000" w:rsidP="00703CC4">
      <w:pPr>
        <w:pStyle w:val="NormalWeb"/>
        <w:shd w:val="clear" w:color="auto" w:fill="FFFFFF"/>
        <w:spacing w:before="0" w:beforeAutospacing="0" w:after="150" w:afterAutospacing="0"/>
        <w:jc w:val="both"/>
        <w:rPr>
          <w:rFonts w:ascii="Tahoma" w:hAnsi="Tahoma" w:cs="Tahoma"/>
          <w:color w:val="333333"/>
          <w:sz w:val="21"/>
          <w:szCs w:val="21"/>
        </w:rPr>
      </w:pPr>
      <w:hyperlink r:id="rId13" w:history="1">
        <w:r w:rsidR="00703CC4" w:rsidRPr="00AB5CAF">
          <w:rPr>
            <w:rStyle w:val="Hyperlink"/>
            <w:rFonts w:ascii="Tahoma" w:hAnsi="Tahoma" w:cs="Tahoma"/>
            <w:b/>
            <w:bCs/>
            <w:color w:val="000000" w:themeColor="text1"/>
            <w:sz w:val="21"/>
            <w:szCs w:val="21"/>
          </w:rPr>
          <w:t>LEI Nº 16.974 DE 23 DE AGOSTO DE 2018</w:t>
        </w:r>
        <w:r w:rsidR="00703CC4" w:rsidRPr="00AB5CAF">
          <w:rPr>
            <w:rFonts w:ascii="Tahoma" w:hAnsi="Tahoma" w:cs="Tahoma"/>
            <w:b/>
            <w:bCs/>
            <w:color w:val="000000" w:themeColor="text1"/>
            <w:sz w:val="21"/>
            <w:szCs w:val="21"/>
          </w:rPr>
          <w:br/>
        </w:r>
      </w:hyperlink>
      <w:r w:rsidR="00703CC4" w:rsidRPr="00703CC4">
        <w:rPr>
          <w:rFonts w:ascii="Tahoma" w:hAnsi="Tahoma" w:cs="Tahoma"/>
          <w:color w:val="333333"/>
          <w:sz w:val="21"/>
          <w:szCs w:val="21"/>
        </w:rPr>
        <w:t>Dispõe sobre a organização da Administração Pública Municipal Direta, a criação, alteração de denominação e extinção dos órgãos que especifica, bem como a criação e alteração de cargos de provimento em comissão e de funções de confiança.</w:t>
      </w:r>
    </w:p>
    <w:p w14:paraId="7DF9BC95" w14:textId="77777777" w:rsidR="00703CC4" w:rsidRPr="00703CC4" w:rsidRDefault="00000000" w:rsidP="00703CC4">
      <w:pPr>
        <w:pStyle w:val="NormalWeb"/>
        <w:shd w:val="clear" w:color="auto" w:fill="FFFFFF"/>
        <w:spacing w:before="0" w:beforeAutospacing="0" w:after="150" w:afterAutospacing="0"/>
        <w:jc w:val="both"/>
        <w:rPr>
          <w:rFonts w:ascii="Tahoma" w:hAnsi="Tahoma" w:cs="Tahoma"/>
          <w:color w:val="333333"/>
          <w:sz w:val="21"/>
          <w:szCs w:val="21"/>
        </w:rPr>
      </w:pPr>
      <w:hyperlink r:id="rId14" w:history="1">
        <w:r w:rsidR="00703CC4" w:rsidRPr="00AB5CAF">
          <w:rPr>
            <w:rStyle w:val="Hyperlink"/>
            <w:rFonts w:ascii="Tahoma" w:hAnsi="Tahoma" w:cs="Tahoma"/>
            <w:b/>
            <w:bCs/>
            <w:color w:val="000000" w:themeColor="text1"/>
            <w:sz w:val="21"/>
            <w:szCs w:val="21"/>
          </w:rPr>
          <w:t>LEI Nº 13.682 DE 15 DE DEZEMBRO DE 2003</w:t>
        </w:r>
        <w:r w:rsidR="00703CC4" w:rsidRPr="00AB5CAF">
          <w:rPr>
            <w:rFonts w:ascii="Tahoma" w:hAnsi="Tahoma" w:cs="Tahoma"/>
            <w:b/>
            <w:bCs/>
            <w:color w:val="000000" w:themeColor="text1"/>
            <w:sz w:val="21"/>
            <w:szCs w:val="21"/>
          </w:rPr>
          <w:br/>
        </w:r>
      </w:hyperlink>
      <w:r w:rsidR="00703CC4" w:rsidRPr="00703CC4">
        <w:rPr>
          <w:rFonts w:ascii="Tahoma" w:hAnsi="Tahoma" w:cs="Tahoma"/>
          <w:color w:val="333333"/>
          <w:sz w:val="21"/>
          <w:szCs w:val="21"/>
        </w:rPr>
        <w:t>Estabelece a estrutura organizacional das Subprefeituras criadas pela Lei n° 13.399, de 1° de agosto de 2002, cria os respectivos cargos de provimento em comissão, e dá outras providências.</w:t>
      </w:r>
    </w:p>
    <w:p w14:paraId="70C4A5F3" w14:textId="77777777" w:rsidR="00703CC4" w:rsidRPr="00703CC4" w:rsidRDefault="00000000" w:rsidP="00703CC4">
      <w:pPr>
        <w:pStyle w:val="NormalWeb"/>
        <w:shd w:val="clear" w:color="auto" w:fill="FFFFFF"/>
        <w:spacing w:before="0" w:beforeAutospacing="0" w:after="150" w:afterAutospacing="0"/>
        <w:jc w:val="both"/>
        <w:rPr>
          <w:rFonts w:ascii="Tahoma" w:hAnsi="Tahoma" w:cs="Tahoma"/>
          <w:color w:val="333333"/>
          <w:sz w:val="21"/>
          <w:szCs w:val="21"/>
        </w:rPr>
      </w:pPr>
      <w:hyperlink r:id="rId15" w:history="1">
        <w:r w:rsidR="00703CC4" w:rsidRPr="00AB5CAF">
          <w:rPr>
            <w:rStyle w:val="Forte"/>
            <w:rFonts w:ascii="Tahoma" w:hAnsi="Tahoma" w:cs="Tahoma"/>
            <w:color w:val="000000" w:themeColor="text1"/>
            <w:sz w:val="21"/>
            <w:szCs w:val="21"/>
          </w:rPr>
          <w:t>LEI Nº 13.399 DE 1 DE AGOSTO DE 2002</w:t>
        </w:r>
      </w:hyperlink>
      <w:r w:rsidR="00703CC4" w:rsidRPr="00AB5CAF">
        <w:rPr>
          <w:rFonts w:ascii="Tahoma" w:hAnsi="Tahoma" w:cs="Tahoma"/>
          <w:b/>
          <w:bCs/>
          <w:color w:val="000000" w:themeColor="text1"/>
          <w:sz w:val="21"/>
          <w:szCs w:val="21"/>
        </w:rPr>
        <w:br/>
      </w:r>
      <w:r w:rsidR="00703CC4" w:rsidRPr="00703CC4">
        <w:rPr>
          <w:rFonts w:ascii="Tahoma" w:hAnsi="Tahoma" w:cs="Tahoma"/>
          <w:color w:val="333333"/>
          <w:sz w:val="21"/>
          <w:szCs w:val="21"/>
        </w:rPr>
        <w:t>Dispõe sobre a criação de Subprefeituras no Município de São Paulo, e dá outras providências.</w:t>
      </w:r>
    </w:p>
    <w:p w14:paraId="431F4500" w14:textId="77777777" w:rsidR="00703CC4" w:rsidRPr="00703CC4" w:rsidRDefault="00000000" w:rsidP="00703CC4">
      <w:pPr>
        <w:pStyle w:val="NormalWeb"/>
        <w:shd w:val="clear" w:color="auto" w:fill="FFFFFF"/>
        <w:spacing w:before="0" w:beforeAutospacing="0" w:after="150" w:afterAutospacing="0"/>
        <w:jc w:val="both"/>
        <w:rPr>
          <w:rFonts w:ascii="Tahoma" w:hAnsi="Tahoma" w:cs="Tahoma"/>
          <w:color w:val="333333"/>
          <w:sz w:val="21"/>
          <w:szCs w:val="21"/>
        </w:rPr>
      </w:pPr>
      <w:hyperlink r:id="rId16" w:history="1">
        <w:r w:rsidR="00703CC4" w:rsidRPr="00AB5CAF">
          <w:rPr>
            <w:rStyle w:val="Hyperlink"/>
            <w:rFonts w:ascii="Tahoma" w:hAnsi="Tahoma" w:cs="Tahoma"/>
            <w:b/>
            <w:bCs/>
            <w:color w:val="000000" w:themeColor="text1"/>
            <w:sz w:val="21"/>
            <w:szCs w:val="21"/>
          </w:rPr>
          <w:t>LEI Nº 8.513 DE 3 DE JANEIRO DE 1977</w:t>
        </w:r>
        <w:r w:rsidR="00703CC4" w:rsidRPr="00AB5CAF">
          <w:rPr>
            <w:rFonts w:ascii="Tahoma" w:hAnsi="Tahoma" w:cs="Tahoma"/>
            <w:b/>
            <w:bCs/>
            <w:color w:val="000000" w:themeColor="text1"/>
            <w:sz w:val="21"/>
            <w:szCs w:val="21"/>
          </w:rPr>
          <w:br/>
        </w:r>
      </w:hyperlink>
      <w:r w:rsidR="00703CC4" w:rsidRPr="00703CC4">
        <w:rPr>
          <w:rFonts w:ascii="Tahoma" w:hAnsi="Tahoma" w:cs="Tahoma"/>
          <w:color w:val="333333"/>
          <w:sz w:val="21"/>
          <w:szCs w:val="21"/>
        </w:rPr>
        <w:t>Dispõe sobre a reorganização da estrutura da Coordenação das Administrações Regionais e dá outras providências.</w:t>
      </w:r>
    </w:p>
    <w:p w14:paraId="21A6F63B" w14:textId="77777777" w:rsidR="006B52A9" w:rsidRDefault="00703CC4" w:rsidP="00703CC4">
      <w:pPr>
        <w:pStyle w:val="NormalWeb"/>
        <w:shd w:val="clear" w:color="auto" w:fill="FFFFFF"/>
        <w:spacing w:before="0" w:beforeAutospacing="0" w:after="150" w:afterAutospacing="0"/>
        <w:jc w:val="both"/>
        <w:rPr>
          <w:rFonts w:ascii="Tahoma" w:hAnsi="Tahoma" w:cs="Tahoma"/>
          <w:color w:val="333333"/>
          <w:sz w:val="21"/>
          <w:szCs w:val="21"/>
        </w:rPr>
      </w:pPr>
      <w:r w:rsidRPr="00AB5CAF">
        <w:rPr>
          <w:rFonts w:ascii="Tahoma" w:hAnsi="Tahoma" w:cs="Tahoma"/>
          <w:color w:val="333333"/>
          <w:sz w:val="21"/>
          <w:szCs w:val="21"/>
        </w:rPr>
        <w:t>Mais informações e demais leis municipais, consulte:</w:t>
      </w:r>
    </w:p>
    <w:p w14:paraId="1D40F81F" w14:textId="77777777" w:rsidR="00703CC4" w:rsidRPr="006B52A9" w:rsidRDefault="00000000" w:rsidP="00703CC4">
      <w:pPr>
        <w:pStyle w:val="NormalWeb"/>
        <w:shd w:val="clear" w:color="auto" w:fill="FFFFFF"/>
        <w:spacing w:before="0" w:beforeAutospacing="0" w:after="150" w:afterAutospacing="0"/>
        <w:jc w:val="both"/>
        <w:rPr>
          <w:rFonts w:ascii="Tahoma" w:hAnsi="Tahoma" w:cs="Tahoma"/>
          <w:color w:val="000000" w:themeColor="text1"/>
          <w:sz w:val="21"/>
          <w:szCs w:val="21"/>
        </w:rPr>
      </w:pPr>
      <w:hyperlink r:id="rId17" w:history="1">
        <w:r w:rsidR="00703CC4" w:rsidRPr="006B52A9">
          <w:rPr>
            <w:rStyle w:val="Hyperlink"/>
            <w:rFonts w:ascii="Tahoma" w:hAnsi="Tahoma" w:cs="Tahoma"/>
            <w:b/>
            <w:bCs/>
            <w:color w:val="000000" w:themeColor="text1"/>
            <w:sz w:val="21"/>
            <w:szCs w:val="21"/>
          </w:rPr>
          <w:t>legislacao.prefeitura.sp.gov.br</w:t>
        </w:r>
      </w:hyperlink>
    </w:p>
    <w:p w14:paraId="607B8A10" w14:textId="77777777" w:rsidR="00B24CBD" w:rsidRDefault="00B24CBD">
      <w:pPr>
        <w:shd w:val="clear" w:color="auto" w:fill="FFFFFF"/>
        <w:spacing w:after="220"/>
        <w:jc w:val="both"/>
        <w:rPr>
          <w:rFonts w:ascii="Tahoma" w:eastAsia="Tahoma" w:hAnsi="Tahoma" w:cs="Tahoma"/>
          <w:color w:val="333333"/>
          <w:sz w:val="21"/>
          <w:szCs w:val="21"/>
        </w:rPr>
      </w:pPr>
    </w:p>
    <w:p w14:paraId="7E6C689E"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2.</w:t>
      </w:r>
      <w:r w:rsidR="00AB5CAF">
        <w:rPr>
          <w:rFonts w:ascii="Tahoma" w:eastAsia="Tahoma" w:hAnsi="Tahoma" w:cs="Tahoma"/>
          <w:b/>
          <w:color w:val="0B5394"/>
          <w:sz w:val="30"/>
          <w:szCs w:val="30"/>
        </w:rPr>
        <w:t>3</w:t>
      </w:r>
      <w:r>
        <w:rPr>
          <w:rFonts w:ascii="Tahoma" w:eastAsia="Tahoma" w:hAnsi="Tahoma" w:cs="Tahoma"/>
          <w:b/>
          <w:color w:val="0B5394"/>
          <w:sz w:val="30"/>
          <w:szCs w:val="30"/>
        </w:rPr>
        <w:t xml:space="preserve"> Organograma e estrutura administrativa</w:t>
      </w:r>
    </w:p>
    <w:p w14:paraId="1FF66951" w14:textId="77777777" w:rsidR="00AB5CAF" w:rsidRDefault="00AB5CAF">
      <w:pPr>
        <w:rPr>
          <w:rFonts w:ascii="Tahoma" w:eastAsia="Tahoma" w:hAnsi="Tahoma" w:cs="Tahoma"/>
          <w:b/>
          <w:color w:val="0B5394"/>
          <w:sz w:val="30"/>
          <w:szCs w:val="30"/>
        </w:rPr>
      </w:pPr>
    </w:p>
    <w:p w14:paraId="4B32FBE7" w14:textId="77777777" w:rsidR="00AB5CAF" w:rsidRDefault="00AB5CAF">
      <w:pPr>
        <w:rPr>
          <w:rFonts w:ascii="Tahoma" w:eastAsia="Tahoma" w:hAnsi="Tahoma" w:cs="Tahoma"/>
          <w:b/>
          <w:color w:val="0B5394"/>
          <w:sz w:val="30"/>
          <w:szCs w:val="30"/>
        </w:rPr>
      </w:pPr>
      <w:r>
        <w:rPr>
          <w:noProof/>
        </w:rPr>
        <w:drawing>
          <wp:inline distT="0" distB="0" distL="0" distR="0" wp14:anchorId="77899DD3" wp14:editId="7578962B">
            <wp:extent cx="5733415" cy="3528255"/>
            <wp:effectExtent l="19050" t="0" r="635" b="0"/>
            <wp:docPr id="1" name="Imagem 1" descr="Organograma com a relação de todos os cargos da Subprefeituras categorizados por ordem hierárqu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ograma com a relação de todos os cargos da Subprefeituras categorizados por ordem hierárquica"/>
                    <pic:cNvPicPr>
                      <a:picLocks noChangeAspect="1" noChangeArrowheads="1"/>
                    </pic:cNvPicPr>
                  </pic:nvPicPr>
                  <pic:blipFill>
                    <a:blip r:embed="rId18"/>
                    <a:srcRect/>
                    <a:stretch>
                      <a:fillRect/>
                    </a:stretch>
                  </pic:blipFill>
                  <pic:spPr bwMode="auto">
                    <a:xfrm>
                      <a:off x="0" y="0"/>
                      <a:ext cx="5733415" cy="3528255"/>
                    </a:xfrm>
                    <a:prstGeom prst="rect">
                      <a:avLst/>
                    </a:prstGeom>
                    <a:noFill/>
                    <a:ln w="9525">
                      <a:noFill/>
                      <a:miter lim="800000"/>
                      <a:headEnd/>
                      <a:tailEnd/>
                    </a:ln>
                  </pic:spPr>
                </pic:pic>
              </a:graphicData>
            </a:graphic>
          </wp:inline>
        </w:drawing>
      </w:r>
    </w:p>
    <w:p w14:paraId="7DF69E96" w14:textId="77777777" w:rsidR="00AB5CAF" w:rsidRDefault="00AB5CAF">
      <w:pPr>
        <w:shd w:val="clear" w:color="auto" w:fill="FFFFFF"/>
        <w:spacing w:after="220"/>
        <w:jc w:val="both"/>
        <w:rPr>
          <w:rFonts w:ascii="Tahoma" w:eastAsia="Tahoma" w:hAnsi="Tahoma" w:cs="Tahoma"/>
          <w:color w:val="FF0000"/>
          <w:sz w:val="21"/>
          <w:szCs w:val="21"/>
        </w:rPr>
      </w:pPr>
    </w:p>
    <w:p w14:paraId="792EE03E" w14:textId="77777777" w:rsidR="00AB5CAF" w:rsidRPr="00AB5CAF" w:rsidRDefault="00AB5CAF" w:rsidP="00AB5CAF">
      <w:pPr>
        <w:pStyle w:val="NormalWeb"/>
        <w:shd w:val="clear" w:color="auto" w:fill="FFFFFF"/>
        <w:spacing w:before="0" w:beforeAutospacing="0" w:after="150" w:afterAutospacing="0"/>
        <w:rPr>
          <w:rFonts w:ascii="Tahoma" w:hAnsi="Tahoma" w:cs="Tahoma"/>
          <w:color w:val="333333"/>
          <w:sz w:val="21"/>
          <w:szCs w:val="21"/>
        </w:rPr>
      </w:pPr>
      <w:r w:rsidRPr="00AB5CAF">
        <w:rPr>
          <w:rStyle w:val="Forte"/>
          <w:rFonts w:ascii="Tahoma" w:hAnsi="Tahoma" w:cs="Tahoma"/>
          <w:color w:val="333333"/>
          <w:sz w:val="21"/>
          <w:szCs w:val="21"/>
          <w:u w:val="single"/>
        </w:rPr>
        <w:t>LISTA DE PRINCIPAIS SERVIDORES E CONTATOS</w:t>
      </w:r>
    </w:p>
    <w:p w14:paraId="165D9F31" w14:textId="77777777" w:rsidR="00AB5CAF" w:rsidRPr="00AB5CAF" w:rsidRDefault="00AB5CAF" w:rsidP="00AB5CAF">
      <w:pPr>
        <w:pStyle w:val="NormalWeb"/>
        <w:shd w:val="clear" w:color="auto" w:fill="FFFFFF"/>
        <w:spacing w:before="0" w:beforeAutospacing="0" w:after="150" w:afterAutospacing="0"/>
        <w:rPr>
          <w:rFonts w:ascii="Tahoma" w:hAnsi="Tahoma" w:cs="Tahoma"/>
          <w:color w:val="333333"/>
          <w:sz w:val="21"/>
          <w:szCs w:val="21"/>
        </w:rPr>
      </w:pPr>
      <w:r w:rsidRPr="00AB5CAF">
        <w:rPr>
          <w:rStyle w:val="Forte"/>
          <w:rFonts w:ascii="Tahoma" w:hAnsi="Tahoma" w:cs="Tahoma"/>
          <w:color w:val="333333"/>
          <w:sz w:val="21"/>
          <w:szCs w:val="21"/>
          <w:u w:val="single"/>
        </w:rPr>
        <w:t>Subprefeito</w:t>
      </w:r>
    </w:p>
    <w:p w14:paraId="20B0C73C" w14:textId="77777777" w:rsidR="00AB5CAF" w:rsidRPr="00AB5CAF" w:rsidRDefault="00AB5CAF" w:rsidP="00AB5CAF">
      <w:pPr>
        <w:pStyle w:val="NormalWeb"/>
        <w:shd w:val="clear" w:color="auto" w:fill="FFFFFF"/>
        <w:spacing w:before="0" w:beforeAutospacing="0" w:after="150" w:afterAutospacing="0"/>
        <w:rPr>
          <w:rFonts w:ascii="Tahoma" w:hAnsi="Tahoma" w:cs="Tahoma"/>
          <w:color w:val="333333"/>
          <w:sz w:val="21"/>
          <w:szCs w:val="21"/>
        </w:rPr>
      </w:pPr>
      <w:r w:rsidRPr="00AB5CAF">
        <w:rPr>
          <w:rFonts w:ascii="Tahoma" w:hAnsi="Tahoma" w:cs="Tahoma"/>
          <w:color w:val="333333"/>
          <w:sz w:val="21"/>
          <w:szCs w:val="21"/>
        </w:rPr>
        <w:t>Roberto de Godoi Carneiro</w:t>
      </w:r>
    </w:p>
    <w:p w14:paraId="38D8179F" w14:textId="77777777" w:rsidR="00AB5CAF" w:rsidRPr="008837AC" w:rsidRDefault="00AB5CAF" w:rsidP="00AB5CAF">
      <w:pPr>
        <w:pStyle w:val="NormalWeb"/>
        <w:shd w:val="clear" w:color="auto" w:fill="FFFFFF"/>
        <w:spacing w:before="0" w:beforeAutospacing="0" w:after="150" w:afterAutospacing="0"/>
        <w:rPr>
          <w:rFonts w:ascii="Tahoma" w:hAnsi="Tahoma" w:cs="Tahoma"/>
          <w:b/>
          <w:color w:val="333333"/>
          <w:sz w:val="21"/>
          <w:szCs w:val="21"/>
          <w:u w:val="single"/>
        </w:rPr>
      </w:pPr>
      <w:r w:rsidRPr="008837AC">
        <w:rPr>
          <w:rFonts w:ascii="Tahoma" w:hAnsi="Tahoma" w:cs="Tahoma"/>
          <w:b/>
          <w:color w:val="333333"/>
          <w:sz w:val="21"/>
          <w:szCs w:val="21"/>
          <w:u w:val="single"/>
        </w:rPr>
        <w:t>Chefe de Gabinete</w:t>
      </w:r>
    </w:p>
    <w:p w14:paraId="550F0BE6" w14:textId="77777777" w:rsidR="00AB5CAF" w:rsidRPr="00AB5CAF" w:rsidRDefault="00254C3C" w:rsidP="00AB5CAF">
      <w:pPr>
        <w:pStyle w:val="NormalWeb"/>
        <w:shd w:val="clear" w:color="auto" w:fill="FFFFFF"/>
        <w:spacing w:before="0" w:beforeAutospacing="0" w:after="150" w:afterAutospacing="0"/>
        <w:rPr>
          <w:rFonts w:ascii="Tahoma" w:hAnsi="Tahoma" w:cs="Tahoma"/>
          <w:color w:val="333333"/>
          <w:sz w:val="21"/>
          <w:szCs w:val="21"/>
        </w:rPr>
      </w:pPr>
      <w:r>
        <w:rPr>
          <w:rFonts w:ascii="Tahoma" w:hAnsi="Tahoma" w:cs="Tahoma"/>
          <w:color w:val="333333"/>
          <w:sz w:val="21"/>
          <w:szCs w:val="21"/>
        </w:rPr>
        <w:t>Marcelo dos Anjos Pinheiro</w:t>
      </w:r>
    </w:p>
    <w:p w14:paraId="3D4847ED" w14:textId="77777777" w:rsidR="00AB5CAF" w:rsidRPr="008837AC" w:rsidRDefault="00AB5CAF" w:rsidP="00AB5CAF">
      <w:pPr>
        <w:pStyle w:val="NormalWeb"/>
        <w:shd w:val="clear" w:color="auto" w:fill="FFFFFF"/>
        <w:spacing w:before="0" w:beforeAutospacing="0" w:after="150" w:afterAutospacing="0"/>
        <w:rPr>
          <w:rFonts w:ascii="Tahoma" w:hAnsi="Tahoma" w:cs="Tahoma"/>
          <w:b/>
          <w:color w:val="333333"/>
          <w:sz w:val="21"/>
          <w:szCs w:val="21"/>
          <w:u w:val="single"/>
        </w:rPr>
      </w:pPr>
      <w:r w:rsidRPr="008837AC">
        <w:rPr>
          <w:rFonts w:ascii="Tahoma" w:hAnsi="Tahoma" w:cs="Tahoma"/>
          <w:b/>
          <w:color w:val="333333"/>
          <w:sz w:val="21"/>
          <w:szCs w:val="21"/>
          <w:u w:val="single"/>
        </w:rPr>
        <w:t>Assessoria Jurídica</w:t>
      </w:r>
    </w:p>
    <w:p w14:paraId="18FC32FB" w14:textId="77777777" w:rsidR="00AB5CAF" w:rsidRPr="00AB5CAF" w:rsidRDefault="00AB5CAF" w:rsidP="00AB5CAF">
      <w:pPr>
        <w:pStyle w:val="NormalWeb"/>
        <w:shd w:val="clear" w:color="auto" w:fill="FFFFFF"/>
        <w:spacing w:before="0" w:beforeAutospacing="0" w:after="150" w:afterAutospacing="0"/>
        <w:rPr>
          <w:rFonts w:ascii="Tahoma" w:hAnsi="Tahoma" w:cs="Tahoma"/>
          <w:color w:val="333333"/>
          <w:sz w:val="21"/>
          <w:szCs w:val="21"/>
        </w:rPr>
      </w:pPr>
      <w:r w:rsidRPr="00AB5CAF">
        <w:rPr>
          <w:rFonts w:ascii="Tahoma" w:hAnsi="Tahoma" w:cs="Tahoma"/>
          <w:color w:val="333333"/>
          <w:sz w:val="21"/>
          <w:szCs w:val="21"/>
        </w:rPr>
        <w:t>Dr. Waldir Mazzei de Carvalho</w:t>
      </w:r>
    </w:p>
    <w:p w14:paraId="1E3C7F88" w14:textId="77777777" w:rsidR="00AB5CAF" w:rsidRPr="008837AC" w:rsidRDefault="00AB5CAF" w:rsidP="00AB5CAF">
      <w:pPr>
        <w:pStyle w:val="NormalWeb"/>
        <w:shd w:val="clear" w:color="auto" w:fill="FFFFFF"/>
        <w:spacing w:before="0" w:beforeAutospacing="0" w:after="150" w:afterAutospacing="0"/>
        <w:rPr>
          <w:rFonts w:ascii="Tahoma" w:hAnsi="Tahoma" w:cs="Tahoma"/>
          <w:b/>
          <w:color w:val="333333"/>
          <w:sz w:val="21"/>
          <w:szCs w:val="21"/>
          <w:u w:val="single"/>
        </w:rPr>
      </w:pPr>
      <w:r w:rsidRPr="008837AC">
        <w:rPr>
          <w:rFonts w:ascii="Tahoma" w:hAnsi="Tahoma" w:cs="Tahoma"/>
          <w:b/>
          <w:color w:val="333333"/>
          <w:sz w:val="21"/>
          <w:szCs w:val="21"/>
          <w:u w:val="single"/>
        </w:rPr>
        <w:t>Informática</w:t>
      </w:r>
    </w:p>
    <w:p w14:paraId="11F54EAA" w14:textId="77777777" w:rsidR="00AB5CAF" w:rsidRDefault="00AB5CAF" w:rsidP="00AB5CAF">
      <w:pPr>
        <w:pStyle w:val="NormalWeb"/>
        <w:shd w:val="clear" w:color="auto" w:fill="FFFFFF"/>
        <w:spacing w:before="0" w:beforeAutospacing="0" w:after="150" w:afterAutospacing="0"/>
        <w:jc w:val="both"/>
        <w:rPr>
          <w:rFonts w:ascii="Tahoma" w:hAnsi="Tahoma" w:cs="Tahoma"/>
          <w:color w:val="333333"/>
          <w:sz w:val="21"/>
          <w:szCs w:val="21"/>
        </w:rPr>
      </w:pPr>
      <w:r w:rsidRPr="00AB5CAF">
        <w:rPr>
          <w:rFonts w:ascii="Tahoma" w:hAnsi="Tahoma" w:cs="Tahoma"/>
          <w:color w:val="333333"/>
          <w:sz w:val="21"/>
          <w:szCs w:val="21"/>
        </w:rPr>
        <w:t>Fernando Pereira da Silva Junior</w:t>
      </w:r>
    </w:p>
    <w:p w14:paraId="0AD78376" w14:textId="77777777" w:rsidR="00AB5CAF" w:rsidRPr="008837AC" w:rsidRDefault="00AB5CAF" w:rsidP="00AB5CAF">
      <w:pPr>
        <w:pStyle w:val="NormalWeb"/>
        <w:shd w:val="clear" w:color="auto" w:fill="FFFFFF"/>
        <w:spacing w:before="0" w:beforeAutospacing="0" w:after="150" w:afterAutospacing="0"/>
        <w:jc w:val="both"/>
        <w:rPr>
          <w:rFonts w:ascii="Tahoma" w:hAnsi="Tahoma" w:cs="Tahoma"/>
          <w:b/>
          <w:color w:val="333333"/>
          <w:sz w:val="21"/>
          <w:szCs w:val="21"/>
          <w:u w:val="single"/>
        </w:rPr>
      </w:pPr>
      <w:r w:rsidRPr="008837AC">
        <w:rPr>
          <w:rFonts w:ascii="Tahoma" w:hAnsi="Tahoma" w:cs="Tahoma"/>
          <w:b/>
          <w:color w:val="333333"/>
          <w:sz w:val="21"/>
          <w:szCs w:val="21"/>
          <w:u w:val="single"/>
        </w:rPr>
        <w:t>Assessoria de Gabinete</w:t>
      </w:r>
    </w:p>
    <w:p w14:paraId="08DB0616" w14:textId="77777777" w:rsidR="00AB5CAF" w:rsidRDefault="00AB5CAF" w:rsidP="00AB5CAF">
      <w:pPr>
        <w:pStyle w:val="NormalWeb"/>
        <w:shd w:val="clear" w:color="auto" w:fill="FFFFFF"/>
        <w:spacing w:before="0" w:beforeAutospacing="0" w:after="150" w:afterAutospacing="0"/>
        <w:jc w:val="both"/>
        <w:rPr>
          <w:rFonts w:ascii="Tahoma" w:hAnsi="Tahoma" w:cs="Tahoma"/>
          <w:color w:val="333333"/>
          <w:sz w:val="21"/>
          <w:szCs w:val="21"/>
        </w:rPr>
      </w:pPr>
      <w:r>
        <w:rPr>
          <w:rFonts w:ascii="Tahoma" w:hAnsi="Tahoma" w:cs="Tahoma"/>
          <w:color w:val="333333"/>
          <w:sz w:val="21"/>
          <w:szCs w:val="21"/>
        </w:rPr>
        <w:t>Marcelo Pereira Guidio</w:t>
      </w:r>
    </w:p>
    <w:p w14:paraId="558520A7" w14:textId="77777777" w:rsidR="00AB5CAF" w:rsidRDefault="00AB5CAF" w:rsidP="00AB5CAF">
      <w:pPr>
        <w:pStyle w:val="NormalWeb"/>
        <w:shd w:val="clear" w:color="auto" w:fill="FFFFFF"/>
        <w:spacing w:before="0" w:beforeAutospacing="0" w:after="150" w:afterAutospacing="0"/>
        <w:jc w:val="both"/>
        <w:rPr>
          <w:rFonts w:ascii="Tahoma" w:hAnsi="Tahoma" w:cs="Tahoma"/>
          <w:color w:val="333333"/>
          <w:sz w:val="21"/>
          <w:szCs w:val="21"/>
        </w:rPr>
      </w:pPr>
      <w:r>
        <w:rPr>
          <w:rFonts w:ascii="Tahoma" w:hAnsi="Tahoma" w:cs="Tahoma"/>
          <w:color w:val="333333"/>
          <w:sz w:val="21"/>
          <w:szCs w:val="21"/>
        </w:rPr>
        <w:t>Flavio Luis Rosa</w:t>
      </w:r>
    </w:p>
    <w:p w14:paraId="6F429C61" w14:textId="77777777" w:rsidR="00AB5CAF" w:rsidRPr="00AB5CAF" w:rsidRDefault="00AB5CAF" w:rsidP="00AB5CAF">
      <w:pPr>
        <w:pStyle w:val="NormalWeb"/>
        <w:shd w:val="clear" w:color="auto" w:fill="FFFFFF"/>
        <w:spacing w:before="0" w:beforeAutospacing="0" w:after="150" w:afterAutospacing="0"/>
        <w:jc w:val="both"/>
        <w:rPr>
          <w:rFonts w:ascii="Tahoma" w:hAnsi="Tahoma" w:cs="Tahoma"/>
          <w:color w:val="333333"/>
          <w:sz w:val="21"/>
          <w:szCs w:val="21"/>
        </w:rPr>
      </w:pPr>
      <w:r>
        <w:rPr>
          <w:rFonts w:ascii="Tahoma" w:hAnsi="Tahoma" w:cs="Tahoma"/>
          <w:color w:val="333333"/>
          <w:sz w:val="21"/>
          <w:szCs w:val="21"/>
        </w:rPr>
        <w:t>Gilvan Barroso de Carvalho</w:t>
      </w:r>
    </w:p>
    <w:p w14:paraId="69761CC9" w14:textId="77777777" w:rsidR="00AB5CAF" w:rsidRPr="008837AC" w:rsidRDefault="00AB5CAF" w:rsidP="00AB5CAF">
      <w:pPr>
        <w:pStyle w:val="NormalWeb"/>
        <w:shd w:val="clear" w:color="auto" w:fill="FFFFFF"/>
        <w:spacing w:before="0" w:beforeAutospacing="0" w:after="150" w:afterAutospacing="0"/>
        <w:rPr>
          <w:rFonts w:ascii="Tahoma" w:hAnsi="Tahoma" w:cs="Tahoma"/>
          <w:b/>
          <w:color w:val="333333"/>
          <w:sz w:val="21"/>
          <w:szCs w:val="21"/>
          <w:u w:val="single"/>
        </w:rPr>
      </w:pPr>
      <w:r w:rsidRPr="00AB5CAF">
        <w:rPr>
          <w:rFonts w:ascii="Tahoma" w:hAnsi="Tahoma" w:cs="Tahoma"/>
          <w:b/>
          <w:bCs/>
          <w:color w:val="333333"/>
          <w:sz w:val="21"/>
          <w:szCs w:val="21"/>
        </w:rPr>
        <w:br/>
      </w:r>
      <w:r w:rsidRPr="008837AC">
        <w:rPr>
          <w:rFonts w:ascii="Tahoma" w:hAnsi="Tahoma" w:cs="Tahoma"/>
          <w:b/>
          <w:color w:val="333333"/>
          <w:sz w:val="21"/>
          <w:szCs w:val="21"/>
          <w:u w:val="single"/>
        </w:rPr>
        <w:t>Coordenadoria de Administração e Finanças – CAF</w:t>
      </w:r>
    </w:p>
    <w:p w14:paraId="733B4C6B" w14:textId="77777777" w:rsidR="00AB5CAF" w:rsidRPr="00AB5CAF" w:rsidRDefault="00AB5CAF" w:rsidP="00AB5CAF">
      <w:pPr>
        <w:pStyle w:val="NormalWeb"/>
        <w:shd w:val="clear" w:color="auto" w:fill="FFFFFF"/>
        <w:spacing w:before="0" w:beforeAutospacing="0" w:after="150" w:afterAutospacing="0"/>
        <w:rPr>
          <w:rFonts w:ascii="Tahoma" w:hAnsi="Tahoma" w:cs="Tahoma"/>
          <w:color w:val="333333"/>
          <w:sz w:val="21"/>
          <w:szCs w:val="21"/>
        </w:rPr>
      </w:pPr>
      <w:r w:rsidRPr="00AB5CAF">
        <w:rPr>
          <w:rFonts w:ascii="Tahoma" w:hAnsi="Tahoma" w:cs="Tahoma"/>
          <w:color w:val="333333"/>
          <w:sz w:val="21"/>
          <w:szCs w:val="21"/>
        </w:rPr>
        <w:lastRenderedPageBreak/>
        <w:t>Silvana Augusto Alho</w:t>
      </w:r>
    </w:p>
    <w:p w14:paraId="44EF994F" w14:textId="77777777" w:rsidR="00AB5CAF" w:rsidRPr="008837AC" w:rsidRDefault="00AB5CAF" w:rsidP="00AB5CAF">
      <w:pPr>
        <w:pStyle w:val="NormalWeb"/>
        <w:shd w:val="clear" w:color="auto" w:fill="FFFFFF"/>
        <w:spacing w:before="0" w:beforeAutospacing="0" w:after="150" w:afterAutospacing="0"/>
        <w:jc w:val="both"/>
        <w:rPr>
          <w:rFonts w:ascii="Tahoma" w:hAnsi="Tahoma" w:cs="Tahoma"/>
          <w:b/>
          <w:bCs/>
          <w:color w:val="333333"/>
          <w:sz w:val="21"/>
          <w:szCs w:val="21"/>
          <w:u w:val="single"/>
        </w:rPr>
      </w:pPr>
      <w:r w:rsidRPr="008837AC">
        <w:rPr>
          <w:rFonts w:ascii="Tahoma" w:hAnsi="Tahoma" w:cs="Tahoma"/>
          <w:b/>
          <w:bCs/>
          <w:color w:val="333333"/>
          <w:sz w:val="21"/>
          <w:szCs w:val="21"/>
          <w:u w:val="single"/>
        </w:rPr>
        <w:t>Coordenadoria de Planejamento e Desenvolvimento Urbano – CPDU</w:t>
      </w:r>
    </w:p>
    <w:p w14:paraId="36D95007" w14:textId="77777777" w:rsidR="00AB5CAF" w:rsidRDefault="009A5228" w:rsidP="00AB5CAF">
      <w:pPr>
        <w:pStyle w:val="NormalWeb"/>
        <w:shd w:val="clear" w:color="auto" w:fill="FFFFFF"/>
        <w:spacing w:before="0" w:beforeAutospacing="0" w:after="150" w:afterAutospacing="0"/>
        <w:jc w:val="both"/>
        <w:rPr>
          <w:rFonts w:ascii="Tahoma" w:hAnsi="Tahoma" w:cs="Tahoma"/>
          <w:bCs/>
          <w:color w:val="333333"/>
          <w:sz w:val="21"/>
          <w:szCs w:val="21"/>
        </w:rPr>
      </w:pPr>
      <w:r>
        <w:rPr>
          <w:rFonts w:ascii="Tahoma" w:hAnsi="Tahoma" w:cs="Tahoma"/>
          <w:bCs/>
          <w:color w:val="333333"/>
          <w:sz w:val="21"/>
          <w:szCs w:val="21"/>
        </w:rPr>
        <w:t>Luis Roberto Galvão Caricati</w:t>
      </w:r>
    </w:p>
    <w:p w14:paraId="49DFFEB3" w14:textId="77777777" w:rsidR="008837AC" w:rsidRPr="008837AC" w:rsidRDefault="008837AC" w:rsidP="00AB5CAF">
      <w:pPr>
        <w:pStyle w:val="NormalWeb"/>
        <w:shd w:val="clear" w:color="auto" w:fill="FFFFFF"/>
        <w:spacing w:before="0" w:beforeAutospacing="0" w:after="150" w:afterAutospacing="0"/>
        <w:jc w:val="both"/>
        <w:rPr>
          <w:rFonts w:ascii="Tahoma" w:hAnsi="Tahoma" w:cs="Tahoma"/>
          <w:b/>
          <w:bCs/>
          <w:color w:val="333333"/>
          <w:sz w:val="21"/>
          <w:szCs w:val="21"/>
          <w:u w:val="single"/>
        </w:rPr>
      </w:pPr>
      <w:r w:rsidRPr="008837AC">
        <w:rPr>
          <w:rFonts w:ascii="Tahoma" w:hAnsi="Tahoma" w:cs="Tahoma"/>
          <w:b/>
          <w:bCs/>
          <w:color w:val="333333"/>
          <w:sz w:val="21"/>
          <w:szCs w:val="21"/>
          <w:u w:val="single"/>
        </w:rPr>
        <w:t>Coordenadoria de Projetos e Obras – CPO</w:t>
      </w:r>
    </w:p>
    <w:p w14:paraId="313AF0EB" w14:textId="77777777" w:rsidR="008837AC" w:rsidRDefault="008837AC" w:rsidP="00AB5CAF">
      <w:pPr>
        <w:pStyle w:val="NormalWeb"/>
        <w:shd w:val="clear" w:color="auto" w:fill="FFFFFF"/>
        <w:spacing w:before="0" w:beforeAutospacing="0" w:after="150" w:afterAutospacing="0"/>
        <w:jc w:val="both"/>
        <w:rPr>
          <w:rFonts w:ascii="Tahoma" w:hAnsi="Tahoma" w:cs="Tahoma"/>
          <w:bCs/>
          <w:color w:val="333333"/>
          <w:sz w:val="21"/>
          <w:szCs w:val="21"/>
        </w:rPr>
      </w:pPr>
      <w:r>
        <w:rPr>
          <w:rFonts w:ascii="Tahoma" w:hAnsi="Tahoma" w:cs="Tahoma"/>
          <w:bCs/>
          <w:color w:val="333333"/>
          <w:sz w:val="21"/>
          <w:szCs w:val="21"/>
        </w:rPr>
        <w:t>Rodolfo Bueno</w:t>
      </w:r>
    </w:p>
    <w:p w14:paraId="3D3943AF" w14:textId="77777777" w:rsidR="008837AC" w:rsidRPr="008837AC" w:rsidRDefault="008837AC" w:rsidP="00AB5CAF">
      <w:pPr>
        <w:pStyle w:val="NormalWeb"/>
        <w:shd w:val="clear" w:color="auto" w:fill="FFFFFF"/>
        <w:spacing w:before="0" w:beforeAutospacing="0" w:after="150" w:afterAutospacing="0"/>
        <w:jc w:val="both"/>
        <w:rPr>
          <w:rFonts w:ascii="Tahoma" w:hAnsi="Tahoma" w:cs="Tahoma"/>
          <w:b/>
          <w:bCs/>
          <w:color w:val="333333"/>
          <w:sz w:val="21"/>
          <w:szCs w:val="21"/>
          <w:u w:val="single"/>
        </w:rPr>
      </w:pPr>
      <w:r w:rsidRPr="008837AC">
        <w:rPr>
          <w:rFonts w:ascii="Tahoma" w:hAnsi="Tahoma" w:cs="Tahoma"/>
          <w:b/>
          <w:bCs/>
          <w:color w:val="333333"/>
          <w:sz w:val="21"/>
          <w:szCs w:val="21"/>
          <w:u w:val="single"/>
        </w:rPr>
        <w:t>Coordenador de Governo Local</w:t>
      </w:r>
    </w:p>
    <w:p w14:paraId="58E66205" w14:textId="77777777" w:rsidR="008837AC" w:rsidRDefault="008837AC" w:rsidP="00AB5CAF">
      <w:pPr>
        <w:pStyle w:val="NormalWeb"/>
        <w:shd w:val="clear" w:color="auto" w:fill="FFFFFF"/>
        <w:spacing w:before="0" w:beforeAutospacing="0" w:after="150" w:afterAutospacing="0"/>
        <w:jc w:val="both"/>
        <w:rPr>
          <w:rFonts w:ascii="Tahoma" w:hAnsi="Tahoma" w:cs="Tahoma"/>
          <w:bCs/>
          <w:color w:val="333333"/>
          <w:sz w:val="21"/>
          <w:szCs w:val="21"/>
        </w:rPr>
      </w:pPr>
      <w:r>
        <w:rPr>
          <w:rFonts w:ascii="Tahoma" w:hAnsi="Tahoma" w:cs="Tahoma"/>
          <w:bCs/>
          <w:color w:val="333333"/>
          <w:sz w:val="21"/>
          <w:szCs w:val="21"/>
        </w:rPr>
        <w:t>Irval Gimenes</w:t>
      </w:r>
    </w:p>
    <w:p w14:paraId="194B44AB" w14:textId="77777777" w:rsidR="0022531E" w:rsidRDefault="0022531E" w:rsidP="00AB5CAF">
      <w:pPr>
        <w:pStyle w:val="NormalWeb"/>
        <w:shd w:val="clear" w:color="auto" w:fill="FFFFFF"/>
        <w:spacing w:before="0" w:beforeAutospacing="0" w:after="150" w:afterAutospacing="0"/>
        <w:jc w:val="both"/>
        <w:rPr>
          <w:rFonts w:ascii="Tahoma" w:hAnsi="Tahoma" w:cs="Tahoma"/>
          <w:bCs/>
          <w:color w:val="333333"/>
          <w:sz w:val="21"/>
          <w:szCs w:val="21"/>
        </w:rPr>
      </w:pPr>
    </w:p>
    <w:p w14:paraId="77960858" w14:textId="77777777" w:rsidR="0022531E" w:rsidRDefault="0022531E" w:rsidP="00AB5CAF">
      <w:pPr>
        <w:pStyle w:val="NormalWeb"/>
        <w:shd w:val="clear" w:color="auto" w:fill="FFFFFF"/>
        <w:spacing w:before="0" w:beforeAutospacing="0" w:after="150" w:afterAutospacing="0"/>
        <w:jc w:val="both"/>
        <w:rPr>
          <w:rFonts w:ascii="Tahoma" w:hAnsi="Tahoma" w:cs="Tahoma"/>
          <w:bCs/>
          <w:color w:val="333333"/>
          <w:sz w:val="21"/>
          <w:szCs w:val="21"/>
        </w:rPr>
      </w:pPr>
      <w:r>
        <w:rPr>
          <w:rFonts w:ascii="Tahoma" w:hAnsi="Tahoma" w:cs="Tahoma"/>
          <w:bCs/>
          <w:color w:val="333333"/>
          <w:sz w:val="21"/>
          <w:szCs w:val="21"/>
        </w:rPr>
        <w:t>Acesse o Portal da Transparência, para pesquisar demais servidores da Subprefeitura da Vila Maria/Guilherme:</w:t>
      </w:r>
    </w:p>
    <w:p w14:paraId="51CB08F6" w14:textId="77777777" w:rsidR="0022531E" w:rsidRPr="006B52A9" w:rsidRDefault="0022531E" w:rsidP="00AB5CAF">
      <w:pPr>
        <w:pStyle w:val="NormalWeb"/>
        <w:shd w:val="clear" w:color="auto" w:fill="FFFFFF"/>
        <w:spacing w:before="0" w:beforeAutospacing="0" w:after="150" w:afterAutospacing="0"/>
        <w:jc w:val="both"/>
        <w:rPr>
          <w:rFonts w:ascii="Tahoma" w:hAnsi="Tahoma" w:cs="Tahoma"/>
          <w:b/>
          <w:bCs/>
          <w:color w:val="333333"/>
          <w:sz w:val="21"/>
          <w:szCs w:val="21"/>
          <w:u w:val="single"/>
        </w:rPr>
      </w:pPr>
      <w:r w:rsidRPr="006B52A9">
        <w:rPr>
          <w:rFonts w:ascii="Tahoma" w:hAnsi="Tahoma" w:cs="Tahoma"/>
          <w:b/>
          <w:bCs/>
          <w:color w:val="333333"/>
          <w:sz w:val="21"/>
          <w:szCs w:val="21"/>
          <w:u w:val="single"/>
        </w:rPr>
        <w:t>http://transparencia.prefeitura.sp.gov.br/funcionalismo/</w:t>
      </w:r>
    </w:p>
    <w:p w14:paraId="75239BE8" w14:textId="77777777" w:rsidR="0022531E" w:rsidRPr="0022531E" w:rsidRDefault="00AB5CAF" w:rsidP="0022531E">
      <w:pPr>
        <w:pStyle w:val="NormalWeb"/>
        <w:shd w:val="clear" w:color="auto" w:fill="FFFFFF"/>
        <w:spacing w:before="0" w:beforeAutospacing="0" w:after="150" w:afterAutospacing="0"/>
        <w:jc w:val="both"/>
        <w:rPr>
          <w:rFonts w:ascii="Tahoma" w:hAnsi="Tahoma" w:cs="Tahoma"/>
          <w:color w:val="333333"/>
          <w:sz w:val="20"/>
          <w:szCs w:val="20"/>
        </w:rPr>
      </w:pPr>
      <w:r w:rsidRPr="00AB5CAF">
        <w:rPr>
          <w:rFonts w:ascii="Tahoma" w:hAnsi="Tahoma" w:cs="Tahoma"/>
          <w:b/>
          <w:bCs/>
          <w:color w:val="333333"/>
          <w:sz w:val="21"/>
          <w:szCs w:val="21"/>
          <w:u w:val="single"/>
        </w:rPr>
        <w:br/>
      </w:r>
      <w:r w:rsidR="0022531E" w:rsidRPr="0022531E">
        <w:rPr>
          <w:rFonts w:ascii="Tahoma" w:hAnsi="Tahoma" w:cs="Tahoma"/>
          <w:color w:val="333333"/>
          <w:sz w:val="20"/>
          <w:szCs w:val="20"/>
        </w:rPr>
        <w:t>(Observação: para visualizar a lista de servidores da Subprefeitura da Vila Maria / Vila Guilherme, vá em "órgão" escolha: Subprefeitura Vila Maria / Vila Guilherme)</w:t>
      </w:r>
    </w:p>
    <w:p w14:paraId="72210B9D" w14:textId="77777777" w:rsidR="00AB5CAF" w:rsidRDefault="00AB5CAF" w:rsidP="008837AC">
      <w:pPr>
        <w:pStyle w:val="NormalWeb"/>
        <w:shd w:val="clear" w:color="auto" w:fill="FFFFFF"/>
        <w:spacing w:before="0" w:beforeAutospacing="0" w:after="150" w:afterAutospacing="0"/>
        <w:jc w:val="both"/>
        <w:rPr>
          <w:rFonts w:ascii="Tahoma" w:eastAsia="Tahoma" w:hAnsi="Tahoma" w:cs="Tahoma"/>
          <w:color w:val="FF0000"/>
          <w:sz w:val="21"/>
          <w:szCs w:val="21"/>
        </w:rPr>
      </w:pPr>
    </w:p>
    <w:p w14:paraId="78C77B72" w14:textId="77777777" w:rsidR="00B24CBD" w:rsidRDefault="0022531E">
      <w:pPr>
        <w:rPr>
          <w:rFonts w:ascii="Tahoma" w:eastAsia="Tahoma" w:hAnsi="Tahoma" w:cs="Tahoma"/>
          <w:b/>
          <w:color w:val="0B5394"/>
          <w:sz w:val="30"/>
          <w:szCs w:val="30"/>
        </w:rPr>
      </w:pPr>
      <w:r>
        <w:rPr>
          <w:rFonts w:ascii="Tahoma" w:eastAsia="Tahoma" w:hAnsi="Tahoma" w:cs="Tahoma"/>
          <w:b/>
          <w:color w:val="0B5394"/>
          <w:sz w:val="30"/>
          <w:szCs w:val="30"/>
        </w:rPr>
        <w:t>2.4</w:t>
      </w:r>
      <w:r w:rsidR="00472F56">
        <w:rPr>
          <w:rFonts w:ascii="Tahoma" w:eastAsia="Tahoma" w:hAnsi="Tahoma" w:cs="Tahoma"/>
          <w:b/>
          <w:color w:val="0B5394"/>
          <w:sz w:val="30"/>
          <w:szCs w:val="30"/>
        </w:rPr>
        <w:t xml:space="preserve"> Principais atividades executadas pela Unidade</w:t>
      </w:r>
    </w:p>
    <w:p w14:paraId="17D7B688" w14:textId="77777777" w:rsidR="00F51170" w:rsidRDefault="00F51170">
      <w:pPr>
        <w:rPr>
          <w:rFonts w:ascii="Tahoma" w:eastAsia="Tahoma" w:hAnsi="Tahoma" w:cs="Tahoma"/>
          <w:b/>
          <w:color w:val="0B5394"/>
          <w:sz w:val="30"/>
          <w:szCs w:val="30"/>
        </w:rPr>
      </w:pPr>
    </w:p>
    <w:p w14:paraId="49824B75" w14:textId="77777777" w:rsidR="0022531E" w:rsidRDefault="006A3774" w:rsidP="006A3774">
      <w:pPr>
        <w:jc w:val="both"/>
        <w:rPr>
          <w:rFonts w:ascii="Tahoma" w:eastAsia="Tahoma" w:hAnsi="Tahoma" w:cs="Tahoma"/>
          <w:color w:val="000000" w:themeColor="text1"/>
          <w:sz w:val="21"/>
          <w:szCs w:val="21"/>
        </w:rPr>
      </w:pPr>
      <w:r>
        <w:rPr>
          <w:rFonts w:ascii="Tahoma" w:eastAsia="Tahoma" w:hAnsi="Tahoma" w:cs="Tahoma"/>
          <w:color w:val="000000" w:themeColor="text1"/>
          <w:sz w:val="21"/>
          <w:szCs w:val="21"/>
        </w:rPr>
        <w:t>Constituir-se em instâ</w:t>
      </w:r>
      <w:r w:rsidR="0022531E" w:rsidRPr="00F51170">
        <w:rPr>
          <w:rFonts w:ascii="Tahoma" w:eastAsia="Tahoma" w:hAnsi="Tahoma" w:cs="Tahoma"/>
          <w:color w:val="000000" w:themeColor="text1"/>
          <w:sz w:val="21"/>
          <w:szCs w:val="21"/>
        </w:rPr>
        <w:t>ncia regional de admini</w:t>
      </w:r>
      <w:r>
        <w:rPr>
          <w:rFonts w:ascii="Tahoma" w:eastAsia="Tahoma" w:hAnsi="Tahoma" w:cs="Tahoma"/>
          <w:color w:val="000000" w:themeColor="text1"/>
          <w:sz w:val="21"/>
          <w:szCs w:val="21"/>
        </w:rPr>
        <w:t>s</w:t>
      </w:r>
      <w:r w:rsidR="0022531E" w:rsidRPr="00F51170">
        <w:rPr>
          <w:rFonts w:ascii="Tahoma" w:eastAsia="Tahoma" w:hAnsi="Tahoma" w:cs="Tahoma"/>
          <w:color w:val="000000" w:themeColor="text1"/>
          <w:sz w:val="21"/>
          <w:szCs w:val="21"/>
        </w:rPr>
        <w:t>tração direta com âmbito intersetorial e territorial;</w:t>
      </w:r>
    </w:p>
    <w:p w14:paraId="2695AF5B" w14:textId="77777777" w:rsidR="006A3774" w:rsidRPr="00F51170" w:rsidRDefault="006A3774" w:rsidP="006A3774">
      <w:pPr>
        <w:jc w:val="both"/>
        <w:rPr>
          <w:rFonts w:ascii="Tahoma" w:eastAsia="Tahoma" w:hAnsi="Tahoma" w:cs="Tahoma"/>
          <w:color w:val="000000" w:themeColor="text1"/>
          <w:sz w:val="21"/>
          <w:szCs w:val="21"/>
        </w:rPr>
      </w:pPr>
    </w:p>
    <w:p w14:paraId="57750675" w14:textId="77777777" w:rsidR="0022531E" w:rsidRDefault="0022531E"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Instituir mecanismos que democratizem a gestão pública e fortalecer as formas participativas que existam em âmbito regional;</w:t>
      </w:r>
    </w:p>
    <w:p w14:paraId="3F858C86" w14:textId="77777777" w:rsidR="006A3774" w:rsidRPr="00F51170" w:rsidRDefault="006A3774" w:rsidP="006A3774">
      <w:pPr>
        <w:jc w:val="both"/>
        <w:rPr>
          <w:rFonts w:ascii="Tahoma" w:eastAsia="Tahoma" w:hAnsi="Tahoma" w:cs="Tahoma"/>
          <w:color w:val="000000" w:themeColor="text1"/>
          <w:sz w:val="21"/>
          <w:szCs w:val="21"/>
        </w:rPr>
      </w:pPr>
    </w:p>
    <w:p w14:paraId="016CB83E" w14:textId="77777777" w:rsidR="0022531E" w:rsidRDefault="0022531E"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Planejar, controlar e executar os sistemas locais, obedecidas as políticas, diretrizes e programas f</w:t>
      </w:r>
      <w:r w:rsidR="006A3774">
        <w:rPr>
          <w:rFonts w:ascii="Tahoma" w:eastAsia="Tahoma" w:hAnsi="Tahoma" w:cs="Tahoma"/>
          <w:color w:val="000000" w:themeColor="text1"/>
          <w:sz w:val="21"/>
          <w:szCs w:val="21"/>
        </w:rPr>
        <w:t>i</w:t>
      </w:r>
      <w:r w:rsidRPr="00F51170">
        <w:rPr>
          <w:rFonts w:ascii="Tahoma" w:eastAsia="Tahoma" w:hAnsi="Tahoma" w:cs="Tahoma"/>
          <w:color w:val="000000" w:themeColor="text1"/>
          <w:sz w:val="21"/>
          <w:szCs w:val="21"/>
        </w:rPr>
        <w:t>xados pela instância central da administração;</w:t>
      </w:r>
    </w:p>
    <w:p w14:paraId="42E4C18B" w14:textId="77777777" w:rsidR="006A3774" w:rsidRPr="00F51170" w:rsidRDefault="006A3774" w:rsidP="006A3774">
      <w:pPr>
        <w:jc w:val="both"/>
        <w:rPr>
          <w:rFonts w:ascii="Tahoma" w:eastAsia="Tahoma" w:hAnsi="Tahoma" w:cs="Tahoma"/>
          <w:color w:val="000000" w:themeColor="text1"/>
          <w:sz w:val="21"/>
          <w:szCs w:val="21"/>
        </w:rPr>
      </w:pPr>
    </w:p>
    <w:p w14:paraId="5CE1D2FA" w14:textId="77777777" w:rsidR="00F51170" w:rsidRDefault="0022531E"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Coordenar o Plano regional e Plano de Bairro,</w:t>
      </w:r>
      <w:r w:rsidR="006A3774">
        <w:rPr>
          <w:rFonts w:ascii="Tahoma" w:eastAsia="Tahoma" w:hAnsi="Tahoma" w:cs="Tahoma"/>
          <w:color w:val="000000" w:themeColor="text1"/>
          <w:sz w:val="21"/>
          <w:szCs w:val="21"/>
        </w:rPr>
        <w:t>Distrital ou</w:t>
      </w:r>
      <w:r w:rsidRPr="00F51170">
        <w:rPr>
          <w:rFonts w:ascii="Tahoma" w:eastAsia="Tahoma" w:hAnsi="Tahoma" w:cs="Tahoma"/>
          <w:color w:val="000000" w:themeColor="text1"/>
          <w:sz w:val="21"/>
          <w:szCs w:val="21"/>
        </w:rPr>
        <w:t xml:space="preserve"> equivalente, de acordo </w:t>
      </w:r>
      <w:r w:rsidR="00F51170" w:rsidRPr="00F51170">
        <w:rPr>
          <w:rFonts w:ascii="Tahoma" w:eastAsia="Tahoma" w:hAnsi="Tahoma" w:cs="Tahoma"/>
          <w:color w:val="000000" w:themeColor="text1"/>
          <w:sz w:val="21"/>
          <w:szCs w:val="21"/>
        </w:rPr>
        <w:t>com as diretrizes estabelecidas pelo Plano Estratégico da Cidade;</w:t>
      </w:r>
    </w:p>
    <w:p w14:paraId="5E67B22F" w14:textId="77777777" w:rsidR="006A3774" w:rsidRPr="00F51170" w:rsidRDefault="006A3774">
      <w:pPr>
        <w:rPr>
          <w:rFonts w:ascii="Tahoma" w:eastAsia="Tahoma" w:hAnsi="Tahoma" w:cs="Tahoma"/>
          <w:color w:val="000000" w:themeColor="text1"/>
          <w:sz w:val="21"/>
          <w:szCs w:val="21"/>
        </w:rPr>
      </w:pPr>
    </w:p>
    <w:p w14:paraId="4B2BAE75" w14:textId="77777777" w:rsidR="00F51170" w:rsidRDefault="00F51170"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Compor com as Subprefeituras vizinhas, instâncias intermediárias de planejamento e gestão, nos casos em que o tema, ou o serviço em causa, exijam tratamento para além dos limites territoriais de uma Subprefeitura;</w:t>
      </w:r>
    </w:p>
    <w:p w14:paraId="65D0A23B" w14:textId="77777777" w:rsidR="006A3774" w:rsidRPr="00F51170" w:rsidRDefault="006A3774">
      <w:pPr>
        <w:rPr>
          <w:rFonts w:ascii="Tahoma" w:eastAsia="Tahoma" w:hAnsi="Tahoma" w:cs="Tahoma"/>
          <w:color w:val="000000" w:themeColor="text1"/>
          <w:sz w:val="21"/>
          <w:szCs w:val="21"/>
        </w:rPr>
      </w:pPr>
    </w:p>
    <w:p w14:paraId="0FECA893" w14:textId="77777777" w:rsidR="00F51170" w:rsidRDefault="00F51170"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Estabelecer forma articuladas de ação, planejamento e gestão com as Subprefeituras e Munic</w:t>
      </w:r>
      <w:r w:rsidR="006A3774">
        <w:rPr>
          <w:rFonts w:ascii="Tahoma" w:eastAsia="Tahoma" w:hAnsi="Tahoma" w:cs="Tahoma"/>
          <w:color w:val="000000" w:themeColor="text1"/>
          <w:sz w:val="21"/>
          <w:szCs w:val="21"/>
        </w:rPr>
        <w:t>í</w:t>
      </w:r>
      <w:r w:rsidRPr="00F51170">
        <w:rPr>
          <w:rFonts w:ascii="Tahoma" w:eastAsia="Tahoma" w:hAnsi="Tahoma" w:cs="Tahoma"/>
          <w:color w:val="000000" w:themeColor="text1"/>
          <w:sz w:val="21"/>
          <w:szCs w:val="21"/>
        </w:rPr>
        <w:t>ipios limítrofes apartir d</w:t>
      </w:r>
      <w:r w:rsidR="006A3774">
        <w:rPr>
          <w:rFonts w:ascii="Tahoma" w:eastAsia="Tahoma" w:hAnsi="Tahoma" w:cs="Tahoma"/>
          <w:color w:val="000000" w:themeColor="text1"/>
          <w:sz w:val="21"/>
          <w:szCs w:val="21"/>
        </w:rPr>
        <w:t>as</w:t>
      </w:r>
      <w:r w:rsidRPr="00F51170">
        <w:rPr>
          <w:rFonts w:ascii="Tahoma" w:eastAsia="Tahoma" w:hAnsi="Tahoma" w:cs="Tahoma"/>
          <w:color w:val="000000" w:themeColor="text1"/>
          <w:sz w:val="21"/>
          <w:szCs w:val="21"/>
        </w:rPr>
        <w:t xml:space="preserve"> diretrizes governamentais para a política municipal de relações metropolitanas;</w:t>
      </w:r>
    </w:p>
    <w:p w14:paraId="050BBB8A" w14:textId="77777777" w:rsidR="006A3774" w:rsidRPr="00F51170" w:rsidRDefault="006A3774">
      <w:pPr>
        <w:rPr>
          <w:rFonts w:ascii="Tahoma" w:eastAsia="Tahoma" w:hAnsi="Tahoma" w:cs="Tahoma"/>
          <w:color w:val="000000" w:themeColor="text1"/>
          <w:sz w:val="21"/>
          <w:szCs w:val="21"/>
        </w:rPr>
      </w:pPr>
    </w:p>
    <w:p w14:paraId="2E265016" w14:textId="77777777" w:rsidR="00F51170" w:rsidRDefault="00F51170"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Atuar como indutoras do desenvolvimento local, implementando políticas públicas a partir das vocações regionais e do interesses manifestos pela população;</w:t>
      </w:r>
    </w:p>
    <w:p w14:paraId="0EDB2341" w14:textId="77777777" w:rsidR="006A3774" w:rsidRPr="00F51170" w:rsidRDefault="006A3774" w:rsidP="006A3774">
      <w:pPr>
        <w:jc w:val="both"/>
        <w:rPr>
          <w:rFonts w:ascii="Tahoma" w:eastAsia="Tahoma" w:hAnsi="Tahoma" w:cs="Tahoma"/>
          <w:color w:val="000000" w:themeColor="text1"/>
          <w:sz w:val="21"/>
          <w:szCs w:val="21"/>
        </w:rPr>
      </w:pPr>
    </w:p>
    <w:p w14:paraId="07E41E21" w14:textId="77777777" w:rsidR="00F51170" w:rsidRDefault="00F51170"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Ampliar a oferta, agilizar e melhorar a qualidade dos serviços locais, a partir das diretrizes centrais;</w:t>
      </w:r>
    </w:p>
    <w:p w14:paraId="55647D3A" w14:textId="77777777" w:rsidR="006A3774" w:rsidRPr="00F51170" w:rsidRDefault="006A3774" w:rsidP="006A3774">
      <w:pPr>
        <w:jc w:val="both"/>
        <w:rPr>
          <w:rFonts w:ascii="Tahoma" w:eastAsia="Tahoma" w:hAnsi="Tahoma" w:cs="Tahoma"/>
          <w:color w:val="000000" w:themeColor="text1"/>
          <w:sz w:val="21"/>
          <w:szCs w:val="21"/>
        </w:rPr>
      </w:pPr>
    </w:p>
    <w:p w14:paraId="0B24FE7A" w14:textId="77777777" w:rsidR="00F51170" w:rsidRDefault="00F51170" w:rsidP="006A3774">
      <w:pPr>
        <w:jc w:val="both"/>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Facilitar o acesso e imprimir transparência aos serviços públicos, tornando-os mais próximos aos cidadãos;</w:t>
      </w:r>
    </w:p>
    <w:p w14:paraId="25435115" w14:textId="77777777" w:rsidR="006A3774" w:rsidRPr="00F51170" w:rsidRDefault="006A3774" w:rsidP="006A3774">
      <w:pPr>
        <w:jc w:val="both"/>
        <w:rPr>
          <w:rFonts w:ascii="Tahoma" w:eastAsia="Tahoma" w:hAnsi="Tahoma" w:cs="Tahoma"/>
          <w:color w:val="000000" w:themeColor="text1"/>
          <w:sz w:val="21"/>
          <w:szCs w:val="21"/>
        </w:rPr>
      </w:pPr>
    </w:p>
    <w:p w14:paraId="228A6667" w14:textId="77777777" w:rsidR="0022531E" w:rsidRPr="006A3774" w:rsidRDefault="00F51170" w:rsidP="006A3774">
      <w:pPr>
        <w:rPr>
          <w:rFonts w:ascii="Tahoma" w:eastAsia="Tahoma" w:hAnsi="Tahoma" w:cs="Tahoma"/>
          <w:color w:val="000000" w:themeColor="text1"/>
          <w:sz w:val="21"/>
          <w:szCs w:val="21"/>
        </w:rPr>
      </w:pPr>
      <w:r w:rsidRPr="00F51170">
        <w:rPr>
          <w:rFonts w:ascii="Tahoma" w:eastAsia="Tahoma" w:hAnsi="Tahoma" w:cs="Tahoma"/>
          <w:color w:val="000000" w:themeColor="text1"/>
          <w:sz w:val="21"/>
          <w:szCs w:val="21"/>
        </w:rPr>
        <w:t>Facilitar a articulação intersetorial dos diversos segmentos e serviços da Administração Municipal que operam a região</w:t>
      </w:r>
    </w:p>
    <w:p w14:paraId="328733BE" w14:textId="77777777" w:rsidR="00B24CBD" w:rsidRDefault="00B24CBD">
      <w:pPr>
        <w:shd w:val="clear" w:color="auto" w:fill="FFFFFF"/>
        <w:spacing w:after="220"/>
        <w:jc w:val="both"/>
        <w:rPr>
          <w:rFonts w:ascii="Tahoma" w:eastAsia="Tahoma" w:hAnsi="Tahoma" w:cs="Tahoma"/>
          <w:color w:val="073763"/>
          <w:sz w:val="21"/>
          <w:szCs w:val="21"/>
        </w:rPr>
      </w:pPr>
    </w:p>
    <w:p w14:paraId="07D8CDF4"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2.</w:t>
      </w:r>
      <w:r w:rsidR="006A3774">
        <w:rPr>
          <w:rFonts w:ascii="Tahoma" w:eastAsia="Tahoma" w:hAnsi="Tahoma" w:cs="Tahoma"/>
          <w:b/>
          <w:color w:val="0B5394"/>
          <w:sz w:val="30"/>
          <w:szCs w:val="30"/>
        </w:rPr>
        <w:t>5</w:t>
      </w:r>
      <w:r>
        <w:rPr>
          <w:rFonts w:ascii="Tahoma" w:eastAsia="Tahoma" w:hAnsi="Tahoma" w:cs="Tahoma"/>
          <w:b/>
          <w:color w:val="0B5394"/>
          <w:sz w:val="30"/>
          <w:szCs w:val="30"/>
        </w:rPr>
        <w:t xml:space="preserve"> Diretrizes do planejamento estratégico</w:t>
      </w:r>
    </w:p>
    <w:p w14:paraId="2361B986" w14:textId="77777777" w:rsidR="00BE1BD9" w:rsidRDefault="00BE1BD9">
      <w:pPr>
        <w:rPr>
          <w:rFonts w:ascii="Tahoma" w:eastAsia="Tahoma" w:hAnsi="Tahoma" w:cs="Tahoma"/>
          <w:b/>
          <w:color w:val="0B5394"/>
          <w:sz w:val="21"/>
          <w:szCs w:val="21"/>
        </w:rPr>
      </w:pPr>
    </w:p>
    <w:p w14:paraId="7716FFC6" w14:textId="77777777" w:rsidR="00BE1BD9" w:rsidRDefault="00BE1BD9" w:rsidP="00BE1BD9">
      <w:pPr>
        <w:jc w:val="both"/>
        <w:rPr>
          <w:rFonts w:ascii="Tahoma" w:eastAsia="Tahoma" w:hAnsi="Tahoma" w:cs="Tahoma"/>
          <w:b/>
          <w:color w:val="0B5394"/>
          <w:sz w:val="21"/>
          <w:szCs w:val="21"/>
        </w:rPr>
      </w:pPr>
    </w:p>
    <w:p w14:paraId="485F54AD"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A Execução Orçamentária</w:t>
      </w:r>
      <w:r w:rsidRPr="00BE1BD9">
        <w:rPr>
          <w:rFonts w:ascii="Tahoma" w:eastAsia="Times New Roman" w:hAnsi="Tahoma" w:cs="Tahoma"/>
          <w:color w:val="333333"/>
          <w:sz w:val="21"/>
          <w:szCs w:val="21"/>
        </w:rPr>
        <w:t> consiste no </w:t>
      </w:r>
      <w:r w:rsidRPr="00BE1BD9">
        <w:rPr>
          <w:rFonts w:ascii="Tahoma" w:eastAsia="Times New Roman" w:hAnsi="Tahoma" w:cs="Tahoma"/>
          <w:b/>
          <w:bCs/>
          <w:color w:val="333333"/>
          <w:sz w:val="21"/>
        </w:rPr>
        <w:t>cumprimento das regras</w:t>
      </w:r>
      <w:r w:rsidRPr="00BE1BD9">
        <w:rPr>
          <w:rFonts w:ascii="Tahoma" w:eastAsia="Times New Roman" w:hAnsi="Tahoma" w:cs="Tahoma"/>
          <w:color w:val="333333"/>
          <w:sz w:val="21"/>
          <w:szCs w:val="21"/>
        </w:rPr>
        <w:t> para a realização da despesa tributária, conforme a </w:t>
      </w:r>
      <w:r w:rsidRPr="00BE1BD9">
        <w:rPr>
          <w:rFonts w:ascii="Tahoma" w:eastAsia="Times New Roman" w:hAnsi="Tahoma" w:cs="Tahoma"/>
          <w:b/>
          <w:bCs/>
          <w:color w:val="333333"/>
          <w:sz w:val="21"/>
        </w:rPr>
        <w:t>disponibilidade financeira </w:t>
      </w:r>
      <w:r w:rsidRPr="00BE1BD9">
        <w:rPr>
          <w:rFonts w:ascii="Tahoma" w:eastAsia="Times New Roman" w:hAnsi="Tahoma" w:cs="Tahoma"/>
          <w:color w:val="333333"/>
          <w:sz w:val="21"/>
          <w:szCs w:val="21"/>
        </w:rPr>
        <w:t>da Prefeitura Municipal de São Paulo (PMSP). Dessa forma, a execução orçamentária pode ser entendida como a </w:t>
      </w:r>
      <w:r w:rsidRPr="00BE1BD9">
        <w:rPr>
          <w:rFonts w:ascii="Tahoma" w:eastAsia="Times New Roman" w:hAnsi="Tahoma" w:cs="Tahoma"/>
          <w:b/>
          <w:bCs/>
          <w:color w:val="333333"/>
          <w:sz w:val="21"/>
        </w:rPr>
        <w:t>trajetória da despesa pública</w:t>
      </w:r>
      <w:r w:rsidRPr="00BE1BD9">
        <w:rPr>
          <w:rFonts w:ascii="Tahoma" w:eastAsia="Times New Roman" w:hAnsi="Tahoma" w:cs="Tahoma"/>
          <w:color w:val="333333"/>
          <w:sz w:val="21"/>
          <w:szCs w:val="21"/>
        </w:rPr>
        <w:t>, com </w:t>
      </w:r>
      <w:r w:rsidRPr="00BE1BD9">
        <w:rPr>
          <w:rFonts w:ascii="Tahoma" w:eastAsia="Times New Roman" w:hAnsi="Tahoma" w:cs="Tahoma"/>
          <w:b/>
          <w:bCs/>
          <w:color w:val="333333"/>
          <w:sz w:val="21"/>
        </w:rPr>
        <w:t>identificação</w:t>
      </w:r>
      <w:r w:rsidRPr="00BE1BD9">
        <w:rPr>
          <w:rFonts w:ascii="Tahoma" w:eastAsia="Times New Roman" w:hAnsi="Tahoma" w:cs="Tahoma"/>
          <w:color w:val="333333"/>
          <w:sz w:val="21"/>
          <w:szCs w:val="21"/>
        </w:rPr>
        <w:t> das condições de seu</w:t>
      </w:r>
      <w:r w:rsidRPr="00BE1BD9">
        <w:rPr>
          <w:rFonts w:ascii="Tahoma" w:eastAsia="Times New Roman" w:hAnsi="Tahoma" w:cs="Tahoma"/>
          <w:b/>
          <w:bCs/>
          <w:color w:val="333333"/>
          <w:sz w:val="21"/>
        </w:rPr>
        <w:t> início e término</w:t>
      </w:r>
      <w:r w:rsidRPr="00BE1BD9">
        <w:rPr>
          <w:rFonts w:ascii="Tahoma" w:eastAsia="Times New Roman" w:hAnsi="Tahoma" w:cs="Tahoma"/>
          <w:color w:val="333333"/>
          <w:sz w:val="21"/>
          <w:szCs w:val="21"/>
        </w:rPr>
        <w:t>.</w:t>
      </w:r>
    </w:p>
    <w:p w14:paraId="0C405388"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A programação da execução orçamentária deverá seguir o disposto na Lei de Diretrizes Orçamentárias </w:t>
      </w:r>
      <w:r w:rsidRPr="00BE1BD9">
        <w:rPr>
          <w:rFonts w:ascii="Tahoma" w:eastAsia="Times New Roman" w:hAnsi="Tahoma" w:cs="Tahoma"/>
          <w:b/>
          <w:bCs/>
          <w:color w:val="333333"/>
          <w:sz w:val="21"/>
        </w:rPr>
        <w:t>(LDO</w:t>
      </w:r>
      <w:r w:rsidRPr="00BE1BD9">
        <w:rPr>
          <w:rFonts w:ascii="Tahoma" w:eastAsia="Times New Roman" w:hAnsi="Tahoma" w:cs="Tahoma"/>
          <w:color w:val="333333"/>
          <w:sz w:val="21"/>
          <w:szCs w:val="21"/>
        </w:rPr>
        <w:t>), respeitando as metas e objetivos da Prefeitura Municipal de São Paulo (PMSP). Além disso, a </w:t>
      </w:r>
      <w:r w:rsidRPr="00BE1BD9">
        <w:rPr>
          <w:rFonts w:ascii="Tahoma" w:eastAsia="Times New Roman" w:hAnsi="Tahoma" w:cs="Tahoma"/>
          <w:b/>
          <w:bCs/>
          <w:color w:val="333333"/>
          <w:sz w:val="21"/>
        </w:rPr>
        <w:t>execução orçamentária </w:t>
      </w:r>
      <w:r w:rsidRPr="00BE1BD9">
        <w:rPr>
          <w:rFonts w:ascii="Tahoma" w:eastAsia="Times New Roman" w:hAnsi="Tahoma" w:cs="Tahoma"/>
          <w:color w:val="333333"/>
          <w:sz w:val="21"/>
          <w:szCs w:val="21"/>
        </w:rPr>
        <w:t>deverá atender as</w:t>
      </w:r>
      <w:r w:rsidRPr="00BE1BD9">
        <w:rPr>
          <w:rFonts w:ascii="Tahoma" w:eastAsia="Times New Roman" w:hAnsi="Tahoma" w:cs="Tahoma"/>
          <w:b/>
          <w:bCs/>
          <w:color w:val="333333"/>
          <w:sz w:val="21"/>
        </w:rPr>
        <w:t> receitas</w:t>
      </w:r>
      <w:r w:rsidRPr="00BE1BD9">
        <w:rPr>
          <w:rFonts w:ascii="Tahoma" w:eastAsia="Times New Roman" w:hAnsi="Tahoma" w:cs="Tahoma"/>
          <w:color w:val="333333"/>
          <w:sz w:val="21"/>
          <w:szCs w:val="21"/>
        </w:rPr>
        <w:t> vinculadas as </w:t>
      </w:r>
      <w:r w:rsidRPr="00BE1BD9">
        <w:rPr>
          <w:rFonts w:ascii="Tahoma" w:eastAsia="Times New Roman" w:hAnsi="Tahoma" w:cs="Tahoma"/>
          <w:b/>
          <w:bCs/>
          <w:color w:val="333333"/>
          <w:sz w:val="21"/>
        </w:rPr>
        <w:t>finalidades</w:t>
      </w:r>
      <w:r w:rsidRPr="00BE1BD9">
        <w:rPr>
          <w:rFonts w:ascii="Tahoma" w:eastAsia="Times New Roman" w:hAnsi="Tahoma" w:cs="Tahoma"/>
          <w:color w:val="333333"/>
          <w:sz w:val="21"/>
          <w:szCs w:val="21"/>
        </w:rPr>
        <w:t> específicas, independentemente do exercício de ingresso.</w:t>
      </w:r>
    </w:p>
    <w:p w14:paraId="1AD1445A"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A LDO, prevista no art. 165, II da </w:t>
      </w:r>
      <w:hyperlink r:id="rId19" w:history="1">
        <w:r w:rsidRPr="006B52A9">
          <w:rPr>
            <w:rFonts w:ascii="Tahoma" w:eastAsia="Times New Roman" w:hAnsi="Tahoma" w:cs="Tahoma"/>
            <w:color w:val="000000" w:themeColor="text1"/>
            <w:sz w:val="21"/>
          </w:rPr>
          <w:t>Constituição Federal, </w:t>
        </w:r>
      </w:hyperlink>
      <w:r w:rsidRPr="00BE1BD9">
        <w:rPr>
          <w:rFonts w:ascii="Tahoma" w:eastAsia="Times New Roman" w:hAnsi="Tahoma" w:cs="Tahoma"/>
          <w:color w:val="333333"/>
          <w:sz w:val="21"/>
          <w:szCs w:val="21"/>
        </w:rPr>
        <w:t>é o </w:t>
      </w:r>
      <w:r w:rsidRPr="00BE1BD9">
        <w:rPr>
          <w:rFonts w:ascii="Tahoma" w:eastAsia="Times New Roman" w:hAnsi="Tahoma" w:cs="Tahoma"/>
          <w:b/>
          <w:bCs/>
          <w:color w:val="333333"/>
          <w:sz w:val="21"/>
        </w:rPr>
        <w:t>instrumento,</w:t>
      </w:r>
      <w:r w:rsidRPr="00BE1BD9">
        <w:rPr>
          <w:rFonts w:ascii="Tahoma" w:eastAsia="Times New Roman" w:hAnsi="Tahoma" w:cs="Tahoma"/>
          <w:color w:val="333333"/>
          <w:sz w:val="21"/>
          <w:szCs w:val="21"/>
        </w:rPr>
        <w:t> de iniciativa do Poder Executivo, para o estabelecimento de </w:t>
      </w:r>
      <w:r w:rsidRPr="00BE1BD9">
        <w:rPr>
          <w:rFonts w:ascii="Tahoma" w:eastAsia="Times New Roman" w:hAnsi="Tahoma" w:cs="Tahoma"/>
          <w:b/>
          <w:bCs/>
          <w:color w:val="333333"/>
          <w:sz w:val="21"/>
        </w:rPr>
        <w:t>metas e prioridades</w:t>
      </w:r>
      <w:r w:rsidRPr="00BE1BD9">
        <w:rPr>
          <w:rFonts w:ascii="Tahoma" w:eastAsia="Times New Roman" w:hAnsi="Tahoma" w:cs="Tahoma"/>
          <w:color w:val="333333"/>
          <w:sz w:val="21"/>
          <w:szCs w:val="21"/>
        </w:rPr>
        <w:t> do exercício financeiro da Prefeitura Municipal de São Paulo (PMSP) pelo período de um ano.</w:t>
      </w:r>
    </w:p>
    <w:p w14:paraId="6937F028"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Nesse sentido, possibilita a realização das despesas de capital para o exercício seguinte, concretizando o Plano Plurianual (PPA), ou seja, a LDO confere a possibilidade de realização mais imediata do PPA.</w:t>
      </w:r>
    </w:p>
    <w:p w14:paraId="220528F7"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O </w:t>
      </w:r>
      <w:r w:rsidRPr="00BE1BD9">
        <w:rPr>
          <w:rFonts w:ascii="Tahoma" w:eastAsia="Times New Roman" w:hAnsi="Tahoma" w:cs="Tahoma"/>
          <w:b/>
          <w:bCs/>
          <w:color w:val="333333"/>
          <w:sz w:val="21"/>
        </w:rPr>
        <w:t>Plano Plurianual (PPA),</w:t>
      </w:r>
      <w:r w:rsidRPr="00BE1BD9">
        <w:rPr>
          <w:rFonts w:ascii="Tahoma" w:eastAsia="Times New Roman" w:hAnsi="Tahoma" w:cs="Tahoma"/>
          <w:color w:val="333333"/>
          <w:sz w:val="21"/>
          <w:szCs w:val="21"/>
        </w:rPr>
        <w:t> previsto no art. 165, I da Constituição Federal, é o principal instrumento </w:t>
      </w:r>
      <w:r w:rsidRPr="00BE1BD9">
        <w:rPr>
          <w:rFonts w:ascii="Tahoma" w:eastAsia="Times New Roman" w:hAnsi="Tahoma" w:cs="Tahoma"/>
          <w:b/>
          <w:bCs/>
          <w:color w:val="333333"/>
          <w:sz w:val="21"/>
        </w:rPr>
        <w:t>de planejamento</w:t>
      </w:r>
      <w:r w:rsidRPr="00BE1BD9">
        <w:rPr>
          <w:rFonts w:ascii="Tahoma" w:eastAsia="Times New Roman" w:hAnsi="Tahoma" w:cs="Tahoma"/>
          <w:color w:val="333333"/>
          <w:sz w:val="21"/>
          <w:szCs w:val="21"/>
        </w:rPr>
        <w:t> público para</w:t>
      </w:r>
      <w:r w:rsidRPr="00BE1BD9">
        <w:rPr>
          <w:rFonts w:ascii="Tahoma" w:eastAsia="Times New Roman" w:hAnsi="Tahoma" w:cs="Tahoma"/>
          <w:b/>
          <w:bCs/>
          <w:color w:val="333333"/>
          <w:sz w:val="21"/>
        </w:rPr>
        <w:t> orientação estratégica,</w:t>
      </w:r>
      <w:r w:rsidRPr="00BE1BD9">
        <w:rPr>
          <w:rFonts w:ascii="Tahoma" w:eastAsia="Times New Roman" w:hAnsi="Tahoma" w:cs="Tahoma"/>
          <w:color w:val="333333"/>
          <w:sz w:val="21"/>
          <w:szCs w:val="21"/>
        </w:rPr>
        <w:t> estabelecimento de </w:t>
      </w:r>
      <w:r w:rsidRPr="00BE1BD9">
        <w:rPr>
          <w:rFonts w:ascii="Tahoma" w:eastAsia="Times New Roman" w:hAnsi="Tahoma" w:cs="Tahoma"/>
          <w:b/>
          <w:bCs/>
          <w:color w:val="333333"/>
          <w:sz w:val="21"/>
        </w:rPr>
        <w:t>prioridades e metas</w:t>
      </w:r>
      <w:r w:rsidRPr="00BE1BD9">
        <w:rPr>
          <w:rFonts w:ascii="Tahoma" w:eastAsia="Times New Roman" w:hAnsi="Tahoma" w:cs="Tahoma"/>
          <w:color w:val="333333"/>
          <w:sz w:val="21"/>
          <w:szCs w:val="21"/>
        </w:rPr>
        <w:t>. Materializado por meio de Programas e Ações da Prefeitura Municipal de São Paulo (PMSP), o</w:t>
      </w:r>
      <w:r w:rsidRPr="00BE1BD9">
        <w:rPr>
          <w:rFonts w:ascii="Tahoma" w:eastAsia="Times New Roman" w:hAnsi="Tahoma" w:cs="Tahoma"/>
          <w:b/>
          <w:bCs/>
          <w:color w:val="333333"/>
          <w:sz w:val="21"/>
        </w:rPr>
        <w:t> PPA </w:t>
      </w:r>
      <w:r w:rsidRPr="00BE1BD9">
        <w:rPr>
          <w:rFonts w:ascii="Tahoma" w:eastAsia="Times New Roman" w:hAnsi="Tahoma" w:cs="Tahoma"/>
          <w:color w:val="333333"/>
          <w:sz w:val="21"/>
          <w:szCs w:val="21"/>
        </w:rPr>
        <w:t>apresenta as</w:t>
      </w:r>
      <w:r w:rsidRPr="00BE1BD9">
        <w:rPr>
          <w:rFonts w:ascii="Tahoma" w:eastAsia="Times New Roman" w:hAnsi="Tahoma" w:cs="Tahoma"/>
          <w:b/>
          <w:bCs/>
          <w:color w:val="333333"/>
          <w:sz w:val="21"/>
        </w:rPr>
        <w:t> despesas</w:t>
      </w:r>
      <w:r w:rsidRPr="00BE1BD9">
        <w:rPr>
          <w:rFonts w:ascii="Tahoma" w:eastAsia="Times New Roman" w:hAnsi="Tahoma" w:cs="Tahoma"/>
          <w:color w:val="333333"/>
          <w:sz w:val="21"/>
          <w:szCs w:val="21"/>
        </w:rPr>
        <w:t> </w:t>
      </w:r>
      <w:r w:rsidRPr="00BE1BD9">
        <w:rPr>
          <w:rFonts w:ascii="Tahoma" w:eastAsia="Times New Roman" w:hAnsi="Tahoma" w:cs="Tahoma"/>
          <w:b/>
          <w:bCs/>
          <w:color w:val="333333"/>
          <w:sz w:val="21"/>
        </w:rPr>
        <w:t>de capital e custeio</w:t>
      </w:r>
      <w:r w:rsidRPr="00BE1BD9">
        <w:rPr>
          <w:rFonts w:ascii="Tahoma" w:eastAsia="Times New Roman" w:hAnsi="Tahoma" w:cs="Tahoma"/>
          <w:color w:val="333333"/>
          <w:sz w:val="21"/>
          <w:szCs w:val="21"/>
        </w:rPr>
        <w:t> decorrente de todas as áreas do governo, dando transparência à aplicação dos recursos e aos </w:t>
      </w:r>
      <w:r w:rsidRPr="00BE1BD9">
        <w:rPr>
          <w:rFonts w:ascii="Tahoma" w:eastAsia="Times New Roman" w:hAnsi="Tahoma" w:cs="Tahoma"/>
          <w:b/>
          <w:bCs/>
          <w:color w:val="333333"/>
          <w:sz w:val="21"/>
        </w:rPr>
        <w:t>resultado</w:t>
      </w:r>
      <w:r w:rsidRPr="00BE1BD9">
        <w:rPr>
          <w:rFonts w:ascii="Tahoma" w:eastAsia="Times New Roman" w:hAnsi="Tahoma" w:cs="Tahoma"/>
          <w:color w:val="333333"/>
          <w:sz w:val="21"/>
          <w:szCs w:val="21"/>
        </w:rPr>
        <w:t>s obtidos.</w:t>
      </w:r>
    </w:p>
    <w:p w14:paraId="3B015DED"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 Projeto de Lei</w:t>
      </w:r>
      <w:r w:rsidRPr="00BE1BD9">
        <w:rPr>
          <w:rFonts w:ascii="Tahoma" w:eastAsia="Times New Roman" w:hAnsi="Tahoma" w:cs="Tahoma"/>
          <w:color w:val="333333"/>
          <w:sz w:val="21"/>
          <w:szCs w:val="21"/>
        </w:rPr>
        <w:t> contendo o Plano Plurianual (PPA) deve ser enviado ao </w:t>
      </w:r>
      <w:r w:rsidRPr="00BE1BD9">
        <w:rPr>
          <w:rFonts w:ascii="Tahoma" w:eastAsia="Times New Roman" w:hAnsi="Tahoma" w:cs="Tahoma"/>
          <w:b/>
          <w:bCs/>
          <w:color w:val="333333"/>
          <w:sz w:val="21"/>
        </w:rPr>
        <w:t>Poder Legislativo</w:t>
      </w:r>
      <w:r w:rsidRPr="00BE1BD9">
        <w:rPr>
          <w:rFonts w:ascii="Tahoma" w:eastAsia="Times New Roman" w:hAnsi="Tahoma" w:cs="Tahoma"/>
          <w:color w:val="333333"/>
          <w:sz w:val="21"/>
          <w:szCs w:val="21"/>
        </w:rPr>
        <w:t> até 30 de setembro do primeiro ano de mandato, e deve ser votado pela Câmara Municipal até o fim desse mesmo ano. Dessa maneira, o Plano Plurianual (PPA) tem </w:t>
      </w:r>
      <w:r w:rsidRPr="00BE1BD9">
        <w:rPr>
          <w:rFonts w:ascii="Tahoma" w:eastAsia="Times New Roman" w:hAnsi="Tahoma" w:cs="Tahoma"/>
          <w:b/>
          <w:bCs/>
          <w:color w:val="333333"/>
          <w:sz w:val="21"/>
        </w:rPr>
        <w:t>validade</w:t>
      </w:r>
      <w:r w:rsidRPr="00BE1BD9">
        <w:rPr>
          <w:rFonts w:ascii="Tahoma" w:eastAsia="Times New Roman" w:hAnsi="Tahoma" w:cs="Tahoma"/>
          <w:color w:val="333333"/>
          <w:sz w:val="21"/>
          <w:szCs w:val="21"/>
        </w:rPr>
        <w:t> para os três últimos anos da gestão e o primeiro ano da gestão seguinte.</w:t>
      </w:r>
    </w:p>
    <w:p w14:paraId="3E7D30E7"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br/>
        <w:t>Além disso, a </w:t>
      </w:r>
      <w:r w:rsidRPr="00BE1BD9">
        <w:rPr>
          <w:rFonts w:ascii="Tahoma" w:eastAsia="Times New Roman" w:hAnsi="Tahoma" w:cs="Tahoma"/>
          <w:b/>
          <w:bCs/>
          <w:color w:val="333333"/>
          <w:sz w:val="21"/>
        </w:rPr>
        <w:t>Lei de Diretrizes Orçamentárias (LDO)</w:t>
      </w:r>
      <w:r w:rsidRPr="00BE1BD9">
        <w:rPr>
          <w:rFonts w:ascii="Tahoma" w:eastAsia="Times New Roman" w:hAnsi="Tahoma" w:cs="Tahoma"/>
          <w:color w:val="333333"/>
          <w:sz w:val="21"/>
          <w:szCs w:val="21"/>
        </w:rPr>
        <w:t> tem como função a orientação da elaboração da</w:t>
      </w:r>
      <w:r w:rsidRPr="00BE1BD9">
        <w:rPr>
          <w:rFonts w:ascii="Tahoma" w:eastAsia="Times New Roman" w:hAnsi="Tahoma" w:cs="Tahoma"/>
          <w:b/>
          <w:bCs/>
          <w:color w:val="333333"/>
          <w:sz w:val="21"/>
        </w:rPr>
        <w:t> Lei Orçamentária Anual (LOA)</w:t>
      </w:r>
      <w:r w:rsidRPr="00BE1BD9">
        <w:rPr>
          <w:rFonts w:ascii="Tahoma" w:eastAsia="Times New Roman" w:hAnsi="Tahoma" w:cs="Tahoma"/>
          <w:color w:val="333333"/>
          <w:sz w:val="21"/>
          <w:szCs w:val="21"/>
        </w:rPr>
        <w:t>, que dispõe sobre as </w:t>
      </w:r>
      <w:r w:rsidRPr="00BE1BD9">
        <w:rPr>
          <w:rFonts w:ascii="Tahoma" w:eastAsia="Times New Roman" w:hAnsi="Tahoma" w:cs="Tahoma"/>
          <w:b/>
          <w:bCs/>
          <w:color w:val="333333"/>
          <w:sz w:val="21"/>
        </w:rPr>
        <w:t>alterações</w:t>
      </w:r>
      <w:r w:rsidRPr="00BE1BD9">
        <w:rPr>
          <w:rFonts w:ascii="Tahoma" w:eastAsia="Times New Roman" w:hAnsi="Tahoma" w:cs="Tahoma"/>
          <w:color w:val="333333"/>
          <w:sz w:val="21"/>
          <w:szCs w:val="21"/>
        </w:rPr>
        <w:t> na legislação tributária, o estabelecimento da política de </w:t>
      </w:r>
      <w:r w:rsidRPr="00BE1BD9">
        <w:rPr>
          <w:rFonts w:ascii="Tahoma" w:eastAsia="Times New Roman" w:hAnsi="Tahoma" w:cs="Tahoma"/>
          <w:b/>
          <w:bCs/>
          <w:color w:val="333333"/>
          <w:sz w:val="21"/>
        </w:rPr>
        <w:t>aplicação</w:t>
      </w:r>
      <w:r w:rsidRPr="00BE1BD9">
        <w:rPr>
          <w:rFonts w:ascii="Tahoma" w:eastAsia="Times New Roman" w:hAnsi="Tahoma" w:cs="Tahoma"/>
          <w:color w:val="333333"/>
          <w:sz w:val="21"/>
          <w:szCs w:val="21"/>
        </w:rPr>
        <w:t> das agências financeiras oficiais de fomento, a manutenção do</w:t>
      </w:r>
      <w:r w:rsidRPr="00BE1BD9">
        <w:rPr>
          <w:rFonts w:ascii="Tahoma" w:eastAsia="Times New Roman" w:hAnsi="Tahoma" w:cs="Tahoma"/>
          <w:b/>
          <w:bCs/>
          <w:color w:val="333333"/>
          <w:sz w:val="21"/>
        </w:rPr>
        <w:t> equilíbrio entre receitas e despesas</w:t>
      </w:r>
      <w:r w:rsidRPr="00BE1BD9">
        <w:rPr>
          <w:rFonts w:ascii="Tahoma" w:eastAsia="Times New Roman" w:hAnsi="Tahoma" w:cs="Tahoma"/>
          <w:color w:val="333333"/>
          <w:sz w:val="21"/>
          <w:szCs w:val="21"/>
        </w:rPr>
        <w:t>.</w:t>
      </w:r>
    </w:p>
    <w:p w14:paraId="63C9E5A8"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A LOA também institui </w:t>
      </w:r>
      <w:r w:rsidRPr="00BE1BD9">
        <w:rPr>
          <w:rFonts w:ascii="Tahoma" w:eastAsia="Times New Roman" w:hAnsi="Tahoma" w:cs="Tahoma"/>
          <w:b/>
          <w:bCs/>
          <w:color w:val="333333"/>
          <w:sz w:val="21"/>
        </w:rPr>
        <w:t>critérios</w:t>
      </w:r>
      <w:r w:rsidRPr="00BE1BD9">
        <w:rPr>
          <w:rFonts w:ascii="Tahoma" w:eastAsia="Times New Roman" w:hAnsi="Tahoma" w:cs="Tahoma"/>
          <w:color w:val="333333"/>
          <w:sz w:val="21"/>
          <w:szCs w:val="21"/>
        </w:rPr>
        <w:t> e forma de limitação de empenho, a determinação das normas relativas ao controle de custos e à avaliação dos </w:t>
      </w:r>
      <w:r w:rsidRPr="00BE1BD9">
        <w:rPr>
          <w:rFonts w:ascii="Tahoma" w:eastAsia="Times New Roman" w:hAnsi="Tahoma" w:cs="Tahoma"/>
          <w:b/>
          <w:bCs/>
          <w:color w:val="333333"/>
          <w:sz w:val="21"/>
        </w:rPr>
        <w:t>resultados dos programas</w:t>
      </w:r>
      <w:r w:rsidRPr="00BE1BD9">
        <w:rPr>
          <w:rFonts w:ascii="Tahoma" w:eastAsia="Times New Roman" w:hAnsi="Tahoma" w:cs="Tahoma"/>
          <w:color w:val="333333"/>
          <w:sz w:val="21"/>
          <w:szCs w:val="21"/>
        </w:rPr>
        <w:t> financiados com recursos dos orçamentos, estabelecendo </w:t>
      </w:r>
      <w:r w:rsidRPr="00BE1BD9">
        <w:rPr>
          <w:rFonts w:ascii="Tahoma" w:eastAsia="Times New Roman" w:hAnsi="Tahoma" w:cs="Tahoma"/>
          <w:b/>
          <w:bCs/>
          <w:color w:val="333333"/>
          <w:sz w:val="21"/>
        </w:rPr>
        <w:t>condições e exigências</w:t>
      </w:r>
      <w:r w:rsidRPr="00BE1BD9">
        <w:rPr>
          <w:rFonts w:ascii="Tahoma" w:eastAsia="Times New Roman" w:hAnsi="Tahoma" w:cs="Tahoma"/>
          <w:color w:val="333333"/>
          <w:sz w:val="21"/>
          <w:szCs w:val="21"/>
        </w:rPr>
        <w:t> para transferências de recursos a entidades públicas e privadas.</w:t>
      </w:r>
    </w:p>
    <w:p w14:paraId="537C52C5" w14:textId="77777777" w:rsidR="00BE1BD9" w:rsidRDefault="00BE1BD9" w:rsidP="00BE1BD9">
      <w:pPr>
        <w:shd w:val="clear" w:color="auto" w:fill="FFFFFF"/>
        <w:spacing w:after="150" w:line="240" w:lineRule="auto"/>
        <w:jc w:val="both"/>
        <w:rPr>
          <w:rFonts w:ascii="Tahoma" w:eastAsia="Times New Roman" w:hAnsi="Tahoma" w:cs="Tahoma"/>
          <w:b/>
          <w:bCs/>
          <w:color w:val="333333"/>
          <w:sz w:val="21"/>
          <w:szCs w:val="21"/>
        </w:rPr>
      </w:pPr>
    </w:p>
    <w:p w14:paraId="63802941" w14:textId="77777777" w:rsid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O </w:t>
      </w:r>
      <w:r w:rsidRPr="00BE1BD9">
        <w:rPr>
          <w:rFonts w:ascii="Tahoma" w:eastAsia="Times New Roman" w:hAnsi="Tahoma" w:cs="Tahoma"/>
          <w:b/>
          <w:bCs/>
          <w:color w:val="333333"/>
          <w:sz w:val="21"/>
        </w:rPr>
        <w:t>Projeto da Lei de Diretrizes Orçamentárias</w:t>
      </w:r>
      <w:r w:rsidRPr="00BE1BD9">
        <w:rPr>
          <w:rFonts w:ascii="Tahoma" w:eastAsia="Times New Roman" w:hAnsi="Tahoma" w:cs="Tahoma"/>
          <w:color w:val="333333"/>
          <w:sz w:val="21"/>
          <w:szCs w:val="21"/>
        </w:rPr>
        <w:t>, elaborado com apoio da </w:t>
      </w:r>
      <w:r w:rsidRPr="00BE1BD9">
        <w:rPr>
          <w:rFonts w:ascii="Tahoma" w:eastAsia="Times New Roman" w:hAnsi="Tahoma" w:cs="Tahoma"/>
          <w:b/>
          <w:bCs/>
          <w:color w:val="333333"/>
          <w:sz w:val="21"/>
        </w:rPr>
        <w:t>Secretaria Municipal da Fazenda</w:t>
      </w:r>
      <w:r w:rsidRPr="00BE1BD9">
        <w:rPr>
          <w:rFonts w:ascii="Tahoma" w:eastAsia="Times New Roman" w:hAnsi="Tahoma" w:cs="Tahoma"/>
          <w:color w:val="333333"/>
          <w:sz w:val="21"/>
          <w:szCs w:val="21"/>
        </w:rPr>
        <w:t>, deve ser enviado para o Poder Legislativo até 15 de abril de cada ano, para votação até 30 de junho desse mesmo ano.</w:t>
      </w:r>
      <w:r w:rsidRPr="00BE1BD9">
        <w:rPr>
          <w:rFonts w:ascii="Tahoma" w:eastAsia="Times New Roman" w:hAnsi="Tahoma" w:cs="Tahoma"/>
          <w:color w:val="333333"/>
          <w:sz w:val="21"/>
          <w:szCs w:val="21"/>
        </w:rPr>
        <w:br/>
        <w:t>Ele deve ser submetido a duas</w:t>
      </w:r>
      <w:r w:rsidRPr="00BE1BD9">
        <w:rPr>
          <w:rFonts w:ascii="Tahoma" w:eastAsia="Times New Roman" w:hAnsi="Tahoma" w:cs="Tahoma"/>
          <w:b/>
          <w:bCs/>
          <w:color w:val="333333"/>
          <w:sz w:val="21"/>
        </w:rPr>
        <w:t> audiências públicas </w:t>
      </w:r>
      <w:r w:rsidRPr="00BE1BD9">
        <w:rPr>
          <w:rFonts w:ascii="Tahoma" w:eastAsia="Times New Roman" w:hAnsi="Tahoma" w:cs="Tahoma"/>
          <w:color w:val="333333"/>
          <w:sz w:val="21"/>
          <w:szCs w:val="21"/>
        </w:rPr>
        <w:t>até a data da votação.</w:t>
      </w:r>
      <w:r w:rsidRPr="00BE1BD9">
        <w:rPr>
          <w:rFonts w:ascii="Tahoma" w:eastAsia="Times New Roman" w:hAnsi="Tahoma" w:cs="Tahoma"/>
          <w:color w:val="333333"/>
          <w:sz w:val="21"/>
          <w:szCs w:val="21"/>
        </w:rPr>
        <w:br/>
      </w:r>
      <w:r w:rsidRPr="00BE1BD9">
        <w:rPr>
          <w:rFonts w:ascii="Tahoma" w:eastAsia="Times New Roman" w:hAnsi="Tahoma" w:cs="Tahoma"/>
          <w:color w:val="333333"/>
          <w:sz w:val="21"/>
          <w:szCs w:val="21"/>
        </w:rPr>
        <w:br/>
        <w:t>Outras informações a respeito dos instrumentos de orçamento podem ser encontradas na página da </w:t>
      </w:r>
      <w:hyperlink r:id="rId20" w:history="1">
        <w:r w:rsidRPr="006B52A9">
          <w:rPr>
            <w:rFonts w:ascii="Tahoma" w:eastAsia="Times New Roman" w:hAnsi="Tahoma" w:cs="Tahoma"/>
            <w:color w:val="000000" w:themeColor="text1"/>
            <w:sz w:val="21"/>
          </w:rPr>
          <w:t>Secretaria Municipal da Fazenda</w:t>
        </w:r>
      </w:hyperlink>
      <w:r w:rsidR="006B52A9">
        <w:rPr>
          <w:rFonts w:ascii="Tahoma" w:eastAsia="Times New Roman" w:hAnsi="Tahoma" w:cs="Tahoma"/>
          <w:color w:val="333333"/>
          <w:sz w:val="21"/>
          <w:szCs w:val="21"/>
        </w:rPr>
        <w:t>:</w:t>
      </w:r>
    </w:p>
    <w:p w14:paraId="46BB8CB6" w14:textId="77777777" w:rsidR="006B52A9" w:rsidRDefault="006B52A9" w:rsidP="00BE1BD9">
      <w:pPr>
        <w:shd w:val="clear" w:color="auto" w:fill="FFFFFF"/>
        <w:spacing w:after="150" w:line="240" w:lineRule="auto"/>
        <w:jc w:val="both"/>
        <w:rPr>
          <w:rFonts w:ascii="Tahoma" w:eastAsia="Times New Roman" w:hAnsi="Tahoma" w:cs="Tahoma"/>
          <w:color w:val="333333"/>
          <w:sz w:val="21"/>
          <w:szCs w:val="21"/>
        </w:rPr>
      </w:pPr>
    </w:p>
    <w:p w14:paraId="241203C0" w14:textId="77777777" w:rsidR="006B52A9" w:rsidRPr="006B52A9" w:rsidRDefault="006B52A9" w:rsidP="00BE1BD9">
      <w:pPr>
        <w:shd w:val="clear" w:color="auto" w:fill="FFFFFF"/>
        <w:spacing w:after="150" w:line="240" w:lineRule="auto"/>
        <w:jc w:val="both"/>
        <w:rPr>
          <w:rFonts w:ascii="Tahoma" w:eastAsia="Times New Roman" w:hAnsi="Tahoma" w:cs="Tahoma"/>
          <w:b/>
          <w:color w:val="333333"/>
          <w:sz w:val="20"/>
          <w:szCs w:val="20"/>
        </w:rPr>
      </w:pPr>
      <w:r w:rsidRPr="006B52A9">
        <w:rPr>
          <w:rFonts w:ascii="Tahoma" w:eastAsia="Times New Roman" w:hAnsi="Tahoma" w:cs="Tahoma"/>
          <w:b/>
          <w:color w:val="333333"/>
          <w:sz w:val="20"/>
          <w:szCs w:val="20"/>
        </w:rPr>
        <w:t>https://orcamento.sf.prefeitura.sp.gov.br/orcamento/</w:t>
      </w:r>
    </w:p>
    <w:p w14:paraId="6226AA39"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t> </w:t>
      </w:r>
    </w:p>
    <w:p w14:paraId="005D45DF"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ORÇAMENTO 2023**</w:t>
      </w:r>
    </w:p>
    <w:tbl>
      <w:tblPr>
        <w:tblpPr w:leftFromText="45" w:rightFromText="45" w:topFromText="150" w:bottomFromText="150" w:vertAnchor="text"/>
        <w:tblW w:w="5000" w:type="pct"/>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2254"/>
        <w:gridCol w:w="2253"/>
        <w:gridCol w:w="2253"/>
        <w:gridCol w:w="2253"/>
      </w:tblGrid>
      <w:tr w:rsidR="00BE1BD9" w:rsidRPr="00BE1BD9" w14:paraId="2B4A1BE1"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54E247A"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1DA1317"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ATUALIZAÇÃO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561B5F75"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EMPENHO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329F287"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LIQUIDADO</w:t>
            </w:r>
          </w:p>
        </w:tc>
      </w:tr>
      <w:tr w:rsidR="00BE1BD9" w:rsidRPr="00BE1BD9" w14:paraId="677FB7C3"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551C63E0"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32.651,208,00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D3059BF"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41.908.175,19</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2EFD845"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19.497.985,74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648876A"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11.808.380,02</w:t>
            </w:r>
          </w:p>
        </w:tc>
      </w:tr>
    </w:tbl>
    <w:p w14:paraId="29B9A4E9" w14:textId="77777777" w:rsidR="00BE1BD9" w:rsidRPr="00BE1BD9" w:rsidRDefault="00BE1BD9" w:rsidP="00BE1BD9">
      <w:pPr>
        <w:shd w:val="clear" w:color="auto" w:fill="FFFFFF"/>
        <w:spacing w:after="150" w:line="240" w:lineRule="auto"/>
        <w:jc w:val="both"/>
        <w:rPr>
          <w:rFonts w:ascii="Tahoma" w:eastAsia="Times New Roman" w:hAnsi="Tahoma" w:cs="Tahoma"/>
          <w:sz w:val="24"/>
          <w:szCs w:val="24"/>
        </w:rPr>
      </w:pPr>
      <w:r w:rsidRPr="00BE1BD9">
        <w:rPr>
          <w:rFonts w:ascii="Tahoma" w:eastAsia="Times New Roman" w:hAnsi="Tahoma" w:cs="Tahoma"/>
          <w:b/>
          <w:bCs/>
          <w:color w:val="333333"/>
          <w:sz w:val="21"/>
          <w:szCs w:val="21"/>
        </w:rPr>
        <w:br/>
      </w:r>
      <w:r w:rsidR="00000000">
        <w:rPr>
          <w:rFonts w:ascii="Tahoma" w:eastAsia="Times New Roman" w:hAnsi="Tahoma" w:cs="Tahoma"/>
          <w:sz w:val="24"/>
          <w:szCs w:val="24"/>
        </w:rPr>
        <w:pict w14:anchorId="2E25ECD4">
          <v:rect id="_x0000_i1025" style="width:0;height:0" o:hrstd="t" o:hrnoshade="t" o:hr="t" fillcolor="#333" stroked="f"/>
        </w:pict>
      </w:r>
    </w:p>
    <w:p w14:paraId="51F835CA" w14:textId="77777777" w:rsidR="00BE1BD9" w:rsidRPr="00BE1BD9" w:rsidRDefault="00BE1BD9" w:rsidP="00BE1BD9">
      <w:pPr>
        <w:shd w:val="clear" w:color="auto" w:fill="FFFFFF"/>
        <w:spacing w:after="150" w:line="240" w:lineRule="auto"/>
        <w:jc w:val="both"/>
        <w:rPr>
          <w:rFonts w:ascii="Tahoma" w:eastAsia="Times New Roman" w:hAnsi="Tahoma" w:cs="Tahoma"/>
          <w:sz w:val="24"/>
          <w:szCs w:val="24"/>
        </w:rPr>
      </w:pPr>
      <w:r w:rsidRPr="00BE1BD9">
        <w:rPr>
          <w:rFonts w:ascii="Tahoma" w:eastAsia="Times New Roman" w:hAnsi="Tahoma" w:cs="Tahoma"/>
          <w:color w:val="333333"/>
          <w:sz w:val="21"/>
          <w:szCs w:val="21"/>
        </w:rPr>
        <w:t> </w:t>
      </w:r>
    </w:p>
    <w:p w14:paraId="3A347A99"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ORÇAMENTO 2022**</w:t>
      </w:r>
      <w:r w:rsidRPr="00BE1BD9">
        <w:rPr>
          <w:rFonts w:ascii="Tahoma" w:eastAsia="Times New Roman" w:hAnsi="Tahoma" w:cs="Tahoma"/>
          <w:color w:val="333333"/>
          <w:sz w:val="21"/>
          <w:szCs w:val="21"/>
        </w:rPr>
        <w:t> </w:t>
      </w:r>
    </w:p>
    <w:tbl>
      <w:tblPr>
        <w:tblpPr w:leftFromText="45" w:rightFromText="45" w:topFromText="150" w:bottomFromText="150" w:vertAnchor="text"/>
        <w:tblW w:w="5000" w:type="pct"/>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2259"/>
        <w:gridCol w:w="2446"/>
        <w:gridCol w:w="2260"/>
        <w:gridCol w:w="2048"/>
      </w:tblGrid>
      <w:tr w:rsidR="00BE1BD9" w:rsidRPr="00BE1BD9" w14:paraId="22DCE4D8"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A500EDC"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C56C824"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ATUALIZAÇÃO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848EC16"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EMPENHO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5095EE1E"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LIQUIDADO</w:t>
            </w:r>
          </w:p>
        </w:tc>
      </w:tr>
      <w:tr w:rsidR="00BE1BD9" w:rsidRPr="00BE1BD9" w14:paraId="3AE73F61"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F43F42F"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38.799.179,00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CFB6E04"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39.1709.202,13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4B8591C"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15.373.207,21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F3F4FD9" w14:textId="77777777" w:rsidR="00BE1BD9" w:rsidRPr="00BE1BD9" w:rsidRDefault="00BE1BD9" w:rsidP="00BE1BD9">
            <w:pPr>
              <w:spacing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9.373.582,7</w:t>
            </w:r>
            <w:r w:rsidRPr="00BE1BD9">
              <w:rPr>
                <w:rFonts w:ascii="Tahoma" w:eastAsia="Times New Roman" w:hAnsi="Tahoma" w:cs="Tahoma"/>
                <w:color w:val="333333"/>
                <w:sz w:val="21"/>
                <w:szCs w:val="21"/>
              </w:rPr>
              <w:t>7</w:t>
            </w:r>
          </w:p>
        </w:tc>
      </w:tr>
    </w:tbl>
    <w:p w14:paraId="54773657"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color w:val="333333"/>
          <w:sz w:val="21"/>
          <w:szCs w:val="21"/>
        </w:rPr>
        <w:br/>
      </w:r>
      <w:r w:rsidRPr="00BE1BD9">
        <w:rPr>
          <w:rFonts w:ascii="Tahoma" w:eastAsia="Times New Roman" w:hAnsi="Tahoma" w:cs="Tahoma"/>
          <w:color w:val="333333"/>
          <w:sz w:val="21"/>
          <w:szCs w:val="21"/>
        </w:rPr>
        <w:br/>
      </w:r>
      <w:r w:rsidRPr="00BE1BD9">
        <w:rPr>
          <w:rFonts w:ascii="Tahoma" w:eastAsia="Times New Roman" w:hAnsi="Tahoma" w:cs="Tahoma"/>
          <w:i/>
          <w:iCs/>
          <w:color w:val="333333"/>
          <w:sz w:val="21"/>
          <w:szCs w:val="21"/>
        </w:rPr>
        <w:br/>
      </w:r>
      <w:r w:rsidRPr="00BE1BD9">
        <w:rPr>
          <w:rFonts w:ascii="Tahoma" w:eastAsia="Times New Roman" w:hAnsi="Tahoma" w:cs="Tahoma"/>
          <w:i/>
          <w:iCs/>
          <w:color w:val="333333"/>
          <w:sz w:val="21"/>
        </w:rPr>
        <w:t>** Informação atualizada até outubro de 2022.</w:t>
      </w:r>
    </w:p>
    <w:p w14:paraId="7C6C9A18" w14:textId="77777777" w:rsidR="00BE1BD9" w:rsidRPr="00BE1BD9" w:rsidRDefault="00000000" w:rsidP="00BE1BD9">
      <w:pPr>
        <w:spacing w:before="300" w:after="300" w:line="240" w:lineRule="auto"/>
        <w:rPr>
          <w:rFonts w:ascii="Tahoma" w:eastAsia="Times New Roman" w:hAnsi="Tahoma" w:cs="Tahoma"/>
          <w:sz w:val="24"/>
          <w:szCs w:val="24"/>
        </w:rPr>
      </w:pPr>
      <w:r>
        <w:rPr>
          <w:rFonts w:ascii="Tahoma" w:eastAsia="Times New Roman" w:hAnsi="Tahoma" w:cs="Tahoma"/>
          <w:sz w:val="24"/>
          <w:szCs w:val="24"/>
        </w:rPr>
        <w:pict w14:anchorId="7FFB4892">
          <v:rect id="_x0000_i1026" style="width:0;height:0" o:hrstd="t" o:hrnoshade="t" o:hr="t" fillcolor="#333" stroked="f"/>
        </w:pict>
      </w:r>
    </w:p>
    <w:p w14:paraId="6D607989"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ORÇAMENTO 2021*</w:t>
      </w:r>
    </w:p>
    <w:tbl>
      <w:tblPr>
        <w:tblW w:w="5000" w:type="pct"/>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2254"/>
        <w:gridCol w:w="2253"/>
        <w:gridCol w:w="2253"/>
        <w:gridCol w:w="2253"/>
      </w:tblGrid>
      <w:tr w:rsidR="00BE1BD9" w:rsidRPr="00BE1BD9" w14:paraId="4B6A66C4"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29236F7D"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F78C57B"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ATUALIZADO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73CECED"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EMPENHADO</w:t>
            </w:r>
            <w:r w:rsidRPr="00BE1BD9">
              <w:rPr>
                <w:rFonts w:ascii="Tahoma" w:eastAsia="Times New Roman" w:hAnsi="Tahoma" w:cs="Tahoma"/>
                <w:b/>
                <w:bCs/>
                <w:color w:val="333333"/>
                <w:sz w:val="21"/>
              </w:rPr>
              <w:tab/>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275A39DC"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LIQUIDADO</w:t>
            </w:r>
          </w:p>
        </w:tc>
      </w:tr>
      <w:tr w:rsidR="00BE1BD9" w:rsidRPr="00BE1BD9" w14:paraId="42EA527B"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BF54FBC"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28.964.794,00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D00B3AB"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27.920.991,65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EF96ED4"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16.970.285,13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21D8E57"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10.469.375,40</w:t>
            </w:r>
          </w:p>
        </w:tc>
      </w:tr>
    </w:tbl>
    <w:p w14:paraId="326B1F57"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i/>
          <w:iCs/>
          <w:color w:val="333333"/>
          <w:sz w:val="21"/>
        </w:rPr>
        <w:t>* Informação atualizada ao final de cada ano.</w:t>
      </w:r>
    </w:p>
    <w:p w14:paraId="529E113D" w14:textId="77777777" w:rsidR="00BE1BD9" w:rsidRPr="00BE1BD9" w:rsidRDefault="00BE1BD9" w:rsidP="00BE1BD9">
      <w:pPr>
        <w:spacing w:before="300" w:after="300" w:line="240" w:lineRule="auto"/>
        <w:rPr>
          <w:rFonts w:ascii="Tahoma" w:eastAsia="Times New Roman" w:hAnsi="Tahoma" w:cs="Tahoma"/>
          <w:sz w:val="24"/>
          <w:szCs w:val="24"/>
        </w:rPr>
      </w:pPr>
    </w:p>
    <w:p w14:paraId="150839B0"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ORÇAMENTO 2020*</w:t>
      </w:r>
    </w:p>
    <w:tbl>
      <w:tblPr>
        <w:tblW w:w="5000" w:type="pct"/>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2102"/>
        <w:gridCol w:w="2102"/>
        <w:gridCol w:w="2707"/>
        <w:gridCol w:w="2102"/>
      </w:tblGrid>
      <w:tr w:rsidR="00BE1BD9" w:rsidRPr="00BE1BD9" w14:paraId="6C11678E"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799D752"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ORÇADA</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3E66271"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ATUALIZADO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85B7A6C"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EMPENHADO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08742DE5"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LIQUIDADO</w:t>
            </w:r>
          </w:p>
        </w:tc>
      </w:tr>
      <w:tr w:rsidR="00BE1BD9" w:rsidRPr="00BE1BD9" w14:paraId="090CCA6A"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2BEA9B8"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30.737.711,00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781F0DB"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36.169.574,86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6F01C285"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33.618.925.925,51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19054AA"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29.397.711,98</w:t>
            </w:r>
          </w:p>
        </w:tc>
      </w:tr>
    </w:tbl>
    <w:p w14:paraId="4ABDF104"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i/>
          <w:iCs/>
          <w:color w:val="333333"/>
          <w:sz w:val="21"/>
        </w:rPr>
        <w:t>* Informação atualizada ao final de cada ano.</w:t>
      </w:r>
    </w:p>
    <w:p w14:paraId="73D3FC3E" w14:textId="77777777" w:rsidR="00BE1BD9" w:rsidRPr="00BE1BD9" w:rsidRDefault="00BE1BD9" w:rsidP="00BE1BD9">
      <w:pPr>
        <w:spacing w:before="300" w:after="300" w:line="240" w:lineRule="auto"/>
        <w:rPr>
          <w:rFonts w:ascii="Tahoma" w:eastAsia="Times New Roman" w:hAnsi="Tahoma" w:cs="Tahoma"/>
          <w:sz w:val="24"/>
          <w:szCs w:val="24"/>
        </w:rPr>
      </w:pPr>
    </w:p>
    <w:p w14:paraId="2680D5E7"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ORÇAMENTO 2019</w:t>
      </w:r>
    </w:p>
    <w:tbl>
      <w:tblPr>
        <w:tblW w:w="5000" w:type="pct"/>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2254"/>
        <w:gridCol w:w="2253"/>
        <w:gridCol w:w="2253"/>
        <w:gridCol w:w="2253"/>
      </w:tblGrid>
      <w:tr w:rsidR="00BE1BD9" w:rsidRPr="00BE1BD9" w14:paraId="305A773B"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79AD0AA"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ORÇADO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943EA1E"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ATUALIZAÇÃO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D794B01"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EMPENHADO</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413F317E"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LIQUIDADO</w:t>
            </w:r>
          </w:p>
        </w:tc>
      </w:tr>
      <w:tr w:rsidR="00BE1BD9" w:rsidRPr="00BE1BD9" w14:paraId="38891822" w14:textId="77777777" w:rsidTr="00BE1BD9">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99CDEB7"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lastRenderedPageBreak/>
              <w:t>31.798.659,00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3218C283"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30.417.887.81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7AEADF9F"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29.193.036,81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30" w:type="dxa"/>
              <w:left w:w="45" w:type="dxa"/>
              <w:bottom w:w="30" w:type="dxa"/>
              <w:right w:w="45" w:type="dxa"/>
            </w:tcMar>
            <w:vAlign w:val="center"/>
            <w:hideMark/>
          </w:tcPr>
          <w:p w14:paraId="1F91D445" w14:textId="77777777" w:rsidR="00BE1BD9" w:rsidRPr="00BE1BD9" w:rsidRDefault="00BE1BD9" w:rsidP="00BE1BD9">
            <w:pPr>
              <w:spacing w:before="150"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24.863.025,11</w:t>
            </w:r>
          </w:p>
        </w:tc>
      </w:tr>
    </w:tbl>
    <w:p w14:paraId="7E6FAB9C"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i/>
          <w:iCs/>
          <w:color w:val="333333"/>
          <w:sz w:val="21"/>
        </w:rPr>
        <w:t> * Informação atualizada ao final de cada ano.</w:t>
      </w:r>
    </w:p>
    <w:p w14:paraId="1D178905" w14:textId="77777777" w:rsidR="006B52A9" w:rsidRDefault="006B52A9" w:rsidP="00BE1BD9">
      <w:pPr>
        <w:shd w:val="clear" w:color="auto" w:fill="FFFFFF"/>
        <w:spacing w:after="150" w:line="240" w:lineRule="auto"/>
        <w:jc w:val="both"/>
        <w:rPr>
          <w:rFonts w:ascii="Tahoma" w:eastAsia="Times New Roman" w:hAnsi="Tahoma" w:cs="Tahoma"/>
          <w:b/>
          <w:bCs/>
          <w:color w:val="333333"/>
          <w:sz w:val="21"/>
        </w:rPr>
      </w:pPr>
    </w:p>
    <w:p w14:paraId="2AF03658" w14:textId="77777777" w:rsidR="00BE1BD9" w:rsidRPr="00BE1BD9" w:rsidRDefault="00BE1BD9" w:rsidP="00BE1BD9">
      <w:pPr>
        <w:shd w:val="clear" w:color="auto" w:fill="FFFFFF"/>
        <w:spacing w:after="150" w:line="240" w:lineRule="auto"/>
        <w:jc w:val="both"/>
        <w:rPr>
          <w:rFonts w:ascii="Tahoma" w:eastAsia="Times New Roman" w:hAnsi="Tahoma" w:cs="Tahoma"/>
          <w:color w:val="333333"/>
          <w:sz w:val="21"/>
          <w:szCs w:val="21"/>
        </w:rPr>
      </w:pPr>
      <w:r w:rsidRPr="00BE1BD9">
        <w:rPr>
          <w:rFonts w:ascii="Tahoma" w:eastAsia="Times New Roman" w:hAnsi="Tahoma" w:cs="Tahoma"/>
          <w:b/>
          <w:bCs/>
          <w:color w:val="333333"/>
          <w:sz w:val="21"/>
        </w:rPr>
        <w:t>O Programa de Metas</w:t>
      </w:r>
      <w:r w:rsidRPr="00BE1BD9">
        <w:rPr>
          <w:rFonts w:ascii="Tahoma" w:eastAsia="Times New Roman" w:hAnsi="Tahoma" w:cs="Tahoma"/>
          <w:color w:val="333333"/>
          <w:sz w:val="21"/>
          <w:szCs w:val="21"/>
        </w:rPr>
        <w:t> define as prioridades do governo, as ações estratégicas, os indicadores e as metas quantitativas para cada um dos setores da administração. É possível consultar o conteúdo do programa e acompanhar o desenvolvimento das metas:</w:t>
      </w:r>
    </w:p>
    <w:p w14:paraId="5C61AA47" w14:textId="77777777" w:rsidR="00BE1BD9" w:rsidRPr="00BE1BD9" w:rsidRDefault="00BE1BD9">
      <w:pPr>
        <w:rPr>
          <w:rFonts w:ascii="Tahoma" w:eastAsia="Tahoma" w:hAnsi="Tahoma" w:cs="Tahoma"/>
          <w:b/>
          <w:color w:val="0B5394"/>
          <w:sz w:val="21"/>
          <w:szCs w:val="21"/>
        </w:rPr>
      </w:pPr>
    </w:p>
    <w:p w14:paraId="29CE5D9B" w14:textId="77777777" w:rsidR="00BE1BD9" w:rsidRPr="006B52A9" w:rsidRDefault="00BE1BD9">
      <w:pPr>
        <w:rPr>
          <w:rFonts w:ascii="Tahoma" w:eastAsia="Tahoma" w:hAnsi="Tahoma" w:cs="Tahoma"/>
          <w:b/>
          <w:color w:val="000000" w:themeColor="text1"/>
          <w:sz w:val="16"/>
          <w:szCs w:val="16"/>
        </w:rPr>
      </w:pPr>
      <w:r w:rsidRPr="006B52A9">
        <w:rPr>
          <w:rFonts w:ascii="Tahoma" w:eastAsia="Tahoma" w:hAnsi="Tahoma" w:cs="Tahoma"/>
          <w:b/>
          <w:color w:val="000000" w:themeColor="text1"/>
          <w:sz w:val="16"/>
          <w:szCs w:val="16"/>
        </w:rPr>
        <w:t>https://www.prefeitura.sp.gov.br/cidade/secretarias/governo/planejam</w:t>
      </w:r>
      <w:r w:rsidR="006B52A9">
        <w:rPr>
          <w:rFonts w:ascii="Tahoma" w:eastAsia="Tahoma" w:hAnsi="Tahoma" w:cs="Tahoma"/>
          <w:b/>
          <w:color w:val="000000" w:themeColor="text1"/>
          <w:sz w:val="16"/>
          <w:szCs w:val="16"/>
        </w:rPr>
        <w:t>ento/programa_de_metas_20212024</w:t>
      </w:r>
    </w:p>
    <w:p w14:paraId="6CE9C7CA" w14:textId="77777777" w:rsidR="006B52A9" w:rsidRDefault="006B52A9">
      <w:pPr>
        <w:rPr>
          <w:rFonts w:ascii="Tahoma" w:eastAsia="Tahoma" w:hAnsi="Tahoma" w:cs="Tahoma"/>
          <w:b/>
          <w:color w:val="0B5394"/>
          <w:sz w:val="30"/>
          <w:szCs w:val="30"/>
        </w:rPr>
      </w:pPr>
    </w:p>
    <w:p w14:paraId="5FA29155"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2.</w:t>
      </w:r>
      <w:r w:rsidR="006B52A9">
        <w:rPr>
          <w:rFonts w:ascii="Tahoma" w:eastAsia="Tahoma" w:hAnsi="Tahoma" w:cs="Tahoma"/>
          <w:b/>
          <w:color w:val="0B5394"/>
          <w:sz w:val="30"/>
          <w:szCs w:val="30"/>
        </w:rPr>
        <w:t>6</w:t>
      </w:r>
      <w:r>
        <w:rPr>
          <w:rFonts w:ascii="Tahoma" w:eastAsia="Tahoma" w:hAnsi="Tahoma" w:cs="Tahoma"/>
          <w:b/>
          <w:color w:val="0B5394"/>
          <w:sz w:val="30"/>
          <w:szCs w:val="30"/>
        </w:rPr>
        <w:t xml:space="preserve"> Principais instrumentos normativos relativos à integridade</w:t>
      </w:r>
    </w:p>
    <w:p w14:paraId="7AAE5AF1" w14:textId="77777777" w:rsidR="006B52A9" w:rsidRDefault="006B52A9">
      <w:pPr>
        <w:rPr>
          <w:rFonts w:ascii="Tahoma" w:eastAsia="Tahoma" w:hAnsi="Tahoma" w:cs="Tahoma"/>
          <w:b/>
          <w:color w:val="0B5394"/>
          <w:sz w:val="30"/>
          <w:szCs w:val="30"/>
        </w:rPr>
      </w:pPr>
    </w:p>
    <w:p w14:paraId="0DE3D36E"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Estatuto do Servidor Municipal (Lei 8989/79);</w:t>
      </w:r>
    </w:p>
    <w:p w14:paraId="7832CA72"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Código de Conduta Funcional do Servidor Público Municipal (Decreto n° 56.130/15);</w:t>
      </w:r>
    </w:p>
    <w:p w14:paraId="4F8D6D0D"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Procedimentos disciplinares (Decreto nº 43.233/03);</w:t>
      </w:r>
    </w:p>
    <w:p w14:paraId="7F9D6C74"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Responsabilização de pessoas jurídicas pela prática de atos contra a Administração Pública (Decreto nº 55.107/14);</w:t>
      </w:r>
    </w:p>
    <w:p w14:paraId="55568B16"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Procedimentos de apuração de improbidade administrativa (Decreto nº 52.227/11);</w:t>
      </w:r>
    </w:p>
    <w:p w14:paraId="7422A906"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Conflito de Interesses (Portaria n°120/2016/CGM);</w:t>
      </w:r>
    </w:p>
    <w:p w14:paraId="70BB49CE" w14:textId="77777777" w:rsidR="00B24CBD" w:rsidRDefault="00472F56">
      <w:pPr>
        <w:numPr>
          <w:ilvl w:val="0"/>
          <w:numId w:val="6"/>
        </w:numPr>
        <w:shd w:val="clear" w:color="auto" w:fill="FFFFFF"/>
        <w:jc w:val="both"/>
        <w:rPr>
          <w:rFonts w:ascii="Tahoma" w:eastAsia="Tahoma" w:hAnsi="Tahoma" w:cs="Tahoma"/>
          <w:color w:val="333333"/>
          <w:sz w:val="21"/>
          <w:szCs w:val="21"/>
        </w:rPr>
      </w:pPr>
      <w:r>
        <w:rPr>
          <w:rFonts w:ascii="Tahoma" w:eastAsia="Tahoma" w:hAnsi="Tahoma" w:cs="Tahoma"/>
          <w:color w:val="333333"/>
          <w:sz w:val="21"/>
          <w:szCs w:val="21"/>
        </w:rPr>
        <w:t>Programa de Integridade e Boas Práticas (Portaria nº 117/2020/CGM-G);</w:t>
      </w:r>
    </w:p>
    <w:p w14:paraId="5C0B6323" w14:textId="77777777" w:rsidR="00B24CBD" w:rsidRDefault="00472F56">
      <w:pPr>
        <w:numPr>
          <w:ilvl w:val="0"/>
          <w:numId w:val="6"/>
        </w:num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Índice de Integridade - Plano de Metas 2021-2024, Meta 75 - Versão Final.</w:t>
      </w:r>
    </w:p>
    <w:p w14:paraId="3BE726EF" w14:textId="77777777" w:rsidR="006B52A9" w:rsidRDefault="006B52A9" w:rsidP="006B52A9">
      <w:pPr>
        <w:shd w:val="clear" w:color="auto" w:fill="FFFFFF"/>
        <w:spacing w:after="220"/>
        <w:ind w:left="720"/>
        <w:jc w:val="both"/>
        <w:rPr>
          <w:rFonts w:ascii="Tahoma" w:eastAsia="Tahoma" w:hAnsi="Tahoma" w:cs="Tahoma"/>
          <w:color w:val="333333"/>
          <w:sz w:val="21"/>
          <w:szCs w:val="21"/>
        </w:rPr>
      </w:pPr>
    </w:p>
    <w:p w14:paraId="2DCD63E9" w14:textId="77777777" w:rsidR="00B24CBD" w:rsidRDefault="00472F56">
      <w:pPr>
        <w:shd w:val="clear" w:color="auto" w:fill="FFFFFF"/>
        <w:spacing w:after="220"/>
        <w:jc w:val="both"/>
        <w:rPr>
          <w:rFonts w:ascii="Tahoma" w:eastAsia="Tahoma" w:hAnsi="Tahoma" w:cs="Tahoma"/>
          <w:b/>
          <w:color w:val="0B5394"/>
          <w:sz w:val="32"/>
          <w:szCs w:val="32"/>
        </w:rPr>
      </w:pPr>
      <w:r>
        <w:rPr>
          <w:rFonts w:ascii="Tahoma" w:eastAsia="Tahoma" w:hAnsi="Tahoma" w:cs="Tahoma"/>
          <w:b/>
          <w:color w:val="0B5394"/>
          <w:sz w:val="32"/>
          <w:szCs w:val="32"/>
        </w:rPr>
        <w:t>3. ESTRUTURAS DE GESTÃO DA INTEGRIDADE</w:t>
      </w:r>
    </w:p>
    <w:p w14:paraId="3B7EA741" w14:textId="77777777" w:rsidR="00B24CBD" w:rsidRDefault="00B24CBD">
      <w:pPr>
        <w:rPr>
          <w:rFonts w:ascii="Tahoma" w:eastAsia="Tahoma" w:hAnsi="Tahoma" w:cs="Tahoma"/>
          <w:b/>
          <w:color w:val="0B5394"/>
          <w:sz w:val="32"/>
          <w:szCs w:val="32"/>
        </w:rPr>
      </w:pPr>
    </w:p>
    <w:p w14:paraId="04E338A4"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3.1 Promoção da ética e tratamento de conflitos de interesse</w:t>
      </w:r>
    </w:p>
    <w:p w14:paraId="1C009EC2" w14:textId="77777777" w:rsidR="00BC7C6C" w:rsidRDefault="00BC7C6C">
      <w:pPr>
        <w:rPr>
          <w:rFonts w:ascii="Tahoma" w:eastAsia="Tahoma" w:hAnsi="Tahoma" w:cs="Tahoma"/>
          <w:b/>
          <w:color w:val="0B5394"/>
          <w:sz w:val="30"/>
          <w:szCs w:val="30"/>
        </w:rPr>
      </w:pPr>
    </w:p>
    <w:p w14:paraId="5ED72E46" w14:textId="77777777" w:rsidR="00B24CBD" w:rsidRDefault="00472F56">
      <w:pPr>
        <w:shd w:val="clear" w:color="auto" w:fill="FFFFFF"/>
        <w:spacing w:before="240" w:after="240"/>
        <w:jc w:val="both"/>
        <w:rPr>
          <w:rFonts w:ascii="Tahoma" w:eastAsia="Tahoma" w:hAnsi="Tahoma" w:cs="Tahoma"/>
          <w:color w:val="333333"/>
          <w:sz w:val="21"/>
          <w:szCs w:val="21"/>
        </w:rPr>
      </w:pPr>
      <w:r>
        <w:rPr>
          <w:rFonts w:ascii="Tahoma" w:eastAsia="Tahoma" w:hAnsi="Tahoma" w:cs="Tahoma"/>
          <w:color w:val="333333"/>
          <w:sz w:val="21"/>
          <w:szCs w:val="21"/>
        </w:rPr>
        <w:t>Nos termos do Decreto Municipal nº 56.130/2015 e da Portaria CGM nº 120/2016, a Controladoria Geral do Município (CGM), por meio da Divisão de Promoção da Ética tem a atribuição de oferecer entendimentos sobre consultas de possíveis conflitos de interesses no exercício da função pública. Nesse sentido, a Divisão de Promoção da Ética (DPE) tem como atribuição contribuir para o fortalecimento da integridade e promoção de condutas éticas no âmbito da administração municipal elaborando e propondo processos formativos e orientações aos agentes públicos municipais sobre a aplicação do Código de Conduta Funcional dos Agentes Públicos e da Alta Administração Municipal (CCF) e da legislação relacionada, bem como a prevenção de conflitos de interesse e de situações de assédio moral ou sexual na Administração Pública Municipal.</w:t>
      </w:r>
    </w:p>
    <w:p w14:paraId="00171D4F" w14:textId="77777777" w:rsidR="00BC7C6C" w:rsidRDefault="00BC7C6C">
      <w:pPr>
        <w:shd w:val="clear" w:color="auto" w:fill="FFFFFF"/>
        <w:spacing w:before="240" w:after="240"/>
        <w:jc w:val="both"/>
        <w:rPr>
          <w:rFonts w:ascii="Tahoma" w:eastAsia="Tahoma" w:hAnsi="Tahoma" w:cs="Tahoma"/>
          <w:color w:val="333333"/>
          <w:sz w:val="21"/>
          <w:szCs w:val="21"/>
        </w:rPr>
      </w:pPr>
    </w:p>
    <w:p w14:paraId="11CC0611" w14:textId="77777777" w:rsidR="00B24CBD" w:rsidRDefault="00472F56">
      <w:pPr>
        <w:shd w:val="clear" w:color="auto" w:fill="FFFFFF"/>
        <w:spacing w:before="240" w:after="240"/>
        <w:jc w:val="both"/>
        <w:rPr>
          <w:rFonts w:ascii="Tahoma" w:eastAsia="Tahoma" w:hAnsi="Tahoma" w:cs="Tahoma"/>
          <w:color w:val="333333"/>
          <w:sz w:val="21"/>
          <w:szCs w:val="21"/>
        </w:rPr>
      </w:pPr>
      <w:r>
        <w:rPr>
          <w:rFonts w:ascii="Tahoma" w:eastAsia="Tahoma" w:hAnsi="Tahoma" w:cs="Tahoma"/>
          <w:color w:val="333333"/>
          <w:sz w:val="21"/>
          <w:szCs w:val="21"/>
        </w:rPr>
        <w:lastRenderedPageBreak/>
        <w:t xml:space="preserve">Deste modo, visando a prevenção de condutas não condizentes com a função pública, em caso de dúvidas acerca das legislações vigentes, a </w:t>
      </w:r>
      <w:r w:rsidR="00F831EC" w:rsidRPr="00F831EC">
        <w:rPr>
          <w:rFonts w:ascii="Tahoma" w:eastAsia="Tahoma" w:hAnsi="Tahoma" w:cs="Tahoma"/>
          <w:b/>
          <w:color w:val="333333"/>
          <w:sz w:val="21"/>
          <w:szCs w:val="21"/>
        </w:rPr>
        <w:t>Subprefeitura da Vila Maria/Guilherme</w:t>
      </w:r>
      <w:r w:rsidR="00F831EC">
        <w:rPr>
          <w:rFonts w:ascii="Tahoma" w:eastAsia="Tahoma" w:hAnsi="Tahoma" w:cs="Tahoma"/>
          <w:color w:val="333333"/>
          <w:sz w:val="21"/>
          <w:szCs w:val="21"/>
        </w:rPr>
        <w:t>,</w:t>
      </w:r>
      <w:r>
        <w:rPr>
          <w:rFonts w:ascii="Tahoma" w:eastAsia="Tahoma" w:hAnsi="Tahoma" w:cs="Tahoma"/>
          <w:color w:val="333333"/>
          <w:sz w:val="21"/>
          <w:szCs w:val="21"/>
        </w:rPr>
        <w:t xml:space="preserve"> informa que os servidores municipais podem efetuar consultas sobre conflito de interesses à Divisão de Ética por meio de e-mail (eticacgm@prefeitura.sp.gov.br). Consultas de conflito de interesse também podem ser realizadas diretamente pela Unidade de lotação do servidor via encaminhamento de consulta registrada em processo SEI para o ponto da Divisão (CGM/COPI/DPE).</w:t>
      </w:r>
    </w:p>
    <w:p w14:paraId="5B116DA7" w14:textId="77777777" w:rsidR="00B24CBD" w:rsidRDefault="00472F56">
      <w:pPr>
        <w:shd w:val="clear" w:color="auto" w:fill="FFFFFF"/>
        <w:spacing w:before="240" w:after="240"/>
        <w:jc w:val="both"/>
        <w:rPr>
          <w:rFonts w:ascii="Tahoma" w:eastAsia="Tahoma" w:hAnsi="Tahoma" w:cs="Tahoma"/>
          <w:color w:val="333333"/>
          <w:sz w:val="21"/>
          <w:szCs w:val="21"/>
        </w:rPr>
      </w:pPr>
      <w:r>
        <w:rPr>
          <w:rFonts w:ascii="Tahoma" w:eastAsia="Tahoma" w:hAnsi="Tahoma" w:cs="Tahoma"/>
          <w:color w:val="333333"/>
          <w:sz w:val="21"/>
          <w:szCs w:val="21"/>
        </w:rPr>
        <w:t xml:space="preserve">Destaca-se, ainda, que a Divisão de Promoção da Ética da Controladoria Geral do Município conta uma série de materiais orientativos que visam difundir os princípios éticos e contribuir para o fortalecimento da integridade no âmbito da Administração Pública Municipal, como, por exemplo, o Guia Prático sobre o Código de Conduta Funcional e a Portaria CGM nº 120/2016, a Cartilha de Condutas Vedadas aos Agentes Públicos em Eleições e a Cartilha de Combate ao Assédio Sexual. Estes documentos podem ser acessados na página da Divisão de Promoção da Ética, no site institucional da CGM. </w:t>
      </w:r>
    </w:p>
    <w:p w14:paraId="46A87EFF" w14:textId="77777777" w:rsidR="00FB04A4" w:rsidRPr="00FB04A4" w:rsidRDefault="00FB04A4">
      <w:pPr>
        <w:shd w:val="clear" w:color="auto" w:fill="FFFFFF"/>
        <w:spacing w:before="240" w:after="240"/>
        <w:jc w:val="both"/>
        <w:rPr>
          <w:rFonts w:ascii="Tahoma" w:eastAsia="Tahoma" w:hAnsi="Tahoma" w:cs="Tahoma"/>
          <w:color w:val="333333"/>
          <w:sz w:val="21"/>
          <w:szCs w:val="21"/>
        </w:rPr>
      </w:pPr>
      <w:r w:rsidRPr="00FB04A4">
        <w:rPr>
          <w:rFonts w:ascii="Tahoma" w:hAnsi="Tahoma" w:cs="Tahoma"/>
          <w:color w:val="4D5156"/>
          <w:sz w:val="21"/>
          <w:szCs w:val="21"/>
          <w:shd w:val="clear" w:color="auto" w:fill="FFFFFF"/>
        </w:rPr>
        <w:t>Segundo a Lei, um conflito de interesses </w:t>
      </w:r>
      <w:r w:rsidRPr="00FB04A4">
        <w:rPr>
          <w:rFonts w:ascii="Tahoma" w:hAnsi="Tahoma" w:cs="Tahoma"/>
          <w:color w:val="040C28"/>
          <w:sz w:val="21"/>
          <w:szCs w:val="21"/>
        </w:rPr>
        <w:t>surge quando um interesse privado do agente público pode influenciar de forma indevida o desempenho de sua função pública ou comprometer o interesse coletivo</w:t>
      </w:r>
      <w:r w:rsidRPr="00FB04A4">
        <w:rPr>
          <w:rFonts w:ascii="Tahoma" w:hAnsi="Tahoma" w:cs="Tahoma"/>
          <w:color w:val="4D5156"/>
          <w:sz w:val="21"/>
          <w:szCs w:val="21"/>
          <w:shd w:val="clear" w:color="auto" w:fill="FFFFFF"/>
        </w:rPr>
        <w:t xml:space="preserve"> (inciso I, art. 3º, Lei </w:t>
      </w:r>
      <w:r>
        <w:rPr>
          <w:rFonts w:ascii="Tahoma" w:hAnsi="Tahoma" w:cs="Tahoma"/>
          <w:color w:val="4D5156"/>
          <w:sz w:val="21"/>
          <w:szCs w:val="21"/>
          <w:shd w:val="clear" w:color="auto" w:fill="FFFFFF"/>
        </w:rPr>
        <w:t xml:space="preserve">Federal </w:t>
      </w:r>
      <w:r w:rsidRPr="00FB04A4">
        <w:rPr>
          <w:rFonts w:ascii="Tahoma" w:hAnsi="Tahoma" w:cs="Tahoma"/>
          <w:color w:val="4D5156"/>
          <w:sz w:val="21"/>
          <w:szCs w:val="21"/>
          <w:shd w:val="clear" w:color="auto" w:fill="FFFFFF"/>
        </w:rPr>
        <w:t>nº 12.813/13).</w:t>
      </w:r>
    </w:p>
    <w:p w14:paraId="491CD068"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3.2 Promoção da Transparência</w:t>
      </w:r>
    </w:p>
    <w:p w14:paraId="71740277" w14:textId="77777777" w:rsidR="00B24CBD" w:rsidRDefault="00472F56">
      <w:pPr>
        <w:shd w:val="clear" w:color="auto" w:fill="FFFFFF"/>
        <w:spacing w:after="220"/>
        <w:jc w:val="both"/>
        <w:rPr>
          <w:rFonts w:ascii="Tahoma" w:eastAsia="Tahoma" w:hAnsi="Tahoma" w:cs="Tahoma"/>
          <w:b/>
          <w:color w:val="073763"/>
          <w:sz w:val="25"/>
          <w:szCs w:val="25"/>
        </w:rPr>
      </w:pPr>
      <w:r>
        <w:rPr>
          <w:rFonts w:ascii="Tahoma" w:eastAsia="Tahoma" w:hAnsi="Tahoma" w:cs="Tahoma"/>
          <w:b/>
          <w:color w:val="073763"/>
          <w:sz w:val="25"/>
          <w:szCs w:val="25"/>
        </w:rPr>
        <w:t>Transparência Ativa</w:t>
      </w:r>
    </w:p>
    <w:p w14:paraId="0A8F8386" w14:textId="77777777" w:rsidR="00B24CBD" w:rsidRPr="00BC7C6C" w:rsidRDefault="00472F56">
      <w:pPr>
        <w:shd w:val="clear" w:color="auto" w:fill="FFFFFF"/>
        <w:spacing w:after="220"/>
        <w:jc w:val="both"/>
        <w:rPr>
          <w:rFonts w:ascii="Tahoma" w:eastAsia="Tahoma" w:hAnsi="Tahoma" w:cs="Tahoma"/>
          <w:color w:val="000000" w:themeColor="text1"/>
          <w:sz w:val="21"/>
          <w:szCs w:val="21"/>
        </w:rPr>
      </w:pPr>
      <w:r w:rsidRPr="00BC7C6C">
        <w:rPr>
          <w:rFonts w:ascii="Tahoma" w:eastAsia="Tahoma" w:hAnsi="Tahoma" w:cs="Tahoma"/>
          <w:color w:val="000000" w:themeColor="text1"/>
          <w:sz w:val="21"/>
          <w:szCs w:val="21"/>
        </w:rPr>
        <w:t xml:space="preserve">Em observância aos princípios da publicidade e transparência, a </w:t>
      </w:r>
      <w:r w:rsidR="00FB04A4" w:rsidRPr="00BC7C6C">
        <w:rPr>
          <w:rFonts w:ascii="Tahoma" w:eastAsia="Tahoma" w:hAnsi="Tahoma" w:cs="Tahoma"/>
          <w:color w:val="000000" w:themeColor="text1"/>
          <w:sz w:val="21"/>
          <w:szCs w:val="21"/>
        </w:rPr>
        <w:t>Subprefeitura da Vila Maria/Guilherme</w:t>
      </w:r>
      <w:r w:rsidRPr="00BC7C6C">
        <w:rPr>
          <w:rFonts w:ascii="Tahoma" w:eastAsia="Tahoma" w:hAnsi="Tahoma" w:cs="Tahoma"/>
          <w:color w:val="000000" w:themeColor="text1"/>
          <w:sz w:val="21"/>
          <w:szCs w:val="21"/>
        </w:rPr>
        <w:t xml:space="preserve"> reúne e divulga, de forma espontânea e ativa, dados e informações referentes à Unidade que são de interesse coletivo ou geral, com o objetivo de facilitar o acesso à informação pública, conforme determinam a Lei de Acesso à Informação - LAI (Lei Federal nº 12.527/2011) e o Decreto Municipal nº 53.623/2012.</w:t>
      </w:r>
    </w:p>
    <w:p w14:paraId="3EB55B8F" w14:textId="77777777" w:rsidR="00BC7C6C" w:rsidRPr="00BC7C6C" w:rsidRDefault="00472F56">
      <w:pPr>
        <w:shd w:val="clear" w:color="auto" w:fill="FFFFFF"/>
        <w:spacing w:after="220"/>
        <w:jc w:val="both"/>
        <w:rPr>
          <w:rFonts w:ascii="Tahoma" w:eastAsia="Tahoma" w:hAnsi="Tahoma" w:cs="Tahoma"/>
          <w:color w:val="000000" w:themeColor="text1"/>
          <w:sz w:val="21"/>
          <w:szCs w:val="21"/>
        </w:rPr>
      </w:pPr>
      <w:r w:rsidRPr="00BC7C6C">
        <w:rPr>
          <w:rFonts w:ascii="Tahoma" w:eastAsia="Tahoma" w:hAnsi="Tahoma" w:cs="Tahoma"/>
          <w:color w:val="000000" w:themeColor="text1"/>
          <w:sz w:val="21"/>
          <w:szCs w:val="21"/>
        </w:rPr>
        <w:t xml:space="preserve">Informações disponibilizadas na forma de transparência ativa podem ser acessadas pela página institucional </w:t>
      </w:r>
      <w:r w:rsidR="00BC7C6C" w:rsidRPr="00BC7C6C">
        <w:rPr>
          <w:rFonts w:ascii="Tahoma" w:eastAsia="Tahoma" w:hAnsi="Tahoma" w:cs="Tahoma"/>
          <w:color w:val="000000" w:themeColor="text1"/>
          <w:sz w:val="21"/>
          <w:szCs w:val="21"/>
        </w:rPr>
        <w:t>:</w:t>
      </w:r>
    </w:p>
    <w:p w14:paraId="4E865969" w14:textId="77777777" w:rsidR="00BC7C6C" w:rsidRPr="00BC7C6C" w:rsidRDefault="00BC7C6C">
      <w:pPr>
        <w:shd w:val="clear" w:color="auto" w:fill="FFFFFF"/>
        <w:spacing w:after="220"/>
        <w:jc w:val="both"/>
        <w:rPr>
          <w:rFonts w:ascii="Tahoma" w:eastAsia="Tahoma" w:hAnsi="Tahoma" w:cs="Tahoma"/>
          <w:b/>
          <w:color w:val="000000" w:themeColor="text1"/>
          <w:sz w:val="18"/>
          <w:szCs w:val="18"/>
        </w:rPr>
      </w:pPr>
      <w:r w:rsidRPr="00BC7C6C">
        <w:rPr>
          <w:rFonts w:ascii="Tahoma" w:eastAsia="Tahoma" w:hAnsi="Tahoma" w:cs="Tahoma"/>
          <w:b/>
          <w:color w:val="000000" w:themeColor="text1"/>
          <w:sz w:val="18"/>
          <w:szCs w:val="18"/>
        </w:rPr>
        <w:t xml:space="preserve">https://www.prefeitura.sp.gov.br/cidade/secretarias/subprefeituras/vila_maria_vila_guilherme/ </w:t>
      </w:r>
    </w:p>
    <w:p w14:paraId="1320F088" w14:textId="77777777" w:rsidR="00B24CBD" w:rsidRPr="00BC7C6C" w:rsidRDefault="00472F56">
      <w:pPr>
        <w:shd w:val="clear" w:color="auto" w:fill="FFFFFF"/>
        <w:spacing w:after="220"/>
        <w:jc w:val="both"/>
        <w:rPr>
          <w:rFonts w:ascii="Tahoma" w:eastAsia="Tahoma" w:hAnsi="Tahoma" w:cs="Tahoma"/>
          <w:color w:val="000000" w:themeColor="text1"/>
          <w:sz w:val="21"/>
          <w:szCs w:val="21"/>
        </w:rPr>
      </w:pPr>
      <w:r w:rsidRPr="00BC7C6C">
        <w:rPr>
          <w:rFonts w:ascii="Tahoma" w:eastAsia="Tahoma" w:hAnsi="Tahoma" w:cs="Tahoma"/>
          <w:color w:val="000000" w:themeColor="text1"/>
          <w:sz w:val="21"/>
          <w:szCs w:val="21"/>
        </w:rPr>
        <w:t>bem como pelo Portal da Transparência, Portal de Dados Abertos e Diário Oficial CidadeSP.</w:t>
      </w:r>
    </w:p>
    <w:p w14:paraId="71B84DA5" w14:textId="77777777" w:rsidR="00B24CBD" w:rsidRPr="00BC7C6C" w:rsidRDefault="00472F56">
      <w:pPr>
        <w:shd w:val="clear" w:color="auto" w:fill="FFFFFF"/>
        <w:spacing w:after="220"/>
        <w:jc w:val="both"/>
        <w:rPr>
          <w:rFonts w:ascii="Tahoma" w:eastAsia="Tahoma" w:hAnsi="Tahoma" w:cs="Tahoma"/>
          <w:color w:val="000000" w:themeColor="text1"/>
          <w:sz w:val="21"/>
          <w:szCs w:val="21"/>
        </w:rPr>
      </w:pPr>
      <w:r w:rsidRPr="00BC7C6C">
        <w:rPr>
          <w:rFonts w:ascii="Tahoma" w:eastAsia="Tahoma" w:hAnsi="Tahoma" w:cs="Tahoma"/>
          <w:color w:val="000000" w:themeColor="text1"/>
          <w:sz w:val="21"/>
          <w:szCs w:val="21"/>
        </w:rPr>
        <w:t xml:space="preserve">Cabe ressaltar que a Unidade passa por avaliação semestral do Índice de Transparência Ativa, cujo principal objetivo é avaliar o nível de Transparência Ativa relacionado aos portais institucionais dos órgãos que compõem a Administração Pública Municipal, conforme medição promovida pela Controladoria Geral do Município. Os resultados da mensuração podem ser consultados em espaço de divulgação da própria CGM. </w:t>
      </w:r>
    </w:p>
    <w:p w14:paraId="4687B4A4" w14:textId="77777777" w:rsidR="00B24CBD" w:rsidRDefault="00B24CBD">
      <w:pPr>
        <w:shd w:val="clear" w:color="auto" w:fill="FFFFFF"/>
        <w:spacing w:after="220"/>
        <w:jc w:val="both"/>
        <w:rPr>
          <w:rFonts w:ascii="Tahoma" w:eastAsia="Tahoma" w:hAnsi="Tahoma" w:cs="Tahoma"/>
          <w:color w:val="073763"/>
          <w:sz w:val="21"/>
          <w:szCs w:val="21"/>
        </w:rPr>
      </w:pPr>
    </w:p>
    <w:p w14:paraId="5F29E19A" w14:textId="77777777" w:rsidR="00B24CBD" w:rsidRDefault="00472F56">
      <w:pPr>
        <w:shd w:val="clear" w:color="auto" w:fill="FFFFFF"/>
        <w:spacing w:after="220"/>
        <w:jc w:val="both"/>
        <w:rPr>
          <w:rFonts w:ascii="Tahoma" w:eastAsia="Tahoma" w:hAnsi="Tahoma" w:cs="Tahoma"/>
          <w:color w:val="073763"/>
          <w:sz w:val="21"/>
          <w:szCs w:val="21"/>
        </w:rPr>
      </w:pPr>
      <w:r>
        <w:rPr>
          <w:rFonts w:ascii="Tahoma" w:eastAsia="Tahoma" w:hAnsi="Tahoma" w:cs="Tahoma"/>
          <w:b/>
          <w:color w:val="073763"/>
          <w:sz w:val="25"/>
          <w:szCs w:val="25"/>
        </w:rPr>
        <w:t>Transparência Passiva</w:t>
      </w:r>
    </w:p>
    <w:p w14:paraId="64C0AB9B" w14:textId="77777777" w:rsidR="00B24CBD" w:rsidRPr="009A7AC0"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No que tange à transparência passiva, no município de São Paulo os pedidos de acesso à informação são registrados no Serviço de Informação ao Cidadão (SIC), sejam por meio eletrônico, presencial ou por correspondência física, podendo ser acessados os seguintes canais:</w:t>
      </w:r>
    </w:p>
    <w:p w14:paraId="4E845145" w14:textId="77777777" w:rsidR="009A7AC0" w:rsidRPr="009A7AC0" w:rsidRDefault="00000000">
      <w:pPr>
        <w:shd w:val="clear" w:color="auto" w:fill="FFFFFF"/>
        <w:spacing w:after="220"/>
        <w:jc w:val="both"/>
        <w:rPr>
          <w:rFonts w:ascii="Tahoma" w:eastAsia="Tahoma" w:hAnsi="Tahoma" w:cs="Tahoma"/>
          <w:b/>
          <w:color w:val="FF0000"/>
          <w:sz w:val="28"/>
          <w:szCs w:val="28"/>
        </w:rPr>
      </w:pPr>
      <w:hyperlink r:id="rId21" w:history="1">
        <w:r w:rsidR="009A7AC0" w:rsidRPr="009A7AC0">
          <w:rPr>
            <w:rStyle w:val="Hyperlink"/>
            <w:rFonts w:ascii="Tahoma" w:eastAsia="Tahoma" w:hAnsi="Tahoma" w:cs="Tahoma"/>
            <w:b/>
            <w:sz w:val="28"/>
            <w:szCs w:val="28"/>
          </w:rPr>
          <w:t>https://www.prefeitura.sp.gov.br/cidade/secretarias/subprefeituras/vila_maria_vila_guilherme/acesso_a_informacao/</w:t>
        </w:r>
      </w:hyperlink>
    </w:p>
    <w:p w14:paraId="452E967D" w14:textId="77777777" w:rsidR="00B24CBD" w:rsidRPr="009A7AC0"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Independente da forma de entrada desse pedido de informação, todos deverão ser concentrados no Sistema Eletrônico do Serviço de Informação – Sistema e-SIC. </w:t>
      </w:r>
    </w:p>
    <w:p w14:paraId="27500BC2" w14:textId="77777777" w:rsidR="009A7AC0" w:rsidRPr="009A7AC0"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Além de cumprir prazos e diretrizes estabelecidas na LAI, a </w:t>
      </w:r>
      <w:r w:rsidR="009A7AC0" w:rsidRPr="009A7AC0">
        <w:rPr>
          <w:rFonts w:ascii="Tahoma" w:eastAsia="Tahoma" w:hAnsi="Tahoma" w:cs="Tahoma"/>
          <w:color w:val="000000" w:themeColor="text1"/>
          <w:sz w:val="21"/>
          <w:szCs w:val="21"/>
        </w:rPr>
        <w:t>Subprefeitura da Vila Maria/Guilherme</w:t>
      </w:r>
      <w:r w:rsidRPr="009A7AC0">
        <w:rPr>
          <w:rFonts w:ascii="Tahoma" w:eastAsia="Tahoma" w:hAnsi="Tahoma" w:cs="Tahoma"/>
          <w:color w:val="000000" w:themeColor="text1"/>
          <w:sz w:val="21"/>
          <w:szCs w:val="21"/>
        </w:rPr>
        <w:t xml:space="preserve"> compromete-se a garantir que as informações prestadas aos cidadãos e cidadãs sejam de fácil compreensão, seguindo critérios mínimos de qualidade:</w:t>
      </w:r>
    </w:p>
    <w:p w14:paraId="44DFDCDB" w14:textId="77777777" w:rsidR="009A7AC0" w:rsidRPr="009A7AC0" w:rsidRDefault="00472F56" w:rsidP="009A7AC0">
      <w:pPr>
        <w:pStyle w:val="PargrafodaLista"/>
        <w:numPr>
          <w:ilvl w:val="0"/>
          <w:numId w:val="10"/>
        </w:num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Agilidade no atendimento dos pedidos de informação; </w:t>
      </w:r>
    </w:p>
    <w:p w14:paraId="5B288D0E" w14:textId="77777777" w:rsidR="009A7AC0" w:rsidRPr="009A7AC0" w:rsidRDefault="00472F56" w:rsidP="009A7AC0">
      <w:pPr>
        <w:pStyle w:val="PargrafodaLista"/>
        <w:numPr>
          <w:ilvl w:val="0"/>
          <w:numId w:val="10"/>
        </w:num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ii. aspectos formais básicos que devem estar presentes nas respostas; </w:t>
      </w:r>
    </w:p>
    <w:p w14:paraId="3DB84793" w14:textId="77777777" w:rsidR="00B24CBD" w:rsidRPr="009A7AC0" w:rsidRDefault="00472F56" w:rsidP="009A7AC0">
      <w:pPr>
        <w:pStyle w:val="PargrafodaLista"/>
        <w:numPr>
          <w:ilvl w:val="0"/>
          <w:numId w:val="10"/>
        </w:num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iii. Atendimento do pedido, observando a compreensão (nível de compreensão) da resposta dada e em que medida a resposta dada atende a solicitação em seu todo (nível de atendimento).</w:t>
      </w:r>
    </w:p>
    <w:p w14:paraId="619EA50C" w14:textId="77777777" w:rsidR="00B24CBD"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Destaca-se que a Unidade passa por avaliação do Índice de Transparência Passiva, cujo principal objetivo é avaliar o desempenho dos órgãos da Administração Direta Municipal no que toca ao atendimento ao atendimento dos pedidos de acesso à informação registrados ao município de São Paulo, com base na LAI, conforme medição promovida pela Controladoria Geral do Município. Os resultados podem ser consultados em espaço de divulgação da própria CGM. </w:t>
      </w:r>
    </w:p>
    <w:p w14:paraId="1E2EA49D" w14:textId="77777777" w:rsidR="00B24CBD" w:rsidRPr="009A7AC0" w:rsidRDefault="009A7AC0" w:rsidP="009A7AC0">
      <w:pPr>
        <w:shd w:val="clear" w:color="auto" w:fill="FFFFFF"/>
        <w:spacing w:after="220"/>
        <w:jc w:val="both"/>
        <w:rPr>
          <w:rFonts w:ascii="Tahoma" w:eastAsia="Tahoma" w:hAnsi="Tahoma" w:cs="Tahoma"/>
          <w:color w:val="000000" w:themeColor="text1"/>
          <w:sz w:val="21"/>
          <w:szCs w:val="21"/>
        </w:rPr>
      </w:pPr>
      <w:r w:rsidRPr="009A7AC0">
        <w:rPr>
          <w:rFonts w:ascii="Tahoma" w:hAnsi="Tahoma" w:cs="Tahoma"/>
          <w:color w:val="000000" w:themeColor="text1"/>
          <w:sz w:val="21"/>
          <w:szCs w:val="21"/>
          <w:shd w:val="clear" w:color="auto" w:fill="FFFFFF"/>
        </w:rPr>
        <w:t>Transparência passiva é </w:t>
      </w:r>
      <w:r w:rsidRPr="009A7AC0">
        <w:rPr>
          <w:rFonts w:ascii="Tahoma" w:hAnsi="Tahoma" w:cs="Tahoma"/>
          <w:color w:val="000000" w:themeColor="text1"/>
          <w:sz w:val="21"/>
          <w:szCs w:val="21"/>
        </w:rPr>
        <w:t>quando o cidadão solicita acesso a informações que não estão disponíveis em páginas oficiais de órgãos públicos por transparência ativa</w:t>
      </w:r>
      <w:r w:rsidRPr="009A7AC0">
        <w:rPr>
          <w:rFonts w:ascii="Tahoma" w:hAnsi="Tahoma" w:cs="Tahoma"/>
          <w:color w:val="000000" w:themeColor="text1"/>
          <w:sz w:val="21"/>
          <w:szCs w:val="21"/>
          <w:shd w:val="clear" w:color="auto" w:fill="FFFFFF"/>
        </w:rPr>
        <w:t>. Para isso, existem ferramentas como o Serviço de Informação ao Cidadão (SIC), onde qualquer pessoa pode registrar um pedido de informação ao poder público.</w:t>
      </w:r>
    </w:p>
    <w:p w14:paraId="7E6DDA0C" w14:textId="77777777" w:rsidR="00B24CBD" w:rsidRPr="009A7AC0" w:rsidRDefault="00B24CBD">
      <w:pPr>
        <w:shd w:val="clear" w:color="auto" w:fill="FFFFFF"/>
        <w:spacing w:after="220"/>
        <w:jc w:val="both"/>
        <w:rPr>
          <w:rFonts w:ascii="Tahoma" w:eastAsia="Tahoma" w:hAnsi="Tahoma" w:cs="Tahoma"/>
          <w:color w:val="000000" w:themeColor="text1"/>
          <w:sz w:val="21"/>
          <w:szCs w:val="21"/>
        </w:rPr>
      </w:pPr>
    </w:p>
    <w:p w14:paraId="5752F558"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3.3 Tratamento de denúncias</w:t>
      </w:r>
    </w:p>
    <w:p w14:paraId="249B1BE5" w14:textId="77777777" w:rsidR="009A7AC0" w:rsidRDefault="009A7AC0">
      <w:pPr>
        <w:rPr>
          <w:rFonts w:ascii="Tahoma" w:eastAsia="Tahoma" w:hAnsi="Tahoma" w:cs="Tahoma"/>
          <w:b/>
          <w:color w:val="0B5394"/>
          <w:sz w:val="30"/>
          <w:szCs w:val="30"/>
        </w:rPr>
      </w:pPr>
    </w:p>
    <w:p w14:paraId="6D89DB62" w14:textId="77777777" w:rsidR="00B24CBD" w:rsidRPr="009A7AC0"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A Ouvidoria Geral do Município, integrante da Controladoria Geral do Município, exerce as atividades de orgão central do sistema de ouvidorias da Administração Pública Municipal, orientando a atuação dos órgãos e entidades municipais, cabendo a ela, dentre outras funções: receber e encaminhar manifestações de cidadãos; analisar e, presentes os requisitos de admissibilidade, encaminhar as denúncias e representações recebidas na Controladoria Geral do Município para a adoção das medidas cabíveis; manter canal especializado de atendimento, orientação e recebimento de denúncias de assédio sexual. </w:t>
      </w:r>
    </w:p>
    <w:p w14:paraId="5CB22B79" w14:textId="77777777" w:rsidR="00B24CBD" w:rsidRPr="009A7AC0"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A Ouvidoria Geral do Município de São Paulo (OGM-SP) recebe denúncias, reclamações, sugestões, pedidos de informação da administração pública (e-SIC) e todo tipo de manifestação, conforme elencado na descrição abaixo:</w:t>
      </w:r>
    </w:p>
    <w:p w14:paraId="3A3A97F3" w14:textId="77777777" w:rsidR="00B24CBD" w:rsidRPr="009A7AC0" w:rsidRDefault="00472F56">
      <w:pPr>
        <w:shd w:val="clear" w:color="auto" w:fill="FFFFFF"/>
        <w:spacing w:after="220"/>
        <w:jc w:val="both"/>
        <w:rPr>
          <w:rFonts w:ascii="Tahoma" w:eastAsia="Tahoma" w:hAnsi="Tahoma" w:cs="Tahoma"/>
          <w:b/>
          <w:color w:val="000000" w:themeColor="text1"/>
          <w:sz w:val="21"/>
          <w:szCs w:val="21"/>
        </w:rPr>
      </w:pPr>
      <w:r w:rsidRPr="009A7AC0">
        <w:rPr>
          <w:rFonts w:ascii="Tahoma" w:eastAsia="Tahoma" w:hAnsi="Tahoma" w:cs="Tahoma"/>
          <w:b/>
          <w:color w:val="000000" w:themeColor="text1"/>
          <w:sz w:val="21"/>
          <w:szCs w:val="21"/>
        </w:rPr>
        <w:t>Denúncias</w:t>
      </w:r>
    </w:p>
    <w:p w14:paraId="74E41AB1" w14:textId="77777777" w:rsidR="00B24CBD" w:rsidRPr="009A7AC0" w:rsidRDefault="00472F56">
      <w:pPr>
        <w:numPr>
          <w:ilvl w:val="0"/>
          <w:numId w:val="4"/>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Assédio moral;</w:t>
      </w:r>
    </w:p>
    <w:p w14:paraId="6DE0FB33" w14:textId="77777777" w:rsidR="00B24CBD" w:rsidRPr="009A7AC0" w:rsidRDefault="00472F56">
      <w:pPr>
        <w:numPr>
          <w:ilvl w:val="0"/>
          <w:numId w:val="4"/>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Assédio sexual;</w:t>
      </w:r>
    </w:p>
    <w:p w14:paraId="6B11B9F4" w14:textId="77777777" w:rsidR="00B24CBD" w:rsidRPr="009A7AC0" w:rsidRDefault="00472F56">
      <w:pPr>
        <w:numPr>
          <w:ilvl w:val="0"/>
          <w:numId w:val="4"/>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Conduta inadequada de funcionário(a) público(a);</w:t>
      </w:r>
    </w:p>
    <w:p w14:paraId="2217AB2C" w14:textId="77777777" w:rsidR="00B24CBD" w:rsidRPr="009A7AC0" w:rsidRDefault="00472F56">
      <w:pPr>
        <w:numPr>
          <w:ilvl w:val="0"/>
          <w:numId w:val="4"/>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lastRenderedPageBreak/>
        <w:t>Ilegalidade na gestão pública;</w:t>
      </w:r>
    </w:p>
    <w:p w14:paraId="010E6F42" w14:textId="77777777" w:rsidR="00B24CBD" w:rsidRPr="009A7AC0" w:rsidRDefault="00472F56">
      <w:pPr>
        <w:numPr>
          <w:ilvl w:val="0"/>
          <w:numId w:val="4"/>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Irregularidade na contratação e/ou gestão do serviço público;</w:t>
      </w:r>
    </w:p>
    <w:p w14:paraId="21CEFA44" w14:textId="77777777" w:rsidR="00B24CBD" w:rsidRPr="009A7AC0" w:rsidRDefault="00472F56">
      <w:pPr>
        <w:numPr>
          <w:ilvl w:val="0"/>
          <w:numId w:val="4"/>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Desvio de verbas, materiais e bens públicos;</w:t>
      </w:r>
    </w:p>
    <w:p w14:paraId="1C63BA87" w14:textId="77777777" w:rsidR="00B24CBD" w:rsidRPr="009A7AC0" w:rsidRDefault="00472F56">
      <w:pPr>
        <w:numPr>
          <w:ilvl w:val="0"/>
          <w:numId w:val="4"/>
        </w:numPr>
        <w:shd w:val="clear" w:color="auto" w:fill="FFFFFF"/>
        <w:spacing w:after="220"/>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Violação da Lei Geral de Proteção de Dados - LGPD por ação ou omissão da Prefeitura de São Paulo.</w:t>
      </w:r>
    </w:p>
    <w:p w14:paraId="38F79862" w14:textId="77777777" w:rsidR="00B24CBD" w:rsidRPr="009A7AC0" w:rsidRDefault="00472F56">
      <w:pPr>
        <w:shd w:val="clear" w:color="auto" w:fill="FFFFFF"/>
        <w:spacing w:after="220"/>
        <w:rPr>
          <w:rFonts w:ascii="Tahoma" w:eastAsia="Tahoma" w:hAnsi="Tahoma" w:cs="Tahoma"/>
          <w:b/>
          <w:color w:val="000000" w:themeColor="text1"/>
          <w:sz w:val="21"/>
          <w:szCs w:val="21"/>
        </w:rPr>
      </w:pPr>
      <w:r w:rsidRPr="009A7AC0">
        <w:rPr>
          <w:rFonts w:ascii="Tahoma" w:eastAsia="Tahoma" w:hAnsi="Tahoma" w:cs="Tahoma"/>
          <w:b/>
          <w:color w:val="000000" w:themeColor="text1"/>
          <w:sz w:val="21"/>
          <w:szCs w:val="21"/>
        </w:rPr>
        <w:t>Reclamações</w:t>
      </w:r>
    </w:p>
    <w:p w14:paraId="0D9DC6CD" w14:textId="77777777" w:rsidR="00B24CBD" w:rsidRPr="009A7AC0" w:rsidRDefault="00472F56">
      <w:pPr>
        <w:numPr>
          <w:ilvl w:val="0"/>
          <w:numId w:val="5"/>
        </w:numPr>
        <w:shd w:val="clear" w:color="auto" w:fill="FFFFFF"/>
        <w:spacing w:after="220"/>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Serviços prestados pela Prefeitura de São Paulo;</w:t>
      </w:r>
    </w:p>
    <w:p w14:paraId="78E06483" w14:textId="77777777" w:rsidR="00B24CBD" w:rsidRPr="009A7AC0" w:rsidRDefault="00472F56">
      <w:pPr>
        <w:shd w:val="clear" w:color="auto" w:fill="FFFFFF"/>
        <w:spacing w:after="220"/>
        <w:rPr>
          <w:rFonts w:ascii="Tahoma" w:eastAsia="Tahoma" w:hAnsi="Tahoma" w:cs="Tahoma"/>
          <w:b/>
          <w:color w:val="000000" w:themeColor="text1"/>
          <w:sz w:val="21"/>
          <w:szCs w:val="21"/>
        </w:rPr>
      </w:pPr>
      <w:r w:rsidRPr="009A7AC0">
        <w:rPr>
          <w:rFonts w:ascii="Tahoma" w:eastAsia="Tahoma" w:hAnsi="Tahoma" w:cs="Tahoma"/>
          <w:b/>
          <w:color w:val="000000" w:themeColor="text1"/>
          <w:sz w:val="21"/>
          <w:szCs w:val="21"/>
        </w:rPr>
        <w:t>Acesso à Informação</w:t>
      </w:r>
    </w:p>
    <w:p w14:paraId="537CDEB7" w14:textId="77777777" w:rsidR="00B24CBD" w:rsidRPr="009A7AC0" w:rsidRDefault="00472F56">
      <w:pPr>
        <w:numPr>
          <w:ilvl w:val="0"/>
          <w:numId w:val="2"/>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Pedidos de acesso à informação;</w:t>
      </w:r>
    </w:p>
    <w:p w14:paraId="7878E652" w14:textId="77777777" w:rsidR="00B24CBD" w:rsidRPr="009A7AC0" w:rsidRDefault="00472F56">
      <w:pPr>
        <w:numPr>
          <w:ilvl w:val="0"/>
          <w:numId w:val="2"/>
        </w:numPr>
        <w:shd w:val="clear" w:color="auto" w:fill="FFFFFF"/>
        <w:spacing w:after="220"/>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Solicitação de publicização de processo da Ouvidoria Geral do Município;</w:t>
      </w:r>
    </w:p>
    <w:p w14:paraId="5128E1CE" w14:textId="77777777" w:rsidR="00B24CBD" w:rsidRPr="009A7AC0" w:rsidRDefault="00472F56">
      <w:pPr>
        <w:shd w:val="clear" w:color="auto" w:fill="FFFFFF"/>
        <w:spacing w:after="220"/>
        <w:rPr>
          <w:rFonts w:ascii="Tahoma" w:eastAsia="Tahoma" w:hAnsi="Tahoma" w:cs="Tahoma"/>
          <w:b/>
          <w:color w:val="000000" w:themeColor="text1"/>
          <w:sz w:val="21"/>
          <w:szCs w:val="21"/>
        </w:rPr>
      </w:pPr>
      <w:r w:rsidRPr="009A7AC0">
        <w:rPr>
          <w:rFonts w:ascii="Tahoma" w:eastAsia="Tahoma" w:hAnsi="Tahoma" w:cs="Tahoma"/>
          <w:b/>
          <w:color w:val="000000" w:themeColor="text1"/>
          <w:sz w:val="21"/>
          <w:szCs w:val="21"/>
        </w:rPr>
        <w:t>Manifestações</w:t>
      </w:r>
    </w:p>
    <w:p w14:paraId="286B8C28" w14:textId="77777777" w:rsidR="00B24CBD" w:rsidRPr="009A7AC0" w:rsidRDefault="00472F56">
      <w:pPr>
        <w:numPr>
          <w:ilvl w:val="0"/>
          <w:numId w:val="1"/>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Sugestões;</w:t>
      </w:r>
    </w:p>
    <w:p w14:paraId="40EC98B9" w14:textId="77777777" w:rsidR="00B24CBD" w:rsidRPr="009A7AC0" w:rsidRDefault="00472F56">
      <w:pPr>
        <w:numPr>
          <w:ilvl w:val="0"/>
          <w:numId w:val="1"/>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Elogios;</w:t>
      </w:r>
    </w:p>
    <w:p w14:paraId="4FABC1E7" w14:textId="77777777" w:rsidR="00B24CBD" w:rsidRPr="009A7AC0" w:rsidRDefault="00472F56">
      <w:pPr>
        <w:numPr>
          <w:ilvl w:val="0"/>
          <w:numId w:val="1"/>
        </w:numPr>
        <w:shd w:val="clear" w:color="auto" w:fill="FFFFFF"/>
        <w:spacing w:after="220"/>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Solicitações.</w:t>
      </w:r>
    </w:p>
    <w:p w14:paraId="0B3AACD0" w14:textId="77777777" w:rsidR="00B24CBD" w:rsidRPr="009A7AC0" w:rsidRDefault="00472F56">
      <w:pPr>
        <w:shd w:val="clear" w:color="auto" w:fill="FFFFFF"/>
        <w:spacing w:after="220"/>
        <w:jc w:val="both"/>
        <w:rPr>
          <w:rFonts w:ascii="Tahoma" w:eastAsia="Tahoma" w:hAnsi="Tahoma" w:cs="Tahoma"/>
          <w:b/>
          <w:color w:val="000000" w:themeColor="text1"/>
          <w:sz w:val="21"/>
          <w:szCs w:val="21"/>
        </w:rPr>
      </w:pPr>
      <w:r w:rsidRPr="009A7AC0">
        <w:rPr>
          <w:rFonts w:ascii="Tahoma" w:eastAsia="Tahoma" w:hAnsi="Tahoma" w:cs="Tahoma"/>
          <w:b/>
          <w:color w:val="000000" w:themeColor="text1"/>
          <w:sz w:val="21"/>
          <w:szCs w:val="21"/>
        </w:rPr>
        <w:t>Canais de atendimento da Ouvidoria Geral do Município de São Paulo (OGM-SP):</w:t>
      </w:r>
    </w:p>
    <w:p w14:paraId="65045EA2"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Pelo telefone, no número 156 (opção número 5), da Central SP 156;</w:t>
      </w:r>
    </w:p>
    <w:p w14:paraId="73AF5A18"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Por e-mail:</w:t>
      </w:r>
      <w:r w:rsidRPr="009A7AC0">
        <w:rPr>
          <w:rFonts w:ascii="Tahoma" w:eastAsia="Tahoma" w:hAnsi="Tahoma" w:cs="Tahoma"/>
          <w:color w:val="000000" w:themeColor="text1"/>
          <w:sz w:val="21"/>
          <w:szCs w:val="21"/>
          <w:u w:val="single"/>
        </w:rPr>
        <w:t xml:space="preserve"> ogm@prefeitura.sp.gov.br</w:t>
      </w:r>
      <w:r w:rsidRPr="009A7AC0">
        <w:rPr>
          <w:rFonts w:ascii="Tahoma" w:eastAsia="Tahoma" w:hAnsi="Tahoma" w:cs="Tahoma"/>
          <w:color w:val="000000" w:themeColor="text1"/>
          <w:sz w:val="21"/>
          <w:szCs w:val="21"/>
        </w:rPr>
        <w:t xml:space="preserve">, </w:t>
      </w:r>
      <w:r w:rsidRPr="009A7AC0">
        <w:rPr>
          <w:rFonts w:ascii="Tahoma" w:eastAsia="Tahoma" w:hAnsi="Tahoma" w:cs="Tahoma"/>
          <w:color w:val="000000" w:themeColor="text1"/>
          <w:sz w:val="21"/>
          <w:szCs w:val="21"/>
          <w:u w:val="single"/>
        </w:rPr>
        <w:t>denunciaogm@prefeitura.sp.gov.br</w:t>
      </w:r>
      <w:r w:rsidRPr="009A7AC0">
        <w:rPr>
          <w:rFonts w:ascii="Tahoma" w:eastAsia="Tahoma" w:hAnsi="Tahoma" w:cs="Tahoma"/>
          <w:color w:val="000000" w:themeColor="text1"/>
          <w:sz w:val="21"/>
          <w:szCs w:val="21"/>
        </w:rPr>
        <w:t xml:space="preserve">, </w:t>
      </w:r>
      <w:r w:rsidRPr="009A7AC0">
        <w:rPr>
          <w:rFonts w:ascii="Tahoma" w:eastAsia="Tahoma" w:hAnsi="Tahoma" w:cs="Tahoma"/>
          <w:color w:val="000000" w:themeColor="text1"/>
          <w:sz w:val="21"/>
          <w:szCs w:val="21"/>
          <w:u w:val="single"/>
        </w:rPr>
        <w:t>gabinete.ogm@prefeitura.sp.gov.br</w:t>
      </w:r>
      <w:r w:rsidRPr="009A7AC0">
        <w:rPr>
          <w:rFonts w:ascii="Tahoma" w:eastAsia="Tahoma" w:hAnsi="Tahoma" w:cs="Tahoma"/>
          <w:color w:val="000000" w:themeColor="text1"/>
          <w:sz w:val="21"/>
          <w:szCs w:val="21"/>
        </w:rPr>
        <w:t>;</w:t>
      </w:r>
    </w:p>
    <w:p w14:paraId="2920447B"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Por formulário eletrônico - sp156.prefeitura.sp.gov.br;</w:t>
      </w:r>
    </w:p>
    <w:p w14:paraId="55EFDC9A"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Pessoalmente nas Unidades do Descomplica-SP; </w:t>
      </w:r>
    </w:p>
    <w:p w14:paraId="6DEEE971"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Pessoalmente, mediante agendamento, no posto da  Ouvidoria Geral localizado na  Rua Dr. Falcão, nº 69 (ao lado da Estação Anhangabaú do Metrô – Linha Vermelha);</w:t>
      </w:r>
    </w:p>
    <w:p w14:paraId="017E8AAB"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Por carta, devendo estas serem endereçadas para Rua Líbero Badaró, 293, 19º andar, Centro, São Paulo – SP – CEP: 01009-907;</w:t>
      </w:r>
    </w:p>
    <w:p w14:paraId="6E9A63E9" w14:textId="77777777" w:rsidR="00B24CBD" w:rsidRPr="009A7AC0" w:rsidRDefault="00472F56">
      <w:pPr>
        <w:numPr>
          <w:ilvl w:val="0"/>
          <w:numId w:val="3"/>
        </w:numPr>
        <w:shd w:val="clear" w:color="auto" w:fill="FFFFFF"/>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Para protocolar documentos endereçado a Ouvidoria Geral, de segunda a sexta-feira, no Viaduto do Chá, nº 15 (saguão do Gabinete do Prefeito);</w:t>
      </w:r>
    </w:p>
    <w:p w14:paraId="33F7DEC7" w14:textId="77777777" w:rsidR="00B24CBD" w:rsidRPr="009A7AC0" w:rsidRDefault="00472F56">
      <w:pPr>
        <w:numPr>
          <w:ilvl w:val="0"/>
          <w:numId w:val="3"/>
        </w:num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Para denúncias de assédio moral e sexual: (11) 3334-7125 – Horário de Atendimento de segunda à sexta das 10h00 às 16h00.</w:t>
      </w:r>
    </w:p>
    <w:p w14:paraId="472A4458" w14:textId="77777777" w:rsidR="00B24CBD" w:rsidRPr="009A7AC0"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A </w:t>
      </w:r>
      <w:r w:rsidR="009A7AC0">
        <w:rPr>
          <w:rFonts w:ascii="Tahoma" w:eastAsia="Tahoma" w:hAnsi="Tahoma" w:cs="Tahoma"/>
          <w:color w:val="000000" w:themeColor="text1"/>
          <w:sz w:val="21"/>
          <w:szCs w:val="21"/>
        </w:rPr>
        <w:t>Subprefeitura da Vila Maria/Guilherme</w:t>
      </w:r>
      <w:r w:rsidRPr="009A7AC0">
        <w:rPr>
          <w:rFonts w:ascii="Tahoma" w:eastAsia="Tahoma" w:hAnsi="Tahoma" w:cs="Tahoma"/>
          <w:color w:val="000000" w:themeColor="text1"/>
          <w:sz w:val="21"/>
          <w:szCs w:val="21"/>
        </w:rPr>
        <w:t xml:space="preserve"> compromete-se a colaborar com as atividades exercidas pela Ouvidoria Geral do Município, prestar informações à OGM sobre serviços prestados e falhas que eventualmente ocorrerem, se adequar aos padrões de excelência sugeridos pela OGM, além de buscar capacitação de seus servidores para realização de atividades relacionadas a tratamento de denúncias e adoção de medidas cabíveis em razão das denúncias recebidas. </w:t>
      </w:r>
    </w:p>
    <w:p w14:paraId="3B8CCBD2" w14:textId="77777777" w:rsidR="00B24CBD" w:rsidRDefault="00472F56">
      <w:pPr>
        <w:shd w:val="clear" w:color="auto" w:fill="FFFFFF"/>
        <w:spacing w:after="220"/>
        <w:jc w:val="both"/>
        <w:rPr>
          <w:rFonts w:ascii="Tahoma" w:eastAsia="Tahoma" w:hAnsi="Tahoma" w:cs="Tahoma"/>
          <w:color w:val="000000" w:themeColor="text1"/>
          <w:sz w:val="21"/>
          <w:szCs w:val="21"/>
        </w:rPr>
      </w:pPr>
      <w:r w:rsidRPr="009A7AC0">
        <w:rPr>
          <w:rFonts w:ascii="Tahoma" w:eastAsia="Tahoma" w:hAnsi="Tahoma" w:cs="Tahoma"/>
          <w:color w:val="000000" w:themeColor="text1"/>
          <w:sz w:val="21"/>
          <w:szCs w:val="21"/>
        </w:rPr>
        <w:t xml:space="preserve">De igual forma a </w:t>
      </w:r>
      <w:r w:rsidR="009A7AC0">
        <w:rPr>
          <w:rFonts w:ascii="Tahoma" w:eastAsia="Tahoma" w:hAnsi="Tahoma" w:cs="Tahoma"/>
          <w:color w:val="000000" w:themeColor="text1"/>
          <w:sz w:val="21"/>
          <w:szCs w:val="21"/>
        </w:rPr>
        <w:t>Subprefeitura da Vila Maria/Guilherme</w:t>
      </w:r>
      <w:r w:rsidRPr="009A7AC0">
        <w:rPr>
          <w:rFonts w:ascii="Tahoma" w:eastAsia="Tahoma" w:hAnsi="Tahoma" w:cs="Tahoma"/>
          <w:color w:val="000000" w:themeColor="text1"/>
          <w:sz w:val="21"/>
          <w:szCs w:val="21"/>
        </w:rPr>
        <w:t xml:space="preserve"> compromete-se e participar da ampla divulgação dos canais permanentes para recebimento de denúncias e outras manifestações dos cidadãos.</w:t>
      </w:r>
    </w:p>
    <w:p w14:paraId="237407B0" w14:textId="77777777" w:rsidR="009A7AC0" w:rsidRPr="009A7AC0" w:rsidRDefault="009A7AC0">
      <w:pPr>
        <w:shd w:val="clear" w:color="auto" w:fill="FFFFFF"/>
        <w:spacing w:after="220"/>
        <w:jc w:val="both"/>
        <w:rPr>
          <w:rFonts w:ascii="Tahoma" w:eastAsia="Tahoma" w:hAnsi="Tahoma" w:cs="Tahoma"/>
          <w:color w:val="000000" w:themeColor="text1"/>
          <w:sz w:val="21"/>
          <w:szCs w:val="21"/>
        </w:rPr>
      </w:pPr>
      <w:r w:rsidRPr="009A7AC0">
        <w:rPr>
          <w:rFonts w:ascii="Tahoma" w:hAnsi="Tahoma" w:cs="Tahoma"/>
          <w:color w:val="000000" w:themeColor="text1"/>
          <w:sz w:val="21"/>
          <w:szCs w:val="21"/>
        </w:rPr>
        <w:t>O comunicado de uma irregularidade praticada contra a administração pública</w:t>
      </w:r>
      <w:r w:rsidRPr="009A7AC0">
        <w:rPr>
          <w:rFonts w:ascii="Tahoma" w:hAnsi="Tahoma" w:cs="Tahoma"/>
          <w:color w:val="000000" w:themeColor="text1"/>
          <w:sz w:val="21"/>
          <w:szCs w:val="21"/>
          <w:shd w:val="clear" w:color="auto" w:fill="FFFFFF"/>
        </w:rPr>
        <w:t>pode ser registrada de forma anônima pelo/a denunciante</w:t>
      </w:r>
      <w:r w:rsidR="009D290E">
        <w:rPr>
          <w:rFonts w:ascii="Tahoma" w:hAnsi="Tahoma" w:cs="Tahoma"/>
          <w:color w:val="000000" w:themeColor="text1"/>
          <w:sz w:val="21"/>
          <w:szCs w:val="21"/>
          <w:shd w:val="clear" w:color="auto" w:fill="FFFFFF"/>
        </w:rPr>
        <w:t>.</w:t>
      </w:r>
    </w:p>
    <w:p w14:paraId="3557C0F5" w14:textId="77777777" w:rsidR="00B24CBD" w:rsidRDefault="00B24CBD">
      <w:pPr>
        <w:rPr>
          <w:rFonts w:ascii="Tahoma" w:eastAsia="Tahoma" w:hAnsi="Tahoma" w:cs="Tahoma"/>
          <w:b/>
          <w:color w:val="0B5394"/>
          <w:sz w:val="30"/>
          <w:szCs w:val="30"/>
        </w:rPr>
      </w:pPr>
    </w:p>
    <w:p w14:paraId="02923E91"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3.4 Controles internos e recomendações de auditoria</w:t>
      </w:r>
    </w:p>
    <w:p w14:paraId="3F76DFB2" w14:textId="77777777" w:rsidR="00B24CBD" w:rsidRDefault="00B24CBD">
      <w:pPr>
        <w:rPr>
          <w:rFonts w:ascii="Tahoma" w:eastAsia="Tahoma" w:hAnsi="Tahoma" w:cs="Tahoma"/>
          <w:b/>
          <w:color w:val="0B5394"/>
          <w:sz w:val="30"/>
          <w:szCs w:val="30"/>
        </w:rPr>
      </w:pPr>
    </w:p>
    <w:p w14:paraId="4E709126"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A Administração Pública, seja na prestação de serviços diretamente à população (atividades-fim), ou na realização de atividades internas (atividades-meio), deve agir de modo a garantir que a utilização dos recursos públicos atinjam aos seus objetivos institucionais pautando-se pela lei e por boas práticas de gestão que possam gerar eficiência, eficácia, efetividade e economia. Também é dever da Administração Pública permitir o monitoramento de suas atividades, com o objetivo de levar ao conhecimento público os atos praticados, e possibilitar sua avaliação por parte do cidadão e dos órgãos de controle. </w:t>
      </w:r>
    </w:p>
    <w:p w14:paraId="4F7D3559"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O controle interno consiste, portanto, no conjunto de regras, diretrizes, procedimentos, rotinas e métodos destinados a assegurar que, durante a execução de suas atividades, órgãos e entidades atuem de forma organizada, transparente, íntegra e eficiente, de modo a permitir o seu monitoramento e avaliação pelas instituições de controle, e a promover a devida apuraç</w:t>
      </w:r>
      <w:r w:rsidR="009D290E">
        <w:rPr>
          <w:rFonts w:ascii="Tahoma" w:eastAsia="Tahoma" w:hAnsi="Tahoma" w:cs="Tahoma"/>
          <w:color w:val="333333"/>
          <w:sz w:val="21"/>
          <w:szCs w:val="21"/>
        </w:rPr>
        <w:t>ão</w:t>
      </w:r>
    </w:p>
    <w:p w14:paraId="1174694F" w14:textId="77777777" w:rsidR="00B24CBD" w:rsidRDefault="00472F56">
      <w:pPr>
        <w:shd w:val="clear" w:color="auto" w:fill="FFFFFF"/>
        <w:spacing w:after="160"/>
        <w:jc w:val="both"/>
        <w:rPr>
          <w:rFonts w:ascii="Tahoma" w:eastAsia="Tahoma" w:hAnsi="Tahoma" w:cs="Tahoma"/>
          <w:color w:val="333333"/>
          <w:sz w:val="21"/>
          <w:szCs w:val="21"/>
        </w:rPr>
      </w:pPr>
      <w:r>
        <w:rPr>
          <w:rFonts w:ascii="Tahoma" w:eastAsia="Tahoma" w:hAnsi="Tahoma" w:cs="Tahoma"/>
          <w:color w:val="333333"/>
          <w:sz w:val="21"/>
          <w:szCs w:val="21"/>
        </w:rPr>
        <w:t>As atividades realizadas pelo Poder Público e seu crescente grau de complexidade e extensão exigem que o controle interno seja exercido de forma articulada e coordenada, como um sistema, tal como dispõe a Constituição Federal e a Lei Orgânica do Município de São Paulo.</w:t>
      </w:r>
    </w:p>
    <w:p w14:paraId="39F8A43C" w14:textId="77777777" w:rsidR="00B24CBD" w:rsidRDefault="00472F56">
      <w:pPr>
        <w:shd w:val="clear" w:color="auto" w:fill="FFFFFF"/>
        <w:spacing w:after="160"/>
        <w:jc w:val="both"/>
        <w:rPr>
          <w:rFonts w:ascii="Tahoma" w:eastAsia="Tahoma" w:hAnsi="Tahoma" w:cs="Tahoma"/>
          <w:color w:val="333333"/>
          <w:sz w:val="21"/>
          <w:szCs w:val="21"/>
        </w:rPr>
      </w:pPr>
      <w:r>
        <w:rPr>
          <w:rFonts w:ascii="Tahoma" w:eastAsia="Tahoma" w:hAnsi="Tahoma" w:cs="Tahoma"/>
          <w:color w:val="333333"/>
          <w:sz w:val="21"/>
          <w:szCs w:val="21"/>
        </w:rPr>
        <w:t xml:space="preserve">De forma a dar concretude ao comando constitucional, a </w:t>
      </w:r>
      <w:hyperlink r:id="rId22">
        <w:r>
          <w:rPr>
            <w:rFonts w:ascii="Tahoma" w:eastAsia="Tahoma" w:hAnsi="Tahoma" w:cs="Tahoma"/>
            <w:color w:val="333333"/>
            <w:sz w:val="21"/>
            <w:szCs w:val="21"/>
          </w:rPr>
          <w:t>Lei nº 15.764, de 27 de maio de 2013</w:t>
        </w:r>
      </w:hyperlink>
      <w:r>
        <w:rPr>
          <w:rFonts w:ascii="Tahoma" w:eastAsia="Tahoma" w:hAnsi="Tahoma" w:cs="Tahoma"/>
          <w:color w:val="333333"/>
          <w:sz w:val="21"/>
          <w:szCs w:val="21"/>
        </w:rPr>
        <w:t>, criou a Controladoria Geral do Município de São Paulo, órgão da Administração Municipal Direta, com a finalidade de promover o controle interno dos órgãos municipais e das entidades da administração indireta. A Controladoria figura, nos termos da lei, como órgão central do sistema de controle interno.</w:t>
      </w:r>
    </w:p>
    <w:p w14:paraId="12C175E7" w14:textId="77777777" w:rsidR="00B24CBD" w:rsidRDefault="00472F56">
      <w:pPr>
        <w:shd w:val="clear" w:color="auto" w:fill="FFFFFF"/>
        <w:spacing w:after="160"/>
        <w:jc w:val="both"/>
        <w:rPr>
          <w:rFonts w:ascii="Tahoma" w:eastAsia="Tahoma" w:hAnsi="Tahoma" w:cs="Tahoma"/>
          <w:color w:val="333333"/>
          <w:sz w:val="21"/>
          <w:szCs w:val="21"/>
        </w:rPr>
      </w:pPr>
      <w:r>
        <w:rPr>
          <w:rFonts w:ascii="Tahoma" w:eastAsia="Tahoma" w:hAnsi="Tahoma" w:cs="Tahoma"/>
          <w:color w:val="333333"/>
          <w:sz w:val="21"/>
          <w:szCs w:val="21"/>
        </w:rPr>
        <w:t xml:space="preserve">Para que o sistema de controle interno seja efetivamente implementado, o </w:t>
      </w:r>
      <w:hyperlink r:id="rId23">
        <w:r>
          <w:rPr>
            <w:rFonts w:ascii="Tahoma" w:eastAsia="Tahoma" w:hAnsi="Tahoma" w:cs="Tahoma"/>
            <w:color w:val="333333"/>
            <w:sz w:val="21"/>
            <w:szCs w:val="21"/>
          </w:rPr>
          <w:t>Decreto Municipal nº 59.496, de 8 de junho de 2020</w:t>
        </w:r>
      </w:hyperlink>
      <w:r>
        <w:rPr>
          <w:rFonts w:ascii="Tahoma" w:eastAsia="Tahoma" w:hAnsi="Tahoma" w:cs="Tahoma"/>
          <w:color w:val="333333"/>
          <w:sz w:val="21"/>
          <w:szCs w:val="21"/>
        </w:rPr>
        <w:t>, trouxe a necessidade de designação de responsáveis pelo controle interno por parte dos órgãos e entidades da Administração Pública Municipal. Os responsáveis pelo controle interno de cada órgão e entidade da Administração Pública passam a integrar, portanto, o sistema de controle interno municipal.</w:t>
      </w:r>
    </w:p>
    <w:p w14:paraId="22D4EC2C" w14:textId="77777777" w:rsidR="00B24CBD" w:rsidRDefault="00472F56">
      <w:pPr>
        <w:shd w:val="clear" w:color="auto" w:fill="FFFFFF"/>
        <w:spacing w:after="160"/>
        <w:jc w:val="both"/>
        <w:rPr>
          <w:rFonts w:ascii="Tahoma" w:eastAsia="Tahoma" w:hAnsi="Tahoma" w:cs="Tahoma"/>
          <w:color w:val="333333"/>
          <w:sz w:val="21"/>
          <w:szCs w:val="21"/>
        </w:rPr>
      </w:pPr>
      <w:r>
        <w:rPr>
          <w:rFonts w:ascii="Tahoma" w:eastAsia="Tahoma" w:hAnsi="Tahoma" w:cs="Tahoma"/>
          <w:color w:val="333333"/>
          <w:sz w:val="21"/>
          <w:szCs w:val="21"/>
        </w:rPr>
        <w:t xml:space="preserve">Nessa esteira, conforme estipula o referido ato normativo, os responsáveis pelo controle interno deverão considerar as diretrizes e orientações da Controladoria Geral do Município para desenvolvimento das atividades previstas no Decreto. Para tanto, a Controladoria Geral do Município publicou a </w:t>
      </w:r>
      <w:hyperlink r:id="rId24">
        <w:r>
          <w:rPr>
            <w:rFonts w:ascii="Tahoma" w:eastAsia="Tahoma" w:hAnsi="Tahoma" w:cs="Tahoma"/>
            <w:color w:val="333333"/>
            <w:sz w:val="21"/>
            <w:szCs w:val="21"/>
          </w:rPr>
          <w:t>Portaria CGM nº 126, de 04 de setembro de 2020</w:t>
        </w:r>
      </w:hyperlink>
      <w:r>
        <w:rPr>
          <w:rFonts w:ascii="Tahoma" w:eastAsia="Tahoma" w:hAnsi="Tahoma" w:cs="Tahoma"/>
          <w:color w:val="333333"/>
          <w:sz w:val="21"/>
          <w:szCs w:val="21"/>
        </w:rPr>
        <w:t xml:space="preserve">, </w:t>
      </w:r>
      <w:hyperlink r:id="rId25">
        <w:r>
          <w:rPr>
            <w:rFonts w:ascii="Tahoma" w:eastAsia="Tahoma" w:hAnsi="Tahoma" w:cs="Tahoma"/>
            <w:color w:val="333333"/>
            <w:sz w:val="21"/>
            <w:szCs w:val="21"/>
          </w:rPr>
          <w:t>Portaria nº 108/2021/CGM-G, de 18 de maio de 2021</w:t>
        </w:r>
      </w:hyperlink>
      <w:r>
        <w:rPr>
          <w:rFonts w:ascii="Tahoma" w:eastAsia="Tahoma" w:hAnsi="Tahoma" w:cs="Tahoma"/>
          <w:color w:val="333333"/>
          <w:sz w:val="21"/>
          <w:szCs w:val="21"/>
        </w:rPr>
        <w:t xml:space="preserve"> e </w:t>
      </w:r>
      <w:hyperlink r:id="rId26">
        <w:r>
          <w:rPr>
            <w:rFonts w:ascii="Tahoma" w:eastAsia="Tahoma" w:hAnsi="Tahoma" w:cs="Tahoma"/>
            <w:color w:val="333333"/>
            <w:sz w:val="21"/>
            <w:szCs w:val="21"/>
          </w:rPr>
          <w:t>Portaria CGM nº 08 de 31 de janeiro de 2022</w:t>
        </w:r>
      </w:hyperlink>
      <w:r>
        <w:rPr>
          <w:rFonts w:ascii="Tahoma" w:eastAsia="Tahoma" w:hAnsi="Tahoma" w:cs="Tahoma"/>
          <w:color w:val="333333"/>
          <w:sz w:val="21"/>
          <w:szCs w:val="21"/>
        </w:rPr>
        <w:t xml:space="preserve"> que disciplinou a interlocução entre a CGM e os respectivos designados como responsáveis, bem como elaborou o Guia prático – Responsável pelo Controle Interno.</w:t>
      </w:r>
    </w:p>
    <w:p w14:paraId="5D7511E0" w14:textId="77777777" w:rsidR="00B24CBD" w:rsidRDefault="00472F56">
      <w:pPr>
        <w:shd w:val="clear" w:color="auto" w:fill="FFFFFF"/>
        <w:spacing w:after="160"/>
        <w:jc w:val="both"/>
        <w:rPr>
          <w:rFonts w:ascii="Tahoma" w:eastAsia="Tahoma" w:hAnsi="Tahoma" w:cs="Tahoma"/>
          <w:color w:val="073763"/>
          <w:sz w:val="21"/>
          <w:szCs w:val="21"/>
        </w:rPr>
      </w:pPr>
      <w:r>
        <w:rPr>
          <w:rFonts w:ascii="Tahoma" w:eastAsia="Tahoma" w:hAnsi="Tahoma" w:cs="Tahoma"/>
          <w:color w:val="333333"/>
          <w:sz w:val="21"/>
          <w:szCs w:val="21"/>
        </w:rPr>
        <w:t xml:space="preserve">Em linhas gerais, tanto a Portaria como o Guia Prático trazem diretrizes e orientações para que o responsável pelo controle interno desenvolva, ao longo de cada ano, as atividades previstas no decreto municipal a partir de um Plano de Trabalho. </w:t>
      </w:r>
    </w:p>
    <w:p w14:paraId="6F3B998F" w14:textId="77777777" w:rsidR="00CA228E" w:rsidRPr="00B44AA4" w:rsidRDefault="00472F56">
      <w:pPr>
        <w:shd w:val="clear" w:color="auto" w:fill="FFFFFF"/>
        <w:spacing w:after="220"/>
        <w:jc w:val="both"/>
        <w:rPr>
          <w:rFonts w:ascii="Tahoma" w:eastAsia="Tahoma" w:hAnsi="Tahoma" w:cs="Tahoma"/>
          <w:sz w:val="21"/>
          <w:szCs w:val="21"/>
        </w:rPr>
      </w:pPr>
      <w:r>
        <w:rPr>
          <w:rFonts w:ascii="Tahoma" w:eastAsia="Tahoma" w:hAnsi="Tahoma" w:cs="Tahoma"/>
          <w:color w:val="333333"/>
          <w:sz w:val="21"/>
          <w:szCs w:val="21"/>
        </w:rPr>
        <w:t>Na presente data a</w:t>
      </w:r>
      <w:r w:rsidR="009D290E">
        <w:rPr>
          <w:rFonts w:ascii="Tahoma" w:eastAsia="Tahoma" w:hAnsi="Tahoma" w:cs="Tahoma"/>
          <w:color w:val="333333"/>
          <w:sz w:val="21"/>
          <w:szCs w:val="21"/>
        </w:rPr>
        <w:t xml:space="preserve"> Subprefeitura da Vila Maria/Guilherme</w:t>
      </w:r>
      <w:r>
        <w:rPr>
          <w:rFonts w:ascii="Tahoma" w:eastAsia="Tahoma" w:hAnsi="Tahoma" w:cs="Tahoma"/>
          <w:color w:val="333333"/>
          <w:sz w:val="21"/>
          <w:szCs w:val="21"/>
        </w:rPr>
        <w:t>dispõe d</w:t>
      </w:r>
      <w:r w:rsidR="0038253F">
        <w:rPr>
          <w:rFonts w:ascii="Tahoma" w:eastAsia="Tahoma" w:hAnsi="Tahoma" w:cs="Tahoma"/>
          <w:color w:val="333333"/>
          <w:sz w:val="21"/>
          <w:szCs w:val="21"/>
        </w:rPr>
        <w:t xml:space="preserve">e uma rotina prática que pode ser tida como a sua estrutura existente para o seu bom funcionamento, e que consiste em </w:t>
      </w:r>
      <w:r w:rsidR="0038253F" w:rsidRPr="00B44AA4">
        <w:rPr>
          <w:rFonts w:ascii="Tahoma" w:eastAsia="Tahoma" w:hAnsi="Tahoma" w:cs="Tahoma"/>
          <w:sz w:val="21"/>
          <w:szCs w:val="21"/>
        </w:rPr>
        <w:t>p</w:t>
      </w:r>
      <w:r w:rsidR="00CA228E" w:rsidRPr="00B44AA4">
        <w:rPr>
          <w:rFonts w:ascii="Tahoma" w:eastAsia="Tahoma" w:hAnsi="Tahoma" w:cs="Tahoma"/>
          <w:sz w:val="21"/>
          <w:szCs w:val="21"/>
        </w:rPr>
        <w:t xml:space="preserve">romover discussões técnicas com as Unidades Executoras, e com a Unidade Responsável pela Coordenação do controle interno, para definir as rotinas de trabalho e identificar os pontos de controle com base na Instrução Normativa, e junto com as Unidades Executoras atender as </w:t>
      </w:r>
      <w:r w:rsidR="00CA228E" w:rsidRPr="00B44AA4">
        <w:rPr>
          <w:rFonts w:ascii="Tahoma" w:eastAsia="Tahoma" w:hAnsi="Tahoma" w:cs="Tahoma"/>
          <w:sz w:val="21"/>
          <w:szCs w:val="21"/>
        </w:rPr>
        <w:lastRenderedPageBreak/>
        <w:t>solicitações das Unidades Responsaveis quanto ao recebimento de informações até a fase de seu processo de elaboração, alertar as unidades sobre alterações que se fizerem necessárias nas rotinas de trabalho melhorando os aprimoramento</w:t>
      </w:r>
      <w:r w:rsidR="00582E9B" w:rsidRPr="00B44AA4">
        <w:rPr>
          <w:rFonts w:ascii="Tahoma" w:eastAsia="Tahoma" w:hAnsi="Tahoma" w:cs="Tahoma"/>
          <w:sz w:val="21"/>
          <w:szCs w:val="21"/>
        </w:rPr>
        <w:t>s</w:t>
      </w:r>
      <w:r w:rsidR="00CA228E" w:rsidRPr="00B44AA4">
        <w:rPr>
          <w:rFonts w:ascii="Tahoma" w:eastAsia="Tahoma" w:hAnsi="Tahoma" w:cs="Tahoma"/>
          <w:sz w:val="21"/>
          <w:szCs w:val="21"/>
        </w:rPr>
        <w:t xml:space="preserve"> e seus procedimentos de controle e aumento da efici</w:t>
      </w:r>
      <w:r w:rsidR="00CA250D" w:rsidRPr="00B44AA4">
        <w:rPr>
          <w:rFonts w:ascii="Tahoma" w:eastAsia="Tahoma" w:hAnsi="Tahoma" w:cs="Tahoma"/>
          <w:sz w:val="21"/>
          <w:szCs w:val="21"/>
        </w:rPr>
        <w:t>ência operacional, e m</w:t>
      </w:r>
      <w:r w:rsidR="00CA228E" w:rsidRPr="00B44AA4">
        <w:rPr>
          <w:rFonts w:ascii="Tahoma" w:eastAsia="Tahoma" w:hAnsi="Tahoma" w:cs="Tahoma"/>
          <w:sz w:val="21"/>
          <w:szCs w:val="21"/>
        </w:rPr>
        <w:t>anter a Instrução Normativa à disposição de todos os funcionários, zelando pelo fiel cumprimento da mesma.</w:t>
      </w:r>
    </w:p>
    <w:p w14:paraId="5C7F0553"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Destaca-se que a Unidade passa por avaliação semestral do Índice de Existência de Unidade de Controle Interno, cujo principal objetivo é avaliar a presença de um setor estabelecido e regulamentado de controle interno, qual seja uma Coordenadoria de Controle Interno (COCIN) ou unidades de controle interno vinculadas às Assessorias Técnicas de Gabinete ou ao próprio Gabinete do Secretário ou Subprefeito,  conforme medição promovida pela Controladoria Geral do Município. Os resultados podem ser consultados em espaço de divulgação da própria CGM. </w:t>
      </w:r>
    </w:p>
    <w:p w14:paraId="0FFC1D18" w14:textId="77777777" w:rsidR="00B24CBD" w:rsidRDefault="00B24CBD">
      <w:pPr>
        <w:spacing w:before="120" w:after="120"/>
        <w:ind w:right="120" w:firstLine="708"/>
        <w:jc w:val="both"/>
        <w:rPr>
          <w:rFonts w:ascii="Tahoma" w:eastAsia="Tahoma" w:hAnsi="Tahoma" w:cs="Tahoma"/>
          <w:b/>
          <w:color w:val="073763"/>
          <w:sz w:val="21"/>
          <w:szCs w:val="21"/>
        </w:rPr>
      </w:pPr>
    </w:p>
    <w:p w14:paraId="55F4D053" w14:textId="77777777" w:rsidR="00B24CBD" w:rsidRDefault="00472F56">
      <w:pPr>
        <w:shd w:val="clear" w:color="auto" w:fill="FFFFFF"/>
        <w:spacing w:after="220"/>
        <w:jc w:val="both"/>
        <w:rPr>
          <w:rFonts w:ascii="Tahoma" w:eastAsia="Tahoma" w:hAnsi="Tahoma" w:cs="Tahoma"/>
          <w:b/>
          <w:color w:val="333333"/>
          <w:sz w:val="21"/>
          <w:szCs w:val="21"/>
        </w:rPr>
      </w:pPr>
      <w:r>
        <w:rPr>
          <w:rFonts w:ascii="Tahoma" w:eastAsia="Tahoma" w:hAnsi="Tahoma" w:cs="Tahoma"/>
          <w:b/>
          <w:color w:val="333333"/>
          <w:sz w:val="21"/>
          <w:szCs w:val="21"/>
        </w:rPr>
        <w:t>Recomendações de Auditoria</w:t>
      </w:r>
    </w:p>
    <w:p w14:paraId="2BE8D93E"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Assim como todas as Unidades da Administração Direta e Indireta do Município de São Paulo, a </w:t>
      </w:r>
      <w:r w:rsidR="009D290E">
        <w:rPr>
          <w:rFonts w:ascii="Tahoma" w:eastAsia="Tahoma" w:hAnsi="Tahoma" w:cs="Tahoma"/>
          <w:color w:val="333333"/>
          <w:sz w:val="21"/>
          <w:szCs w:val="21"/>
        </w:rPr>
        <w:t xml:space="preserve">Subprefeitura da Vila Maria/Guilherme </w:t>
      </w:r>
      <w:r>
        <w:rPr>
          <w:rFonts w:ascii="Tahoma" w:eastAsia="Tahoma" w:hAnsi="Tahoma" w:cs="Tahoma"/>
          <w:color w:val="333333"/>
          <w:sz w:val="21"/>
          <w:szCs w:val="21"/>
        </w:rPr>
        <w:t>poderá ser auditada pelo sistema de controle interno do Poder Executivo Municipal ou pelo Tribunal de Contas do Município de São Paulo (TCM/SP).  A auditoria pública é uma ferramenta de gestão que serve de apoio à gestão das políticas públicas, fornecendo aos gestores importantes informações para o aprimoramento do gasto público, a melhoria de processos, a detecção de falhas/erros de execução.</w:t>
      </w:r>
    </w:p>
    <w:p w14:paraId="1EE2F83E"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A Coordenadoria de Auditoria Geral (AUDI) da Controladoria Geral do Município realiza auditorias programadas e especiais em todos os órgãos e entidades da administração direta e indireta. Para tal, são realizados trabalhos que podem resultar na emissão de recomendações pela CGM/ AUDI. </w:t>
      </w:r>
    </w:p>
    <w:p w14:paraId="045A1867"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As recomendações consistem em propostas de ações, as quais podem ser de iniciativa tanto no setor auditado, quanto da equipe de auditoria e apresentadas às Unidades Auditadas por meio de Relatório de Auditoria. As Unidades Auditadas devem manifestar-se formalmente, antes da emissão definitiva da recomendação, acerca da concordância, discordância, necessidade de modificação e se aplicável, sobre o prazo previsto de implementação da ação proposta e cargo, função ou setor responsável pela efetiva implementação das recomendações</w:t>
      </w:r>
    </w:p>
    <w:p w14:paraId="0F66CB89" w14:textId="77777777" w:rsidR="009D290E"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Informações quanto a auditorias realizadas na Unidade podem ser acessadas em consulta ao sítio virtual da Unidade por meio do link </w:t>
      </w:r>
    </w:p>
    <w:p w14:paraId="759B0F5F" w14:textId="77777777" w:rsidR="009D290E" w:rsidRPr="009D290E" w:rsidRDefault="00000000">
      <w:pPr>
        <w:shd w:val="clear" w:color="auto" w:fill="FFFFFF"/>
        <w:spacing w:after="220"/>
        <w:jc w:val="both"/>
        <w:rPr>
          <w:rFonts w:ascii="Tahoma" w:eastAsia="Tahoma" w:hAnsi="Tahoma" w:cs="Tahoma"/>
          <w:color w:val="000000" w:themeColor="text1"/>
          <w:sz w:val="21"/>
          <w:szCs w:val="21"/>
        </w:rPr>
      </w:pPr>
      <w:hyperlink r:id="rId27" w:history="1">
        <w:r w:rsidR="009D290E" w:rsidRPr="009D290E">
          <w:rPr>
            <w:rStyle w:val="Hyperlink"/>
            <w:rFonts w:ascii="Tahoma" w:eastAsia="Tahoma" w:hAnsi="Tahoma" w:cs="Tahoma"/>
            <w:color w:val="000000" w:themeColor="text1"/>
            <w:sz w:val="21"/>
            <w:szCs w:val="21"/>
          </w:rPr>
          <w:t>https://www.prefeitura.sp.gov.br/cidade/secretarias/subprefeituras/vila_maria_vila_guilherme/acesso_a_informacao/</w:t>
        </w:r>
      </w:hyperlink>
    </w:p>
    <w:p w14:paraId="58A9B016"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comprometendo-se esta Subprefeitura/Secretaria a manter atualizada a disponibilização de informações desta natureza, bem como a cumprir as recomendações feitas em cada auditoria. </w:t>
      </w:r>
    </w:p>
    <w:p w14:paraId="00D53083"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Destaca-se que a Unidade passa por avaliação semestral do Índice de Recomendações de Auditorias CGM, cujo principal objetivo é avaliar o atendimento dos órgãos da Administração Direta do Município perante as recomendações de auditoria realizadas pela CGM, conforme medição promovida pela Controladoria Geral do Município, cujos resultados podem ser consultados em espaço de divulgação da própria CGM. </w:t>
      </w:r>
    </w:p>
    <w:p w14:paraId="0DB2B004" w14:textId="77777777" w:rsidR="00B24CBD" w:rsidRDefault="00B24CBD">
      <w:pPr>
        <w:shd w:val="clear" w:color="auto" w:fill="FFFFFF"/>
        <w:spacing w:after="220"/>
        <w:jc w:val="both"/>
        <w:rPr>
          <w:rFonts w:ascii="Tahoma" w:eastAsia="Tahoma" w:hAnsi="Tahoma" w:cs="Tahoma"/>
          <w:color w:val="073763"/>
          <w:sz w:val="21"/>
          <w:szCs w:val="21"/>
        </w:rPr>
      </w:pPr>
    </w:p>
    <w:p w14:paraId="1B173331"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lastRenderedPageBreak/>
        <w:t>3.5 Implementação de procedimentos de responsabilização</w:t>
      </w:r>
    </w:p>
    <w:p w14:paraId="6413A472" w14:textId="77777777" w:rsidR="00B24CBD" w:rsidRDefault="00B24CBD">
      <w:pPr>
        <w:rPr>
          <w:rFonts w:ascii="Tahoma" w:eastAsia="Tahoma" w:hAnsi="Tahoma" w:cs="Tahoma"/>
          <w:b/>
          <w:color w:val="0B5394"/>
          <w:sz w:val="30"/>
          <w:szCs w:val="30"/>
        </w:rPr>
      </w:pPr>
    </w:p>
    <w:p w14:paraId="6098901A"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Conforme dispõe o Art. 201 do Estatuto da PMSP (Lei nº 8.989/79), a autoridade que tiver ciência de irregularidade no serviço público é obrigada a tomar providências objetivando a apuração dos fatos e responsabilidades. </w:t>
      </w:r>
    </w:p>
    <w:p w14:paraId="57DD2024"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Todos os procedimentos disciplinares referentes a servidores da Administração Direta, exceto a Apuração Preliminar, a Aplicação Direta de Penalidade e aqueles de competência da Secretaria Municipal de Segurança Urbana, que envolvam servidores do Quadro de Profissionais da Guarda Civil Metropolitana, serão processados pelas Comissões Processantes Permanentes do Departamento de Procedimentos Disciplinares - PROCED, da Procuradoria Geral do Município, salvo os casos de designação de Comissão Especial e competências especiais da Controladoria Geral do Município legalmente determinadas.  </w:t>
      </w:r>
    </w:p>
    <w:p w14:paraId="5926F818"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Neste ato, em consonância ao normativo municipal, a </w:t>
      </w:r>
      <w:r w:rsidR="009D290E">
        <w:rPr>
          <w:rFonts w:ascii="Tahoma" w:eastAsia="Tahoma" w:hAnsi="Tahoma" w:cs="Tahoma"/>
          <w:color w:val="333333"/>
          <w:sz w:val="21"/>
          <w:szCs w:val="21"/>
        </w:rPr>
        <w:t>Subprefeitura da Vila Maria/Guilherme</w:t>
      </w:r>
      <w:r>
        <w:rPr>
          <w:rFonts w:ascii="Tahoma" w:eastAsia="Tahoma" w:hAnsi="Tahoma" w:cs="Tahoma"/>
          <w:color w:val="333333"/>
          <w:sz w:val="21"/>
          <w:szCs w:val="21"/>
        </w:rPr>
        <w:t>se compromete a tomar providências de apuração imediata após conhecimento de fatos irregulares, mantendo o compromisso de não-represália a quem levá-los a conhecimento e cumprindo o dever de encaminhar o feito para instância competente de apuração e realização de procedimento disciplinar adequado, com observância do disposto no Decreto nº 43.233/2003 e legislação correlata.</w:t>
      </w:r>
    </w:p>
    <w:p w14:paraId="47088397"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Cabendo à unidade promover apuração preliminar (procedimento disciplinar de preparação e investigação determinado pela autoridade que tiver ciência de irregularidade no serviço público) e promover aplicação direta de penalidade, a </w:t>
      </w:r>
      <w:r w:rsidR="009D290E">
        <w:rPr>
          <w:rFonts w:ascii="Tahoma" w:eastAsia="Tahoma" w:hAnsi="Tahoma" w:cs="Tahoma"/>
          <w:color w:val="333333"/>
          <w:sz w:val="21"/>
          <w:szCs w:val="21"/>
        </w:rPr>
        <w:t xml:space="preserve">Subprefeitura da Vila Maria/Guilherme </w:t>
      </w:r>
      <w:r>
        <w:rPr>
          <w:rFonts w:ascii="Tahoma" w:eastAsia="Tahoma" w:hAnsi="Tahoma" w:cs="Tahoma"/>
          <w:color w:val="333333"/>
          <w:sz w:val="21"/>
          <w:szCs w:val="21"/>
        </w:rPr>
        <w:t>compromete-se a seguir todos os requisitos previstos nos Arts. 96 a 102 e 112 a 113 do Decreto nº 43.233/2003.</w:t>
      </w:r>
    </w:p>
    <w:p w14:paraId="2CAD0DA6" w14:textId="77777777" w:rsidR="00B24CBD" w:rsidRDefault="00472F56">
      <w:pPr>
        <w:shd w:val="clear" w:color="auto" w:fill="FFFFFF"/>
        <w:spacing w:after="220"/>
        <w:jc w:val="both"/>
        <w:rPr>
          <w:rFonts w:ascii="Tahoma" w:eastAsia="Tahoma" w:hAnsi="Tahoma" w:cs="Tahoma"/>
          <w:color w:val="000000" w:themeColor="text1"/>
          <w:sz w:val="21"/>
          <w:szCs w:val="21"/>
        </w:rPr>
      </w:pPr>
      <w:r>
        <w:rPr>
          <w:rFonts w:ascii="Tahoma" w:eastAsia="Tahoma" w:hAnsi="Tahoma" w:cs="Tahoma"/>
          <w:color w:val="333333"/>
          <w:sz w:val="21"/>
          <w:szCs w:val="21"/>
        </w:rPr>
        <w:t>No presente momento, a Unidade</w:t>
      </w:r>
      <w:r w:rsidRPr="009D290E">
        <w:rPr>
          <w:rFonts w:ascii="Tahoma" w:eastAsia="Tahoma" w:hAnsi="Tahoma" w:cs="Tahoma"/>
          <w:color w:val="000000" w:themeColor="text1"/>
          <w:sz w:val="21"/>
          <w:szCs w:val="21"/>
        </w:rPr>
        <w:t xml:space="preserve">conta com </w:t>
      </w:r>
      <w:r w:rsidRPr="00C47A9C">
        <w:rPr>
          <w:rFonts w:ascii="Tahoma" w:eastAsia="Tahoma" w:hAnsi="Tahoma" w:cs="Tahoma"/>
          <w:b/>
          <w:color w:val="000000" w:themeColor="text1"/>
          <w:sz w:val="21"/>
          <w:szCs w:val="21"/>
        </w:rPr>
        <w:t>Comissão de Apuração Preliminar Permanente</w:t>
      </w:r>
      <w:r w:rsidR="00C47A9C">
        <w:rPr>
          <w:rFonts w:ascii="Tahoma" w:eastAsia="Tahoma" w:hAnsi="Tahoma" w:cs="Tahoma"/>
          <w:b/>
          <w:color w:val="000000" w:themeColor="text1"/>
          <w:sz w:val="21"/>
          <w:szCs w:val="21"/>
        </w:rPr>
        <w:t>,</w:t>
      </w:r>
      <w:r w:rsidRPr="009D290E">
        <w:rPr>
          <w:rFonts w:ascii="Tahoma" w:eastAsia="Tahoma" w:hAnsi="Tahoma" w:cs="Tahoma"/>
          <w:color w:val="000000" w:themeColor="text1"/>
          <w:sz w:val="21"/>
          <w:szCs w:val="21"/>
        </w:rPr>
        <w:t>devidamente nomeada em portaria</w:t>
      </w:r>
      <w:r w:rsidR="009D290E">
        <w:rPr>
          <w:rFonts w:ascii="Calibri" w:hAnsi="Calibri" w:cs="Calibri"/>
          <w:b/>
          <w:bCs/>
          <w:color w:val="000000"/>
        </w:rPr>
        <w:t>PORTARIA Nº 71/SUB-MG/GAB/2023</w:t>
      </w:r>
      <w:r w:rsidR="00C47A9C">
        <w:rPr>
          <w:rFonts w:ascii="Calibri" w:hAnsi="Calibri" w:cs="Calibri"/>
          <w:b/>
          <w:bCs/>
          <w:color w:val="000000"/>
        </w:rPr>
        <w:t>,</w:t>
      </w:r>
      <w:r w:rsidRPr="009D290E">
        <w:rPr>
          <w:rFonts w:ascii="Tahoma" w:eastAsia="Tahoma" w:hAnsi="Tahoma" w:cs="Tahoma"/>
          <w:color w:val="000000" w:themeColor="text1"/>
          <w:sz w:val="21"/>
          <w:szCs w:val="21"/>
        </w:rPr>
        <w:t>publicada</w:t>
      </w:r>
      <w:r w:rsidR="009D290E" w:rsidRPr="009D290E">
        <w:rPr>
          <w:rFonts w:ascii="Tahoma" w:eastAsia="Tahoma" w:hAnsi="Tahoma" w:cs="Tahoma"/>
          <w:color w:val="000000" w:themeColor="text1"/>
          <w:sz w:val="21"/>
          <w:szCs w:val="21"/>
        </w:rPr>
        <w:t xml:space="preserve"> no SEI 6058.2023/0003447-6</w:t>
      </w:r>
      <w:r w:rsidRPr="009D290E">
        <w:rPr>
          <w:rFonts w:ascii="Tahoma" w:eastAsia="Tahoma" w:hAnsi="Tahoma" w:cs="Tahoma"/>
          <w:color w:val="000000" w:themeColor="text1"/>
          <w:sz w:val="21"/>
          <w:szCs w:val="21"/>
        </w:rPr>
        <w:t>, comprometendo-se a sanear o</w:t>
      </w:r>
      <w:r w:rsidR="00C47A9C">
        <w:rPr>
          <w:rFonts w:ascii="Tahoma" w:eastAsia="Tahoma" w:hAnsi="Tahoma" w:cs="Tahoma"/>
          <w:color w:val="000000" w:themeColor="text1"/>
          <w:sz w:val="21"/>
          <w:szCs w:val="21"/>
        </w:rPr>
        <w:t>s procedimentos em curto prazo, onde a Comissão terá um mandato de 24 ( vinte e quatro) meses, podendo ser renovada por igual período e na ausência do Presidente, os trabalhos serão conduzidos pelo servidos mais antigo.</w:t>
      </w:r>
    </w:p>
    <w:p w14:paraId="05F17253"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No mesmo sentido de implementar procedimentos de responsabilização, a</w:t>
      </w:r>
      <w:r w:rsidR="00C47A9C">
        <w:rPr>
          <w:rFonts w:ascii="Tahoma" w:eastAsia="Tahoma" w:hAnsi="Tahoma" w:cs="Tahoma"/>
          <w:color w:val="333333"/>
          <w:sz w:val="21"/>
          <w:szCs w:val="21"/>
        </w:rPr>
        <w:t xml:space="preserve"> Subprefeitura da Vila Maria/Guilherme </w:t>
      </w:r>
      <w:r>
        <w:rPr>
          <w:rFonts w:ascii="Tahoma" w:eastAsia="Tahoma" w:hAnsi="Tahoma" w:cs="Tahoma"/>
          <w:color w:val="333333"/>
          <w:sz w:val="21"/>
          <w:szCs w:val="21"/>
        </w:rPr>
        <w:t xml:space="preserve">compromete-se a desenvolver rotina de detecção e comunicação à Controladoria Geral do Município sobre possíveis práticas de quaisquer ilícitos cometidos por pessoa jurídica, conforme previsto na Lei Federal 12.846/13. </w:t>
      </w:r>
    </w:p>
    <w:p w14:paraId="1ABB858A" w14:textId="77777777" w:rsidR="00C47A9C" w:rsidRDefault="00C47A9C">
      <w:pPr>
        <w:rPr>
          <w:rFonts w:ascii="Tahoma" w:eastAsia="Tahoma" w:hAnsi="Tahoma" w:cs="Tahoma"/>
          <w:b/>
          <w:color w:val="0B5394"/>
          <w:sz w:val="32"/>
          <w:szCs w:val="32"/>
        </w:rPr>
      </w:pPr>
    </w:p>
    <w:p w14:paraId="26FEB921" w14:textId="77777777" w:rsidR="00B24CBD" w:rsidRDefault="00472F56">
      <w:pPr>
        <w:rPr>
          <w:rFonts w:ascii="Tahoma" w:eastAsia="Tahoma" w:hAnsi="Tahoma" w:cs="Tahoma"/>
          <w:b/>
          <w:color w:val="0B5394"/>
          <w:sz w:val="32"/>
          <w:szCs w:val="32"/>
        </w:rPr>
      </w:pPr>
      <w:r>
        <w:rPr>
          <w:rFonts w:ascii="Tahoma" w:eastAsia="Tahoma" w:hAnsi="Tahoma" w:cs="Tahoma"/>
          <w:b/>
          <w:color w:val="0B5394"/>
          <w:sz w:val="32"/>
          <w:szCs w:val="32"/>
        </w:rPr>
        <w:t>4. MAPEAMENTO E ANÁLISE DE RISCOS DE INTEGRIDADE</w:t>
      </w:r>
    </w:p>
    <w:p w14:paraId="1510F118" w14:textId="77777777" w:rsidR="00B24CBD" w:rsidRDefault="00B24CBD">
      <w:pPr>
        <w:rPr>
          <w:rFonts w:ascii="Tahoma" w:eastAsia="Tahoma" w:hAnsi="Tahoma" w:cs="Tahoma"/>
          <w:b/>
          <w:color w:val="0B5394"/>
          <w:sz w:val="32"/>
          <w:szCs w:val="32"/>
        </w:rPr>
      </w:pPr>
    </w:p>
    <w:p w14:paraId="45FDF1D9" w14:textId="77777777" w:rsidR="00C47A9C" w:rsidRDefault="00C47A9C">
      <w:pPr>
        <w:rPr>
          <w:rFonts w:ascii="Tahoma" w:eastAsia="Tahoma" w:hAnsi="Tahoma" w:cs="Tahoma"/>
          <w:b/>
          <w:color w:val="0B5394"/>
          <w:sz w:val="32"/>
          <w:szCs w:val="32"/>
        </w:rPr>
      </w:pPr>
    </w:p>
    <w:p w14:paraId="3A33DA4A"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O Mapeamento, Análise e Gestão de Riscos à Integridade é um processo de natureza permanente, estabelecido, direcionado e monitorado pela alta administração, que contempla as atividades de </w:t>
      </w:r>
      <w:r>
        <w:rPr>
          <w:rFonts w:ascii="Tahoma" w:eastAsia="Tahoma" w:hAnsi="Tahoma" w:cs="Tahoma"/>
          <w:color w:val="333333"/>
          <w:sz w:val="21"/>
          <w:szCs w:val="21"/>
        </w:rPr>
        <w:lastRenderedPageBreak/>
        <w:t>identificar, avaliar e gerenciar potenciais eventos que possam afetar a organização, destinado a fornecer segurança razoável quanto à realização de seus objetivos.</w:t>
      </w:r>
    </w:p>
    <w:p w14:paraId="724A1528"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Neste contexto, o Mapeamento, Análise e Gestão de Riscos à Integridade constitui como um dos alicerces de um Programa de Integridade, uma vez que possibilita a identificação dos riscos que configurem ações ou omissões que possam favorecer a ocorrência de fraudes ou atos de corrupção. </w:t>
      </w:r>
    </w:p>
    <w:p w14:paraId="1F1A9C4A" w14:textId="77777777" w:rsidR="00B24CBD" w:rsidRDefault="00B24CBD">
      <w:pPr>
        <w:shd w:val="clear" w:color="auto" w:fill="FFFFFF"/>
        <w:spacing w:after="220"/>
        <w:jc w:val="both"/>
        <w:rPr>
          <w:rFonts w:ascii="Tahoma" w:eastAsia="Tahoma" w:hAnsi="Tahoma" w:cs="Tahoma"/>
          <w:color w:val="073763"/>
          <w:sz w:val="21"/>
          <w:szCs w:val="21"/>
        </w:rPr>
      </w:pPr>
    </w:p>
    <w:p w14:paraId="5AEA86FE"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4.1 Temática específica definida junto à Controladoria</w:t>
      </w:r>
    </w:p>
    <w:p w14:paraId="72499C61" w14:textId="77777777" w:rsidR="00B24CBD" w:rsidRDefault="00B24CBD">
      <w:pPr>
        <w:shd w:val="clear" w:color="auto" w:fill="FFFFFF"/>
        <w:spacing w:after="220"/>
        <w:jc w:val="both"/>
        <w:rPr>
          <w:rFonts w:ascii="Tahoma" w:eastAsia="Tahoma" w:hAnsi="Tahoma" w:cs="Tahoma"/>
          <w:color w:val="CC0000"/>
          <w:sz w:val="21"/>
          <w:szCs w:val="21"/>
        </w:rPr>
      </w:pPr>
    </w:p>
    <w:p w14:paraId="0D013AD7"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Com o objetivo de melhor operacionalizar os trabalhos de identificação e avaliação dos riscos à integridade aos quais a organização está sujeita, a equipe de gestão de integridade desta unidade, por orientação da Controladoria Geral do Município, selecionou para análise processo de </w:t>
      </w:r>
      <w:r w:rsidR="00C47A9C">
        <w:rPr>
          <w:rFonts w:ascii="Tahoma" w:eastAsia="Tahoma" w:hAnsi="Tahoma" w:cs="Tahoma"/>
          <w:color w:val="333333"/>
          <w:sz w:val="21"/>
          <w:szCs w:val="21"/>
        </w:rPr>
        <w:t>Gestão na Contratação de Compras e Almoxarifado</w:t>
      </w:r>
      <w:r>
        <w:rPr>
          <w:rFonts w:ascii="Tahoma" w:eastAsia="Tahoma" w:hAnsi="Tahoma" w:cs="Tahoma"/>
          <w:color w:val="333333"/>
          <w:sz w:val="21"/>
          <w:szCs w:val="21"/>
        </w:rPr>
        <w:t xml:space="preserve">. </w:t>
      </w:r>
    </w:p>
    <w:p w14:paraId="033AF87D" w14:textId="77777777" w:rsidR="006E1EA6" w:rsidRDefault="006E1EA6">
      <w:pPr>
        <w:shd w:val="clear" w:color="auto" w:fill="FFFFFF"/>
        <w:spacing w:after="220"/>
        <w:jc w:val="both"/>
        <w:rPr>
          <w:rFonts w:ascii="Tahoma" w:eastAsia="Tahoma" w:hAnsi="Tahoma" w:cs="Tahoma"/>
          <w:color w:val="333333"/>
          <w:sz w:val="21"/>
          <w:szCs w:val="21"/>
        </w:rPr>
      </w:pPr>
    </w:p>
    <w:p w14:paraId="085B9799" w14:textId="77777777" w:rsidR="00B24CBD" w:rsidRDefault="00472F56">
      <w:pPr>
        <w:rPr>
          <w:rFonts w:ascii="Tahoma" w:eastAsia="Tahoma" w:hAnsi="Tahoma" w:cs="Tahoma"/>
          <w:b/>
          <w:color w:val="0B5394"/>
          <w:sz w:val="30"/>
          <w:szCs w:val="30"/>
        </w:rPr>
      </w:pPr>
      <w:r>
        <w:rPr>
          <w:rFonts w:ascii="Tahoma" w:eastAsia="Tahoma" w:hAnsi="Tahoma" w:cs="Tahoma"/>
          <w:b/>
          <w:color w:val="0B5394"/>
          <w:sz w:val="30"/>
          <w:szCs w:val="30"/>
        </w:rPr>
        <w:t>4.2 Demais temáticas prioritárias selecionadas pela Unidade</w:t>
      </w:r>
    </w:p>
    <w:p w14:paraId="3CD3874D" w14:textId="77777777" w:rsidR="00B24CBD" w:rsidRDefault="00B24CBD">
      <w:pPr>
        <w:shd w:val="clear" w:color="auto" w:fill="FFFFFF"/>
        <w:spacing w:after="220"/>
        <w:jc w:val="both"/>
        <w:rPr>
          <w:rFonts w:ascii="Tahoma" w:eastAsia="Tahoma" w:hAnsi="Tahoma" w:cs="Tahoma"/>
          <w:color w:val="CC0000"/>
          <w:sz w:val="21"/>
          <w:szCs w:val="21"/>
        </w:rPr>
      </w:pPr>
    </w:p>
    <w:p w14:paraId="19FA60B8" w14:textId="77777777" w:rsidR="00B24CBD" w:rsidRDefault="00472F56">
      <w:pPr>
        <w:shd w:val="clear" w:color="auto" w:fill="FFFFFF"/>
        <w:spacing w:after="220"/>
        <w:jc w:val="both"/>
        <w:rPr>
          <w:rFonts w:ascii="Tahoma" w:eastAsia="Tahoma" w:hAnsi="Tahoma" w:cs="Tahoma"/>
          <w:color w:val="333333"/>
          <w:sz w:val="21"/>
          <w:szCs w:val="21"/>
        </w:rPr>
      </w:pPr>
      <w:r>
        <w:rPr>
          <w:rFonts w:ascii="Tahoma" w:eastAsia="Tahoma" w:hAnsi="Tahoma" w:cs="Tahoma"/>
          <w:color w:val="333333"/>
          <w:sz w:val="21"/>
          <w:szCs w:val="21"/>
        </w:rPr>
        <w:t xml:space="preserve">Observando a oportunidade de identificar demais riscos prioritários e objetivando a melhoria da gestão de recursos, para garantir a transparência, a lisura e a eficiência, no processo de elaboração deste presente Plano de Integridade a </w:t>
      </w:r>
      <w:r w:rsidR="00C47A9C">
        <w:rPr>
          <w:rFonts w:ascii="Tahoma" w:eastAsia="Tahoma" w:hAnsi="Tahoma" w:cs="Tahoma"/>
          <w:color w:val="333333"/>
          <w:sz w:val="21"/>
          <w:szCs w:val="21"/>
        </w:rPr>
        <w:t>Subprefeitura da Vila Maria/Guilherme</w:t>
      </w:r>
      <w:r>
        <w:rPr>
          <w:rFonts w:ascii="Tahoma" w:eastAsia="Tahoma" w:hAnsi="Tahoma" w:cs="Tahoma"/>
          <w:color w:val="333333"/>
          <w:sz w:val="21"/>
          <w:szCs w:val="21"/>
        </w:rPr>
        <w:t xml:space="preserve"> também se propôs a realizar Mapeamento, Análise e Gestão de Riscos à Integridade das temáticas</w:t>
      </w:r>
      <w:r w:rsidR="00F42038">
        <w:rPr>
          <w:rFonts w:ascii="Tahoma" w:eastAsia="Tahoma" w:hAnsi="Tahoma" w:cs="Tahoma"/>
          <w:color w:val="333333"/>
          <w:sz w:val="21"/>
          <w:szCs w:val="21"/>
        </w:rPr>
        <w:t>Gestão e Fiscalização de Contratos, pagamento das medições por Obras e Controle do Almoxarifado</w:t>
      </w:r>
      <w:r>
        <w:rPr>
          <w:rFonts w:ascii="Tahoma" w:eastAsia="Tahoma" w:hAnsi="Tahoma" w:cs="Tahoma"/>
          <w:color w:val="333333"/>
          <w:sz w:val="21"/>
          <w:szCs w:val="21"/>
        </w:rPr>
        <w:t xml:space="preserve">, cuja análise também compõe o Anexo I deste Plano de Integridade - Relatório de Análise de Riscos PIBP. </w:t>
      </w:r>
    </w:p>
    <w:p w14:paraId="355D2F89" w14:textId="77777777" w:rsidR="00B24CBD" w:rsidRDefault="00B24CBD">
      <w:pPr>
        <w:shd w:val="clear" w:color="auto" w:fill="FFFFFF"/>
        <w:spacing w:after="220"/>
        <w:ind w:left="720"/>
        <w:jc w:val="both"/>
        <w:rPr>
          <w:rFonts w:ascii="Tahoma" w:eastAsia="Tahoma" w:hAnsi="Tahoma" w:cs="Tahoma"/>
          <w:color w:val="FF0000"/>
          <w:sz w:val="21"/>
          <w:szCs w:val="21"/>
        </w:rPr>
      </w:pPr>
    </w:p>
    <w:p w14:paraId="52F5798E" w14:textId="77777777" w:rsidR="00B24CBD" w:rsidRDefault="00472F56">
      <w:pPr>
        <w:rPr>
          <w:rFonts w:ascii="Tahoma" w:eastAsia="Tahoma" w:hAnsi="Tahoma" w:cs="Tahoma"/>
          <w:b/>
          <w:color w:val="0B5394"/>
          <w:sz w:val="32"/>
          <w:szCs w:val="32"/>
        </w:rPr>
      </w:pPr>
      <w:r>
        <w:rPr>
          <w:rFonts w:ascii="Tahoma" w:eastAsia="Tahoma" w:hAnsi="Tahoma" w:cs="Tahoma"/>
          <w:b/>
          <w:color w:val="0B5394"/>
          <w:sz w:val="32"/>
          <w:szCs w:val="32"/>
        </w:rPr>
        <w:t>5. PLANO DE AÇÃO E MONITORAMENTO</w:t>
      </w:r>
    </w:p>
    <w:p w14:paraId="2E450DCF" w14:textId="77777777" w:rsidR="00B24CBD" w:rsidRDefault="00B24CBD">
      <w:pPr>
        <w:rPr>
          <w:rFonts w:ascii="Tahoma" w:eastAsia="Tahoma" w:hAnsi="Tahoma" w:cs="Tahoma"/>
          <w:b/>
          <w:color w:val="0B5394"/>
          <w:sz w:val="32"/>
          <w:szCs w:val="32"/>
        </w:rPr>
      </w:pPr>
    </w:p>
    <w:p w14:paraId="2A2F9425" w14:textId="77777777" w:rsidR="00B24CBD" w:rsidRDefault="00472F56">
      <w:pPr>
        <w:jc w:val="both"/>
        <w:rPr>
          <w:rFonts w:ascii="Tahoma" w:eastAsia="Tahoma" w:hAnsi="Tahoma" w:cs="Tahoma"/>
          <w:color w:val="333333"/>
        </w:rPr>
      </w:pPr>
      <w:r>
        <w:rPr>
          <w:rFonts w:ascii="Tahoma" w:eastAsia="Tahoma" w:hAnsi="Tahoma" w:cs="Tahoma"/>
          <w:color w:val="333333"/>
        </w:rPr>
        <w:t xml:space="preserve">As estratégias de monitoramento contínuo objetivam acompanhar as ações previstas neste Plano de Integridade e Boas Práticas, com vistas a avaliar e monitorar os resultados alcançados por esta Unidade. </w:t>
      </w:r>
    </w:p>
    <w:p w14:paraId="7E531007" w14:textId="77777777" w:rsidR="00B24CBD" w:rsidRDefault="00B24CBD">
      <w:pPr>
        <w:jc w:val="both"/>
        <w:rPr>
          <w:rFonts w:ascii="Tahoma" w:eastAsia="Tahoma" w:hAnsi="Tahoma" w:cs="Tahoma"/>
          <w:color w:val="333333"/>
        </w:rPr>
      </w:pPr>
    </w:p>
    <w:p w14:paraId="539ACC69" w14:textId="77777777" w:rsidR="00B24CBD" w:rsidRDefault="00472F56">
      <w:pPr>
        <w:jc w:val="both"/>
        <w:rPr>
          <w:rFonts w:ascii="Tahoma" w:eastAsia="Tahoma" w:hAnsi="Tahoma" w:cs="Tahoma"/>
          <w:color w:val="333333"/>
        </w:rPr>
      </w:pPr>
      <w:r>
        <w:rPr>
          <w:rFonts w:ascii="Tahoma" w:eastAsia="Tahoma" w:hAnsi="Tahoma" w:cs="Tahoma"/>
          <w:color w:val="333333"/>
        </w:rPr>
        <w:t>Em razão dos resultados obtidos na fase de Mapeamento, Análise e Gestão de Riscos à Integridade a</w:t>
      </w:r>
      <w:r w:rsidR="006E1EA6">
        <w:rPr>
          <w:rFonts w:ascii="Tahoma" w:eastAsia="Tahoma" w:hAnsi="Tahoma" w:cs="Tahoma"/>
          <w:color w:val="333333"/>
        </w:rPr>
        <w:t xml:space="preserve"> Subprefeitura da Vila Maria/Guilherme </w:t>
      </w:r>
      <w:r>
        <w:rPr>
          <w:rFonts w:ascii="Tahoma" w:eastAsia="Tahoma" w:hAnsi="Tahoma" w:cs="Tahoma"/>
          <w:color w:val="333333"/>
        </w:rPr>
        <w:t>compromete-se a efetivar as ações abaixo listadas:</w:t>
      </w:r>
    </w:p>
    <w:p w14:paraId="74A0B953" w14:textId="77777777" w:rsidR="00B24CBD" w:rsidRDefault="00B24CBD">
      <w:pPr>
        <w:jc w:val="both"/>
        <w:rPr>
          <w:rFonts w:ascii="Tahoma" w:eastAsia="Tahoma" w:hAnsi="Tahoma" w:cs="Tahoma"/>
          <w:color w:val="333333"/>
        </w:rPr>
      </w:pPr>
    </w:p>
    <w:tbl>
      <w:tblPr>
        <w:tblStyle w:val="a1"/>
        <w:tblW w:w="113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2130"/>
        <w:gridCol w:w="5175"/>
        <w:gridCol w:w="2130"/>
      </w:tblGrid>
      <w:tr w:rsidR="00B24CBD" w14:paraId="663473BE" w14:textId="77777777" w:rsidTr="009123C5">
        <w:trPr>
          <w:gridAfter w:val="1"/>
          <w:wAfter w:w="2130" w:type="dxa"/>
        </w:trPr>
        <w:tc>
          <w:tcPr>
            <w:tcW w:w="1905" w:type="dxa"/>
            <w:shd w:val="clear" w:color="auto" w:fill="auto"/>
            <w:tcMar>
              <w:top w:w="100" w:type="dxa"/>
              <w:left w:w="100" w:type="dxa"/>
              <w:bottom w:w="100" w:type="dxa"/>
              <w:right w:w="100" w:type="dxa"/>
            </w:tcMar>
          </w:tcPr>
          <w:p w14:paraId="54F2958B" w14:textId="77777777" w:rsidR="00B24CBD" w:rsidRDefault="00472F56">
            <w:pPr>
              <w:widowControl w:val="0"/>
              <w:spacing w:line="240" w:lineRule="auto"/>
              <w:jc w:val="center"/>
              <w:rPr>
                <w:rFonts w:ascii="Tahoma" w:eastAsia="Tahoma" w:hAnsi="Tahoma" w:cs="Tahoma"/>
                <w:b/>
                <w:color w:val="333333"/>
              </w:rPr>
            </w:pPr>
            <w:r>
              <w:rPr>
                <w:rFonts w:ascii="Tahoma" w:eastAsia="Tahoma" w:hAnsi="Tahoma" w:cs="Tahoma"/>
                <w:b/>
                <w:color w:val="333333"/>
              </w:rPr>
              <w:t xml:space="preserve">Área de Ocorrência </w:t>
            </w:r>
          </w:p>
        </w:tc>
        <w:tc>
          <w:tcPr>
            <w:tcW w:w="2130" w:type="dxa"/>
            <w:shd w:val="clear" w:color="auto" w:fill="auto"/>
            <w:tcMar>
              <w:top w:w="100" w:type="dxa"/>
              <w:left w:w="100" w:type="dxa"/>
              <w:bottom w:w="100" w:type="dxa"/>
              <w:right w:w="100" w:type="dxa"/>
            </w:tcMar>
          </w:tcPr>
          <w:p w14:paraId="795FE104" w14:textId="77777777" w:rsidR="00B24CBD" w:rsidRDefault="00472F56">
            <w:pPr>
              <w:widowControl w:val="0"/>
              <w:spacing w:line="240" w:lineRule="auto"/>
              <w:jc w:val="center"/>
              <w:rPr>
                <w:rFonts w:ascii="Tahoma" w:eastAsia="Tahoma" w:hAnsi="Tahoma" w:cs="Tahoma"/>
                <w:b/>
                <w:color w:val="333333"/>
              </w:rPr>
            </w:pPr>
            <w:r>
              <w:rPr>
                <w:rFonts w:ascii="Tahoma" w:eastAsia="Tahoma" w:hAnsi="Tahoma" w:cs="Tahoma"/>
                <w:b/>
                <w:color w:val="333333"/>
              </w:rPr>
              <w:t xml:space="preserve">Atividade Afetada </w:t>
            </w:r>
          </w:p>
        </w:tc>
        <w:tc>
          <w:tcPr>
            <w:tcW w:w="5175" w:type="dxa"/>
            <w:shd w:val="clear" w:color="auto" w:fill="auto"/>
            <w:tcMar>
              <w:top w:w="100" w:type="dxa"/>
              <w:left w:w="100" w:type="dxa"/>
              <w:bottom w:w="100" w:type="dxa"/>
              <w:right w:w="100" w:type="dxa"/>
            </w:tcMar>
          </w:tcPr>
          <w:p w14:paraId="6E484964" w14:textId="77777777" w:rsidR="00B24CBD" w:rsidRDefault="00472F56">
            <w:pPr>
              <w:widowControl w:val="0"/>
              <w:spacing w:line="240" w:lineRule="auto"/>
              <w:jc w:val="center"/>
              <w:rPr>
                <w:rFonts w:ascii="Tahoma" w:eastAsia="Tahoma" w:hAnsi="Tahoma" w:cs="Tahoma"/>
                <w:b/>
                <w:color w:val="333333"/>
              </w:rPr>
            </w:pPr>
            <w:r>
              <w:rPr>
                <w:rFonts w:ascii="Tahoma" w:eastAsia="Tahoma" w:hAnsi="Tahoma" w:cs="Tahoma"/>
                <w:b/>
                <w:color w:val="333333"/>
              </w:rPr>
              <w:t>Ação Proposta (Medida de Tratamento)</w:t>
            </w:r>
          </w:p>
        </w:tc>
      </w:tr>
      <w:tr w:rsidR="009123C5" w14:paraId="3AB0E883" w14:textId="77777777" w:rsidTr="009123C5">
        <w:tc>
          <w:tcPr>
            <w:tcW w:w="1905" w:type="dxa"/>
            <w:shd w:val="clear" w:color="auto" w:fill="auto"/>
            <w:tcMar>
              <w:top w:w="100" w:type="dxa"/>
              <w:left w:w="100" w:type="dxa"/>
              <w:bottom w:w="100" w:type="dxa"/>
              <w:right w:w="100" w:type="dxa"/>
            </w:tcMar>
          </w:tcPr>
          <w:p w14:paraId="054927F4" w14:textId="77777777" w:rsidR="00BE4ADB" w:rsidRPr="00BE4ADB" w:rsidRDefault="00BE4ADB" w:rsidP="00BE4ADB">
            <w:pPr>
              <w:jc w:val="both"/>
              <w:rPr>
                <w:rFonts w:ascii="Tahoma" w:hAnsi="Tahoma" w:cs="Tahoma"/>
                <w:color w:val="000000"/>
              </w:rPr>
            </w:pPr>
            <w:r w:rsidRPr="00BE4ADB">
              <w:rPr>
                <w:rFonts w:ascii="Tahoma" w:hAnsi="Tahoma" w:cs="Tahoma"/>
                <w:color w:val="000000"/>
              </w:rPr>
              <w:lastRenderedPageBreak/>
              <w:t>Gestão e Fiscalização Contratual-CPO/ Supervisão Técnica de Manutenção - STM</w:t>
            </w:r>
          </w:p>
          <w:p w14:paraId="628E6CA4" w14:textId="77777777" w:rsidR="009123C5" w:rsidRDefault="009123C5" w:rsidP="009123C5">
            <w:pPr>
              <w:widowControl w:val="0"/>
              <w:spacing w:line="240" w:lineRule="auto"/>
              <w:jc w:val="both"/>
              <w:rPr>
                <w:rFonts w:ascii="Tahoma" w:eastAsia="Tahoma" w:hAnsi="Tahoma" w:cs="Tahoma"/>
                <w:color w:val="333333"/>
              </w:rPr>
            </w:pPr>
          </w:p>
          <w:p w14:paraId="0CEAC7D7" w14:textId="77777777" w:rsidR="00BE4ADB" w:rsidRDefault="00BE4ADB" w:rsidP="009123C5">
            <w:pPr>
              <w:widowControl w:val="0"/>
              <w:spacing w:line="240" w:lineRule="auto"/>
              <w:jc w:val="both"/>
              <w:rPr>
                <w:rFonts w:ascii="Tahoma" w:eastAsia="Tahoma" w:hAnsi="Tahoma" w:cs="Tahoma"/>
                <w:color w:val="333333"/>
              </w:rPr>
            </w:pPr>
          </w:p>
          <w:p w14:paraId="26014B0A" w14:textId="77777777" w:rsidR="00BE4ADB" w:rsidRDefault="00BE4ADB" w:rsidP="009123C5">
            <w:pPr>
              <w:widowControl w:val="0"/>
              <w:spacing w:line="240" w:lineRule="auto"/>
              <w:jc w:val="both"/>
              <w:rPr>
                <w:rFonts w:ascii="Tahoma" w:eastAsia="Tahoma" w:hAnsi="Tahoma" w:cs="Tahoma"/>
                <w:color w:val="333333"/>
              </w:rPr>
            </w:pPr>
          </w:p>
          <w:p w14:paraId="1AA8807F" w14:textId="77777777" w:rsidR="00BE4ADB" w:rsidRDefault="00BE4ADB" w:rsidP="009123C5">
            <w:pPr>
              <w:widowControl w:val="0"/>
              <w:spacing w:line="240" w:lineRule="auto"/>
              <w:jc w:val="both"/>
              <w:rPr>
                <w:rFonts w:ascii="Tahoma" w:eastAsia="Tahoma" w:hAnsi="Tahoma" w:cs="Tahoma"/>
                <w:color w:val="333333"/>
              </w:rPr>
            </w:pPr>
          </w:p>
          <w:p w14:paraId="4D565503" w14:textId="77777777" w:rsidR="00BE4ADB" w:rsidRDefault="00BE4ADB" w:rsidP="009123C5">
            <w:pPr>
              <w:widowControl w:val="0"/>
              <w:spacing w:line="240" w:lineRule="auto"/>
              <w:jc w:val="both"/>
              <w:rPr>
                <w:rFonts w:ascii="Tahoma" w:eastAsia="Tahoma" w:hAnsi="Tahoma" w:cs="Tahoma"/>
                <w:color w:val="333333"/>
              </w:rPr>
            </w:pPr>
          </w:p>
          <w:p w14:paraId="04083BDF" w14:textId="77777777" w:rsidR="00BE4ADB" w:rsidRDefault="00BE4ADB" w:rsidP="009123C5">
            <w:pPr>
              <w:widowControl w:val="0"/>
              <w:spacing w:line="240" w:lineRule="auto"/>
              <w:jc w:val="both"/>
              <w:rPr>
                <w:rFonts w:ascii="Tahoma" w:eastAsia="Tahoma" w:hAnsi="Tahoma" w:cs="Tahoma"/>
                <w:color w:val="333333"/>
              </w:rPr>
            </w:pPr>
          </w:p>
          <w:p w14:paraId="4AED7D14" w14:textId="77777777" w:rsidR="00BE4ADB" w:rsidRDefault="00BE4ADB" w:rsidP="009123C5">
            <w:pPr>
              <w:widowControl w:val="0"/>
              <w:spacing w:line="240" w:lineRule="auto"/>
              <w:jc w:val="both"/>
              <w:rPr>
                <w:rFonts w:ascii="Tahoma" w:eastAsia="Tahoma" w:hAnsi="Tahoma" w:cs="Tahoma"/>
                <w:color w:val="333333"/>
              </w:rPr>
            </w:pPr>
          </w:p>
          <w:p w14:paraId="13E44268" w14:textId="77777777" w:rsidR="00BE4ADB" w:rsidRDefault="00BE4ADB" w:rsidP="009123C5">
            <w:pPr>
              <w:widowControl w:val="0"/>
              <w:spacing w:line="240" w:lineRule="auto"/>
              <w:jc w:val="both"/>
              <w:rPr>
                <w:rFonts w:ascii="Tahoma" w:eastAsia="Tahoma" w:hAnsi="Tahoma" w:cs="Tahoma"/>
                <w:color w:val="333333"/>
              </w:rPr>
            </w:pPr>
          </w:p>
          <w:p w14:paraId="36D456F7" w14:textId="77777777" w:rsidR="00BE4ADB" w:rsidRDefault="00BE4ADB" w:rsidP="009123C5">
            <w:pPr>
              <w:widowControl w:val="0"/>
              <w:spacing w:line="240" w:lineRule="auto"/>
              <w:jc w:val="both"/>
              <w:rPr>
                <w:rFonts w:ascii="Tahoma" w:eastAsia="Tahoma" w:hAnsi="Tahoma" w:cs="Tahoma"/>
                <w:color w:val="333333"/>
              </w:rPr>
            </w:pPr>
          </w:p>
          <w:p w14:paraId="0B190AA4" w14:textId="77777777" w:rsidR="00BE4ADB" w:rsidRDefault="00BE4ADB" w:rsidP="009123C5">
            <w:pPr>
              <w:widowControl w:val="0"/>
              <w:spacing w:line="240" w:lineRule="auto"/>
              <w:jc w:val="both"/>
              <w:rPr>
                <w:rFonts w:ascii="Tahoma" w:eastAsia="Tahoma" w:hAnsi="Tahoma" w:cs="Tahoma"/>
                <w:color w:val="333333"/>
              </w:rPr>
            </w:pPr>
          </w:p>
          <w:p w14:paraId="5AB9DEF0" w14:textId="77777777" w:rsidR="00BE4ADB" w:rsidRDefault="00BE4ADB" w:rsidP="009123C5">
            <w:pPr>
              <w:widowControl w:val="0"/>
              <w:spacing w:line="240" w:lineRule="auto"/>
              <w:jc w:val="both"/>
              <w:rPr>
                <w:rFonts w:ascii="Tahoma" w:eastAsia="Tahoma" w:hAnsi="Tahoma" w:cs="Tahoma"/>
                <w:color w:val="333333"/>
              </w:rPr>
            </w:pPr>
          </w:p>
          <w:p w14:paraId="27AA8138" w14:textId="77777777" w:rsidR="00BE4ADB" w:rsidRDefault="00BE4ADB" w:rsidP="009123C5">
            <w:pPr>
              <w:widowControl w:val="0"/>
              <w:spacing w:line="240" w:lineRule="auto"/>
              <w:jc w:val="both"/>
              <w:rPr>
                <w:rFonts w:ascii="Tahoma" w:eastAsia="Tahoma" w:hAnsi="Tahoma" w:cs="Tahoma"/>
                <w:color w:val="333333"/>
              </w:rPr>
            </w:pPr>
          </w:p>
          <w:p w14:paraId="532C07A0" w14:textId="77777777" w:rsidR="00BE4ADB" w:rsidRDefault="00BE4ADB" w:rsidP="009123C5">
            <w:pPr>
              <w:widowControl w:val="0"/>
              <w:spacing w:line="240" w:lineRule="auto"/>
              <w:jc w:val="both"/>
              <w:rPr>
                <w:rFonts w:ascii="Tahoma" w:eastAsia="Tahoma" w:hAnsi="Tahoma" w:cs="Tahoma"/>
                <w:color w:val="333333"/>
              </w:rPr>
            </w:pPr>
          </w:p>
          <w:p w14:paraId="5B2D6D80" w14:textId="77777777" w:rsidR="00BE4ADB" w:rsidRDefault="00BE4ADB" w:rsidP="009123C5">
            <w:pPr>
              <w:widowControl w:val="0"/>
              <w:spacing w:line="240" w:lineRule="auto"/>
              <w:jc w:val="both"/>
              <w:rPr>
                <w:rFonts w:ascii="Tahoma" w:eastAsia="Tahoma" w:hAnsi="Tahoma" w:cs="Tahoma"/>
                <w:color w:val="333333"/>
              </w:rPr>
            </w:pPr>
          </w:p>
          <w:p w14:paraId="78CEA24F" w14:textId="77777777" w:rsidR="00BE4ADB" w:rsidRDefault="00BE4ADB" w:rsidP="009123C5">
            <w:pPr>
              <w:widowControl w:val="0"/>
              <w:spacing w:line="240" w:lineRule="auto"/>
              <w:jc w:val="both"/>
              <w:rPr>
                <w:rFonts w:ascii="Tahoma" w:eastAsia="Tahoma" w:hAnsi="Tahoma" w:cs="Tahoma"/>
                <w:color w:val="333333"/>
              </w:rPr>
            </w:pPr>
          </w:p>
          <w:p w14:paraId="2A35B699" w14:textId="77777777" w:rsidR="00BE4ADB" w:rsidRDefault="00BE4ADB" w:rsidP="009123C5">
            <w:pPr>
              <w:widowControl w:val="0"/>
              <w:spacing w:line="240" w:lineRule="auto"/>
              <w:jc w:val="both"/>
              <w:rPr>
                <w:rFonts w:ascii="Tahoma" w:eastAsia="Tahoma" w:hAnsi="Tahoma" w:cs="Tahoma"/>
                <w:color w:val="333333"/>
              </w:rPr>
            </w:pPr>
          </w:p>
          <w:p w14:paraId="69AAD5D5" w14:textId="77777777" w:rsidR="00BE4ADB" w:rsidRDefault="00BE4ADB" w:rsidP="009123C5">
            <w:pPr>
              <w:widowControl w:val="0"/>
              <w:spacing w:line="240" w:lineRule="auto"/>
              <w:jc w:val="both"/>
              <w:rPr>
                <w:rFonts w:ascii="Tahoma" w:eastAsia="Tahoma" w:hAnsi="Tahoma" w:cs="Tahoma"/>
                <w:color w:val="333333"/>
              </w:rPr>
            </w:pPr>
          </w:p>
          <w:p w14:paraId="59DA4CCE" w14:textId="77777777" w:rsidR="00BE4ADB" w:rsidRDefault="00BE4ADB" w:rsidP="009123C5">
            <w:pPr>
              <w:widowControl w:val="0"/>
              <w:spacing w:line="240" w:lineRule="auto"/>
              <w:jc w:val="both"/>
              <w:rPr>
                <w:rFonts w:ascii="Tahoma" w:eastAsia="Tahoma" w:hAnsi="Tahoma" w:cs="Tahoma"/>
                <w:color w:val="333333"/>
              </w:rPr>
            </w:pPr>
          </w:p>
          <w:p w14:paraId="26C1616A" w14:textId="77777777" w:rsidR="00BE4ADB" w:rsidRDefault="00BE4ADB" w:rsidP="009123C5">
            <w:pPr>
              <w:widowControl w:val="0"/>
              <w:spacing w:line="240" w:lineRule="auto"/>
              <w:jc w:val="both"/>
              <w:rPr>
                <w:rFonts w:ascii="Tahoma" w:eastAsia="Tahoma" w:hAnsi="Tahoma" w:cs="Tahoma"/>
                <w:color w:val="333333"/>
              </w:rPr>
            </w:pPr>
          </w:p>
          <w:p w14:paraId="63C2EC88" w14:textId="77777777" w:rsidR="00BE4ADB" w:rsidRDefault="00BE4ADB" w:rsidP="009123C5">
            <w:pPr>
              <w:widowControl w:val="0"/>
              <w:spacing w:line="240" w:lineRule="auto"/>
              <w:jc w:val="both"/>
              <w:rPr>
                <w:rFonts w:ascii="Tahoma" w:eastAsia="Tahoma" w:hAnsi="Tahoma" w:cs="Tahoma"/>
                <w:color w:val="333333"/>
              </w:rPr>
            </w:pPr>
          </w:p>
          <w:p w14:paraId="47F9131E" w14:textId="77777777" w:rsidR="00BE4ADB" w:rsidRDefault="00BE4ADB" w:rsidP="009123C5">
            <w:pPr>
              <w:widowControl w:val="0"/>
              <w:spacing w:line="240" w:lineRule="auto"/>
              <w:jc w:val="both"/>
              <w:rPr>
                <w:rFonts w:ascii="Tahoma" w:eastAsia="Tahoma" w:hAnsi="Tahoma" w:cs="Tahoma"/>
                <w:color w:val="333333"/>
              </w:rPr>
            </w:pPr>
          </w:p>
          <w:p w14:paraId="395F4D73" w14:textId="77777777" w:rsidR="00BE4ADB" w:rsidRDefault="00BE4ADB" w:rsidP="009123C5">
            <w:pPr>
              <w:widowControl w:val="0"/>
              <w:spacing w:line="240" w:lineRule="auto"/>
              <w:jc w:val="both"/>
              <w:rPr>
                <w:rFonts w:ascii="Tahoma" w:eastAsia="Tahoma" w:hAnsi="Tahoma" w:cs="Tahoma"/>
                <w:color w:val="333333"/>
              </w:rPr>
            </w:pPr>
          </w:p>
          <w:p w14:paraId="182B0FAB" w14:textId="77777777" w:rsidR="00BE4ADB" w:rsidRDefault="00BE4ADB" w:rsidP="009123C5">
            <w:pPr>
              <w:widowControl w:val="0"/>
              <w:spacing w:line="240" w:lineRule="auto"/>
              <w:jc w:val="both"/>
              <w:rPr>
                <w:rFonts w:ascii="Tahoma" w:eastAsia="Tahoma" w:hAnsi="Tahoma" w:cs="Tahoma"/>
                <w:color w:val="333333"/>
              </w:rPr>
            </w:pPr>
          </w:p>
          <w:p w14:paraId="4704D342" w14:textId="77777777" w:rsidR="00BE4ADB" w:rsidRDefault="00BE4ADB" w:rsidP="009123C5">
            <w:pPr>
              <w:widowControl w:val="0"/>
              <w:spacing w:line="240" w:lineRule="auto"/>
              <w:jc w:val="both"/>
              <w:rPr>
                <w:rFonts w:ascii="Tahoma" w:eastAsia="Tahoma" w:hAnsi="Tahoma" w:cs="Tahoma"/>
                <w:color w:val="333333"/>
              </w:rPr>
            </w:pPr>
          </w:p>
          <w:p w14:paraId="1F297766" w14:textId="77777777" w:rsidR="00BE4ADB" w:rsidRDefault="00BE4ADB" w:rsidP="009123C5">
            <w:pPr>
              <w:widowControl w:val="0"/>
              <w:spacing w:line="240" w:lineRule="auto"/>
              <w:jc w:val="both"/>
              <w:rPr>
                <w:rFonts w:ascii="Tahoma" w:eastAsia="Tahoma" w:hAnsi="Tahoma" w:cs="Tahoma"/>
                <w:color w:val="333333"/>
              </w:rPr>
            </w:pPr>
          </w:p>
          <w:p w14:paraId="14D65787" w14:textId="77777777" w:rsidR="00BE4ADB" w:rsidRDefault="00BE4ADB" w:rsidP="009123C5">
            <w:pPr>
              <w:widowControl w:val="0"/>
              <w:spacing w:line="240" w:lineRule="auto"/>
              <w:jc w:val="both"/>
              <w:rPr>
                <w:rFonts w:ascii="Tahoma" w:eastAsia="Tahoma" w:hAnsi="Tahoma" w:cs="Tahoma"/>
                <w:color w:val="333333"/>
              </w:rPr>
            </w:pPr>
          </w:p>
          <w:p w14:paraId="7DE896DA" w14:textId="77777777" w:rsidR="00BE4ADB" w:rsidRDefault="00BE4ADB" w:rsidP="009123C5">
            <w:pPr>
              <w:widowControl w:val="0"/>
              <w:spacing w:line="240" w:lineRule="auto"/>
              <w:jc w:val="both"/>
              <w:rPr>
                <w:rFonts w:ascii="Tahoma" w:eastAsia="Tahoma" w:hAnsi="Tahoma" w:cs="Tahoma"/>
                <w:color w:val="333333"/>
              </w:rPr>
            </w:pPr>
          </w:p>
          <w:p w14:paraId="5EF02DF7" w14:textId="77777777" w:rsidR="00BE4ADB" w:rsidRDefault="00BE4ADB" w:rsidP="009123C5">
            <w:pPr>
              <w:widowControl w:val="0"/>
              <w:spacing w:line="240" w:lineRule="auto"/>
              <w:jc w:val="both"/>
              <w:rPr>
                <w:rFonts w:ascii="Tahoma" w:eastAsia="Tahoma" w:hAnsi="Tahoma" w:cs="Tahoma"/>
                <w:color w:val="333333"/>
              </w:rPr>
            </w:pPr>
          </w:p>
          <w:p w14:paraId="3F2057D7" w14:textId="77777777" w:rsidR="00AA7C7E" w:rsidRDefault="00AA7C7E" w:rsidP="009123C5">
            <w:pPr>
              <w:widowControl w:val="0"/>
              <w:spacing w:line="240" w:lineRule="auto"/>
              <w:jc w:val="both"/>
              <w:rPr>
                <w:rFonts w:ascii="Tahoma" w:eastAsia="Tahoma" w:hAnsi="Tahoma" w:cs="Tahoma"/>
                <w:color w:val="333333"/>
              </w:rPr>
            </w:pPr>
          </w:p>
          <w:p w14:paraId="56D6974A" w14:textId="77777777" w:rsidR="00AA7C7E" w:rsidRDefault="00AA7C7E" w:rsidP="009123C5">
            <w:pPr>
              <w:widowControl w:val="0"/>
              <w:spacing w:line="240" w:lineRule="auto"/>
              <w:jc w:val="both"/>
              <w:rPr>
                <w:rFonts w:ascii="Tahoma" w:eastAsia="Tahoma" w:hAnsi="Tahoma" w:cs="Tahoma"/>
                <w:color w:val="333333"/>
              </w:rPr>
            </w:pPr>
          </w:p>
        </w:tc>
        <w:tc>
          <w:tcPr>
            <w:tcW w:w="2130" w:type="dxa"/>
            <w:shd w:val="clear" w:color="auto" w:fill="auto"/>
            <w:tcMar>
              <w:top w:w="100" w:type="dxa"/>
              <w:left w:w="100" w:type="dxa"/>
              <w:bottom w:w="100" w:type="dxa"/>
              <w:right w:w="100" w:type="dxa"/>
            </w:tcMar>
          </w:tcPr>
          <w:p w14:paraId="0176D6F7" w14:textId="77777777" w:rsidR="00AA7C7E" w:rsidRPr="00AA7C7E" w:rsidRDefault="00AA7C7E" w:rsidP="00AA7C7E">
            <w:pPr>
              <w:jc w:val="both"/>
              <w:rPr>
                <w:rFonts w:ascii="Tahoma" w:hAnsi="Tahoma" w:cs="Tahoma"/>
                <w:color w:val="000000"/>
              </w:rPr>
            </w:pPr>
            <w:r w:rsidRPr="00AA7C7E">
              <w:rPr>
                <w:rFonts w:ascii="Tahoma" w:hAnsi="Tahoma" w:cs="Tahoma"/>
                <w:color w:val="000000"/>
              </w:rPr>
              <w:t>Deficiência de procedimentos padronizados para a fiscalização das obras, além da falta de rodizio de fiscais, assim como outros problemas poderão ocorrer, como vícios ocultos, ocultação de erros e a não denúncia de ocorrência de fraudes poderá acarretar em prejuízos materiais/financeiros à administração</w:t>
            </w:r>
          </w:p>
          <w:p w14:paraId="4721767B" w14:textId="77777777" w:rsidR="009123C5" w:rsidRDefault="00824772" w:rsidP="00824772">
            <w:pPr>
              <w:jc w:val="both"/>
              <w:rPr>
                <w:rFonts w:ascii="Tahoma" w:eastAsia="Tahoma" w:hAnsi="Tahoma" w:cs="Tahoma"/>
                <w:color w:val="333333"/>
              </w:rPr>
            </w:pPr>
            <w:r>
              <w:rPr>
                <w:rFonts w:ascii="Tahoma" w:hAnsi="Tahoma" w:cs="Tahoma"/>
                <w:color w:val="000000"/>
                <w:sz w:val="20"/>
                <w:szCs w:val="20"/>
              </w:rPr>
              <w:t>.</w:t>
            </w:r>
          </w:p>
        </w:tc>
        <w:tc>
          <w:tcPr>
            <w:tcW w:w="5175" w:type="dxa"/>
            <w:shd w:val="clear" w:color="auto" w:fill="auto"/>
            <w:tcMar>
              <w:top w:w="100" w:type="dxa"/>
              <w:left w:w="100" w:type="dxa"/>
              <w:bottom w:w="100" w:type="dxa"/>
              <w:right w:w="100" w:type="dxa"/>
            </w:tcMar>
          </w:tcPr>
          <w:p w14:paraId="69CB21BA" w14:textId="77777777" w:rsidR="00BE4ADB" w:rsidRPr="00BE4ADB" w:rsidRDefault="00BE4ADB" w:rsidP="00BE4ADB">
            <w:pPr>
              <w:jc w:val="both"/>
              <w:rPr>
                <w:rFonts w:ascii="Tahoma" w:hAnsi="Tahoma" w:cs="Tahoma"/>
                <w:color w:val="000000"/>
              </w:rPr>
            </w:pPr>
            <w:r w:rsidRPr="00BE4ADB">
              <w:rPr>
                <w:rFonts w:ascii="Tahoma" w:hAnsi="Tahoma" w:cs="Tahoma"/>
                <w:color w:val="000000"/>
              </w:rPr>
              <w:t>Elaborar procedimento operacional padrão da atividade e estabelecer a segregação de função de fiscal de contrato para as atividades da área afetada e rod</w:t>
            </w:r>
            <w:r w:rsidR="009E059C">
              <w:rPr>
                <w:rFonts w:ascii="Tahoma" w:hAnsi="Tahoma" w:cs="Tahoma"/>
                <w:color w:val="000000"/>
              </w:rPr>
              <w:t>íz</w:t>
            </w:r>
            <w:r w:rsidRPr="00BE4ADB">
              <w:rPr>
                <w:rFonts w:ascii="Tahoma" w:hAnsi="Tahoma" w:cs="Tahoma"/>
                <w:color w:val="000000"/>
              </w:rPr>
              <w:t>io de pessoal. Promover capacitação para o maior n</w:t>
            </w:r>
            <w:r w:rsidR="00B44AA4">
              <w:rPr>
                <w:rFonts w:ascii="Tahoma" w:hAnsi="Tahoma" w:cs="Tahoma"/>
                <w:color w:val="000000"/>
              </w:rPr>
              <w:t>ú</w:t>
            </w:r>
            <w:r w:rsidRPr="00BE4ADB">
              <w:rPr>
                <w:rFonts w:ascii="Tahoma" w:hAnsi="Tahoma" w:cs="Tahoma"/>
                <w:color w:val="000000"/>
              </w:rPr>
              <w:t>mero poss</w:t>
            </w:r>
            <w:r w:rsidR="00B44AA4">
              <w:rPr>
                <w:rFonts w:ascii="Tahoma" w:hAnsi="Tahoma" w:cs="Tahoma"/>
                <w:color w:val="000000"/>
              </w:rPr>
              <w:t>í</w:t>
            </w:r>
            <w:r w:rsidRPr="00BE4ADB">
              <w:rPr>
                <w:rFonts w:ascii="Tahoma" w:hAnsi="Tahoma" w:cs="Tahoma"/>
                <w:color w:val="000000"/>
              </w:rPr>
              <w:t>vel de servidor para fiscalização de contrato</w:t>
            </w:r>
            <w:r w:rsidR="009E059C">
              <w:rPr>
                <w:rFonts w:ascii="Tahoma" w:hAnsi="Tahoma" w:cs="Tahoma"/>
                <w:color w:val="000000"/>
              </w:rPr>
              <w:t>, bem como, a contratação de novos servidores efetivos de engenharia e arquitetura.</w:t>
            </w:r>
          </w:p>
          <w:p w14:paraId="30D9C818" w14:textId="77777777" w:rsidR="009123C5" w:rsidRDefault="009123C5" w:rsidP="009123C5">
            <w:pPr>
              <w:widowControl w:val="0"/>
              <w:spacing w:line="240" w:lineRule="auto"/>
              <w:jc w:val="both"/>
              <w:rPr>
                <w:rFonts w:ascii="Tahoma" w:eastAsia="Tahoma" w:hAnsi="Tahoma" w:cs="Tahoma"/>
                <w:color w:val="333333"/>
              </w:rPr>
            </w:pPr>
          </w:p>
        </w:tc>
        <w:tc>
          <w:tcPr>
            <w:tcW w:w="2130" w:type="dxa"/>
          </w:tcPr>
          <w:p w14:paraId="2DDE0D4C" w14:textId="77777777" w:rsidR="009123C5" w:rsidRDefault="009123C5" w:rsidP="003B08D6">
            <w:pPr>
              <w:widowControl w:val="0"/>
              <w:spacing w:line="240" w:lineRule="auto"/>
              <w:jc w:val="both"/>
              <w:rPr>
                <w:rFonts w:ascii="Tahoma" w:eastAsia="Tahoma" w:hAnsi="Tahoma" w:cs="Tahoma"/>
                <w:color w:val="333333"/>
              </w:rPr>
            </w:pPr>
          </w:p>
        </w:tc>
      </w:tr>
      <w:tr w:rsidR="009123C5" w14:paraId="7003ECBF" w14:textId="77777777" w:rsidTr="009123C5">
        <w:trPr>
          <w:gridAfter w:val="1"/>
          <w:wAfter w:w="2130" w:type="dxa"/>
        </w:trPr>
        <w:tc>
          <w:tcPr>
            <w:tcW w:w="1905" w:type="dxa"/>
            <w:shd w:val="clear" w:color="auto" w:fill="auto"/>
            <w:tcMar>
              <w:top w:w="100" w:type="dxa"/>
              <w:left w:w="100" w:type="dxa"/>
              <w:bottom w:w="100" w:type="dxa"/>
              <w:right w:w="100" w:type="dxa"/>
            </w:tcMar>
          </w:tcPr>
          <w:p w14:paraId="2FD4C381" w14:textId="77777777" w:rsidR="009123C5" w:rsidRDefault="00335302">
            <w:pPr>
              <w:widowControl w:val="0"/>
              <w:spacing w:line="240" w:lineRule="auto"/>
              <w:jc w:val="both"/>
              <w:rPr>
                <w:rFonts w:ascii="Tahoma" w:eastAsia="Tahoma" w:hAnsi="Tahoma" w:cs="Tahoma"/>
                <w:color w:val="333333"/>
              </w:rPr>
            </w:pPr>
            <w:r>
              <w:rPr>
                <w:rFonts w:ascii="Tahoma" w:eastAsia="Tahoma" w:hAnsi="Tahoma" w:cs="Tahoma"/>
                <w:color w:val="333333"/>
              </w:rPr>
              <w:t>CAF/SAS</w:t>
            </w:r>
          </w:p>
        </w:tc>
        <w:tc>
          <w:tcPr>
            <w:tcW w:w="2130" w:type="dxa"/>
            <w:shd w:val="clear" w:color="auto" w:fill="auto"/>
            <w:tcMar>
              <w:top w:w="100" w:type="dxa"/>
              <w:left w:w="100" w:type="dxa"/>
              <w:bottom w:w="100" w:type="dxa"/>
              <w:right w:w="100" w:type="dxa"/>
            </w:tcMar>
          </w:tcPr>
          <w:p w14:paraId="105D0482" w14:textId="77777777" w:rsidR="00AA7C7E" w:rsidRPr="00AA7C7E" w:rsidRDefault="00AA7C7E" w:rsidP="00AA7C7E">
            <w:pPr>
              <w:jc w:val="both"/>
              <w:rPr>
                <w:rFonts w:ascii="Tahoma" w:hAnsi="Tahoma" w:cs="Tahoma"/>
                <w:color w:val="000000"/>
              </w:rPr>
            </w:pPr>
            <w:r w:rsidRPr="00AA7C7E">
              <w:rPr>
                <w:rFonts w:ascii="Tahoma" w:hAnsi="Tahoma" w:cs="Tahoma"/>
                <w:color w:val="000000"/>
              </w:rPr>
              <w:t xml:space="preserve">Falta de adequação na análise das rotinas de medição e pagamentos das despesas/contratos, através de verificação documental, envolvendo as Coordenadorias de CPO, sendo a </w:t>
            </w:r>
            <w:r w:rsidRPr="00AA7C7E">
              <w:rPr>
                <w:rFonts w:ascii="Tahoma" w:hAnsi="Tahoma" w:cs="Tahoma"/>
                <w:color w:val="000000"/>
              </w:rPr>
              <w:lastRenderedPageBreak/>
              <w:t>mesma  responsável pela medição das obras realizadas, e CAF através da verificação do cumprimento das cláusulas contratuais, objetivando a clareza do teor dos dados processados, poderá causar erros, e a sua ocultação por parte do servidor e algum conflito de interesse, poderá ensejar a uma fraude, trazendo prejuízos financeiros à administração pública.</w:t>
            </w:r>
          </w:p>
          <w:p w14:paraId="5B829E21" w14:textId="77777777" w:rsidR="009123C5" w:rsidRDefault="009123C5" w:rsidP="00AA7C7E">
            <w:pPr>
              <w:jc w:val="both"/>
              <w:rPr>
                <w:rFonts w:ascii="Tahoma" w:eastAsia="Tahoma" w:hAnsi="Tahoma" w:cs="Tahoma"/>
                <w:color w:val="333333"/>
              </w:rPr>
            </w:pPr>
          </w:p>
        </w:tc>
        <w:tc>
          <w:tcPr>
            <w:tcW w:w="5175" w:type="dxa"/>
            <w:shd w:val="clear" w:color="auto" w:fill="auto"/>
            <w:tcMar>
              <w:top w:w="100" w:type="dxa"/>
              <w:left w:w="100" w:type="dxa"/>
              <w:bottom w:w="100" w:type="dxa"/>
              <w:right w:w="100" w:type="dxa"/>
            </w:tcMar>
          </w:tcPr>
          <w:p w14:paraId="3CF94CF4" w14:textId="77777777" w:rsidR="00BE4ADB" w:rsidRPr="00BE4ADB" w:rsidRDefault="00BE4ADB" w:rsidP="00BE4ADB">
            <w:pPr>
              <w:jc w:val="both"/>
              <w:rPr>
                <w:rFonts w:ascii="Tahoma" w:hAnsi="Tahoma" w:cs="Tahoma"/>
                <w:color w:val="000000"/>
              </w:rPr>
            </w:pPr>
            <w:r w:rsidRPr="00BE4ADB">
              <w:rPr>
                <w:rFonts w:ascii="Tahoma" w:hAnsi="Tahoma" w:cs="Tahoma"/>
                <w:color w:val="000000"/>
              </w:rPr>
              <w:lastRenderedPageBreak/>
              <w:t>Promover capacitação para um número maior de servidores para a melhor fiscalização com a implantação de rodízio de servidor, dentro de procedimento padrão</w:t>
            </w:r>
            <w:r w:rsidR="009E059C">
              <w:rPr>
                <w:rFonts w:ascii="Tahoma" w:hAnsi="Tahoma" w:cs="Tahoma"/>
                <w:color w:val="000000"/>
              </w:rPr>
              <w:t>.</w:t>
            </w:r>
          </w:p>
          <w:p w14:paraId="4309F4DF" w14:textId="77777777" w:rsidR="009123C5" w:rsidRDefault="009123C5" w:rsidP="00BE4ADB">
            <w:pPr>
              <w:jc w:val="both"/>
              <w:rPr>
                <w:rFonts w:ascii="Tahoma" w:eastAsia="Tahoma" w:hAnsi="Tahoma" w:cs="Tahoma"/>
                <w:color w:val="333333"/>
              </w:rPr>
            </w:pPr>
          </w:p>
        </w:tc>
      </w:tr>
      <w:tr w:rsidR="009123C5" w14:paraId="6FCA5352" w14:textId="77777777" w:rsidTr="009123C5">
        <w:trPr>
          <w:gridAfter w:val="1"/>
          <w:wAfter w:w="2130" w:type="dxa"/>
        </w:trPr>
        <w:tc>
          <w:tcPr>
            <w:tcW w:w="1905" w:type="dxa"/>
            <w:shd w:val="clear" w:color="auto" w:fill="auto"/>
            <w:tcMar>
              <w:top w:w="100" w:type="dxa"/>
              <w:left w:w="100" w:type="dxa"/>
              <w:bottom w:w="100" w:type="dxa"/>
              <w:right w:w="100" w:type="dxa"/>
            </w:tcMar>
          </w:tcPr>
          <w:p w14:paraId="619E3E24" w14:textId="77777777" w:rsidR="009123C5" w:rsidRDefault="00335302">
            <w:pPr>
              <w:widowControl w:val="0"/>
              <w:spacing w:line="240" w:lineRule="auto"/>
              <w:jc w:val="both"/>
              <w:rPr>
                <w:rFonts w:ascii="Tahoma" w:eastAsia="Tahoma" w:hAnsi="Tahoma" w:cs="Tahoma"/>
                <w:color w:val="333333"/>
              </w:rPr>
            </w:pPr>
            <w:r>
              <w:rPr>
                <w:rFonts w:ascii="Tahoma" w:eastAsia="Tahoma" w:hAnsi="Tahoma" w:cs="Tahoma"/>
                <w:color w:val="333333"/>
              </w:rPr>
              <w:t>Fiscal de almoxarifado</w:t>
            </w:r>
          </w:p>
          <w:p w14:paraId="0EC2D481" w14:textId="77777777" w:rsidR="00335302" w:rsidRDefault="00335302">
            <w:pPr>
              <w:widowControl w:val="0"/>
              <w:spacing w:line="240" w:lineRule="auto"/>
              <w:jc w:val="both"/>
              <w:rPr>
                <w:rFonts w:ascii="Tahoma" w:eastAsia="Tahoma" w:hAnsi="Tahoma" w:cs="Tahoma"/>
                <w:color w:val="333333"/>
              </w:rPr>
            </w:pPr>
          </w:p>
        </w:tc>
        <w:tc>
          <w:tcPr>
            <w:tcW w:w="2130" w:type="dxa"/>
            <w:shd w:val="clear" w:color="auto" w:fill="auto"/>
            <w:tcMar>
              <w:top w:w="100" w:type="dxa"/>
              <w:left w:w="100" w:type="dxa"/>
              <w:bottom w:w="100" w:type="dxa"/>
              <w:right w:w="100" w:type="dxa"/>
            </w:tcMar>
          </w:tcPr>
          <w:p w14:paraId="635F2224" w14:textId="77777777" w:rsidR="00BE4ADB" w:rsidRPr="00BE4ADB" w:rsidRDefault="00BE4ADB" w:rsidP="00BE4ADB">
            <w:pPr>
              <w:jc w:val="both"/>
              <w:rPr>
                <w:rFonts w:ascii="Tahoma" w:hAnsi="Tahoma" w:cs="Tahoma"/>
                <w:color w:val="000000"/>
              </w:rPr>
            </w:pPr>
            <w:r w:rsidRPr="00BE4ADB">
              <w:rPr>
                <w:rFonts w:ascii="Tahoma" w:hAnsi="Tahoma" w:cs="Tahoma"/>
                <w:color w:val="000000"/>
              </w:rPr>
              <w:t>A pessoa que faz o pedido de compra é a mesma que recebe, distribui e cont</w:t>
            </w:r>
            <w:r w:rsidR="009E059C">
              <w:rPr>
                <w:rFonts w:ascii="Tahoma" w:hAnsi="Tahoma" w:cs="Tahoma"/>
                <w:color w:val="000000"/>
              </w:rPr>
              <w:t>r</w:t>
            </w:r>
            <w:r w:rsidRPr="00BE4ADB">
              <w:rPr>
                <w:rFonts w:ascii="Tahoma" w:hAnsi="Tahoma" w:cs="Tahoma"/>
                <w:color w:val="000000"/>
              </w:rPr>
              <w:t>ola o estoque dos materiais do almoxarifado, não havendo outros servidores para ajudá-lo e com isso evitar erros de controle ou desvio de materiais para uso privado.</w:t>
            </w:r>
          </w:p>
          <w:p w14:paraId="53ADB1A5" w14:textId="77777777" w:rsidR="009123C5" w:rsidRDefault="009123C5">
            <w:pPr>
              <w:widowControl w:val="0"/>
              <w:spacing w:line="240" w:lineRule="auto"/>
              <w:jc w:val="both"/>
              <w:rPr>
                <w:rFonts w:ascii="Tahoma" w:eastAsia="Tahoma" w:hAnsi="Tahoma" w:cs="Tahoma"/>
                <w:color w:val="333333"/>
              </w:rPr>
            </w:pPr>
          </w:p>
        </w:tc>
        <w:tc>
          <w:tcPr>
            <w:tcW w:w="5175" w:type="dxa"/>
            <w:shd w:val="clear" w:color="auto" w:fill="auto"/>
            <w:tcMar>
              <w:top w:w="100" w:type="dxa"/>
              <w:left w:w="100" w:type="dxa"/>
              <w:bottom w:w="100" w:type="dxa"/>
              <w:right w:w="100" w:type="dxa"/>
            </w:tcMar>
          </w:tcPr>
          <w:p w14:paraId="4984D65D" w14:textId="77777777" w:rsidR="00BE4ADB" w:rsidRDefault="00BE4ADB" w:rsidP="00BE4ADB">
            <w:pPr>
              <w:jc w:val="both"/>
              <w:rPr>
                <w:rFonts w:ascii="Calibri" w:hAnsi="Calibri" w:cs="Calibri"/>
                <w:color w:val="000000"/>
              </w:rPr>
            </w:pPr>
            <w:r w:rsidRPr="00BE4ADB">
              <w:rPr>
                <w:rFonts w:ascii="Tahoma" w:hAnsi="Tahoma" w:cs="Tahoma"/>
                <w:color w:val="000000"/>
              </w:rPr>
              <w:t>Desenvolver procedimento operacional padrão da atividade. Promover capacitação para um número maior de servidores para a melhor fiscalização com duas ou mais contratações de servidores, elaboração de fluxogramas</w:t>
            </w:r>
            <w:r>
              <w:rPr>
                <w:rFonts w:ascii="Calibri" w:hAnsi="Calibri" w:cs="Calibri"/>
                <w:color w:val="000000"/>
              </w:rPr>
              <w:t>.</w:t>
            </w:r>
          </w:p>
          <w:p w14:paraId="08209C4F" w14:textId="77777777" w:rsidR="009123C5" w:rsidRDefault="009123C5">
            <w:pPr>
              <w:widowControl w:val="0"/>
              <w:spacing w:line="240" w:lineRule="auto"/>
              <w:jc w:val="both"/>
              <w:rPr>
                <w:rFonts w:ascii="Tahoma" w:eastAsia="Tahoma" w:hAnsi="Tahoma" w:cs="Tahoma"/>
                <w:color w:val="333333"/>
              </w:rPr>
            </w:pPr>
          </w:p>
          <w:p w14:paraId="6619331A" w14:textId="77777777" w:rsidR="00335302" w:rsidRDefault="00335302">
            <w:pPr>
              <w:widowControl w:val="0"/>
              <w:spacing w:line="240" w:lineRule="auto"/>
              <w:jc w:val="both"/>
              <w:rPr>
                <w:rFonts w:ascii="Tahoma" w:eastAsia="Tahoma" w:hAnsi="Tahoma" w:cs="Tahoma"/>
                <w:color w:val="333333"/>
              </w:rPr>
            </w:pPr>
          </w:p>
        </w:tc>
      </w:tr>
    </w:tbl>
    <w:tbl>
      <w:tblPr>
        <w:tblStyle w:val="Tabelacomgrade"/>
        <w:tblW w:w="9275" w:type="dxa"/>
        <w:tblLayout w:type="fixed"/>
        <w:tblLook w:val="01A0" w:firstRow="1" w:lastRow="0" w:firstColumn="1" w:lastColumn="1" w:noHBand="0" w:noVBand="0"/>
      </w:tblPr>
      <w:tblGrid>
        <w:gridCol w:w="1951"/>
        <w:gridCol w:w="2067"/>
        <w:gridCol w:w="4737"/>
        <w:gridCol w:w="284"/>
        <w:gridCol w:w="236"/>
      </w:tblGrid>
      <w:tr w:rsidR="00BE4ADB" w14:paraId="49DC390D" w14:textId="77777777" w:rsidTr="00B44AA4">
        <w:tc>
          <w:tcPr>
            <w:tcW w:w="1951" w:type="dxa"/>
          </w:tcPr>
          <w:p w14:paraId="3FEB59B0" w14:textId="77777777" w:rsidR="00BE4ADB" w:rsidRPr="00D9623A" w:rsidRDefault="00BE4ADB" w:rsidP="00BE4ADB">
            <w:pPr>
              <w:jc w:val="both"/>
              <w:rPr>
                <w:rFonts w:ascii="Tahoma" w:hAnsi="Tahoma" w:cs="Tahoma"/>
                <w:color w:val="000000"/>
              </w:rPr>
            </w:pPr>
            <w:r w:rsidRPr="00D9623A">
              <w:rPr>
                <w:rFonts w:ascii="Tahoma" w:hAnsi="Tahoma" w:cs="Tahoma"/>
                <w:color w:val="000000"/>
              </w:rPr>
              <w:t>Canal de Denúncia</w:t>
            </w:r>
          </w:p>
          <w:p w14:paraId="42DC9A2A" w14:textId="77777777" w:rsidR="00BE4ADB" w:rsidRDefault="00BE4ADB">
            <w:pPr>
              <w:jc w:val="both"/>
              <w:rPr>
                <w:rFonts w:ascii="Tahoma" w:eastAsia="Tahoma" w:hAnsi="Tahoma" w:cs="Tahoma"/>
              </w:rPr>
            </w:pPr>
          </w:p>
          <w:p w14:paraId="2413264F" w14:textId="77777777" w:rsidR="009E7661" w:rsidRDefault="009E7661">
            <w:pPr>
              <w:jc w:val="both"/>
              <w:rPr>
                <w:rFonts w:ascii="Tahoma" w:eastAsia="Tahoma" w:hAnsi="Tahoma" w:cs="Tahoma"/>
              </w:rPr>
            </w:pPr>
          </w:p>
        </w:tc>
        <w:tc>
          <w:tcPr>
            <w:tcW w:w="2067" w:type="dxa"/>
          </w:tcPr>
          <w:p w14:paraId="0DB17181" w14:textId="77777777" w:rsidR="00BE4ADB" w:rsidRPr="009E059C" w:rsidRDefault="0086344A" w:rsidP="00BE4ADB">
            <w:pPr>
              <w:jc w:val="both"/>
              <w:rPr>
                <w:rFonts w:ascii="Tahoma" w:hAnsi="Tahoma" w:cs="Tahoma"/>
                <w:color w:val="000000"/>
                <w:sz w:val="21"/>
                <w:szCs w:val="21"/>
              </w:rPr>
            </w:pPr>
            <w:r>
              <w:rPr>
                <w:rFonts w:ascii="Tahoma" w:hAnsi="Tahoma" w:cs="Tahoma"/>
                <w:color w:val="000000"/>
                <w:sz w:val="21"/>
                <w:szCs w:val="21"/>
              </w:rPr>
              <w:t>Deficiência na prontidão do acesso a</w:t>
            </w:r>
            <w:r w:rsidR="00BE4ADB" w:rsidRPr="009E059C">
              <w:rPr>
                <w:rFonts w:ascii="Tahoma" w:hAnsi="Tahoma" w:cs="Tahoma"/>
                <w:color w:val="000000"/>
                <w:sz w:val="21"/>
                <w:szCs w:val="21"/>
              </w:rPr>
              <w:t>os canais oficiais de den</w:t>
            </w:r>
            <w:r>
              <w:rPr>
                <w:rFonts w:ascii="Tahoma" w:hAnsi="Tahoma" w:cs="Tahoma"/>
                <w:color w:val="000000"/>
                <w:sz w:val="21"/>
                <w:szCs w:val="21"/>
              </w:rPr>
              <w:t>ú</w:t>
            </w:r>
            <w:r w:rsidR="00BE4ADB" w:rsidRPr="009E059C">
              <w:rPr>
                <w:rFonts w:ascii="Tahoma" w:hAnsi="Tahoma" w:cs="Tahoma"/>
                <w:color w:val="000000"/>
                <w:sz w:val="21"/>
                <w:szCs w:val="21"/>
              </w:rPr>
              <w:t>ncia/reclama</w:t>
            </w:r>
            <w:r>
              <w:rPr>
                <w:rFonts w:ascii="Tahoma" w:hAnsi="Tahoma" w:cs="Tahoma"/>
                <w:color w:val="000000"/>
                <w:sz w:val="21"/>
                <w:szCs w:val="21"/>
              </w:rPr>
              <w:t>çã</w:t>
            </w:r>
            <w:r>
              <w:rPr>
                <w:rFonts w:ascii="Tahoma" w:hAnsi="Tahoma" w:cs="Tahoma"/>
                <w:color w:val="000000"/>
                <w:sz w:val="21"/>
                <w:szCs w:val="21"/>
              </w:rPr>
              <w:lastRenderedPageBreak/>
              <w:t>o</w:t>
            </w:r>
            <w:r w:rsidR="00BE4ADB" w:rsidRPr="009E059C">
              <w:rPr>
                <w:rFonts w:ascii="Tahoma" w:hAnsi="Tahoma" w:cs="Tahoma"/>
                <w:color w:val="000000"/>
                <w:sz w:val="21"/>
                <w:szCs w:val="21"/>
              </w:rPr>
              <w:t xml:space="preserve"> para os funcionários sobre assédio sexual e moral, </w:t>
            </w:r>
            <w:r w:rsidR="009E059C" w:rsidRPr="009E059C">
              <w:rPr>
                <w:rFonts w:ascii="Tahoma" w:hAnsi="Tahoma" w:cs="Tahoma"/>
                <w:color w:val="000000"/>
                <w:sz w:val="21"/>
                <w:szCs w:val="21"/>
              </w:rPr>
              <w:t>ocasionando</w:t>
            </w:r>
            <w:r w:rsidR="00BE4ADB" w:rsidRPr="009E059C">
              <w:rPr>
                <w:rFonts w:ascii="Tahoma" w:hAnsi="Tahoma" w:cs="Tahoma"/>
                <w:color w:val="000000"/>
                <w:sz w:val="21"/>
                <w:szCs w:val="21"/>
              </w:rPr>
              <w:t xml:space="preserve"> em uma má imagem da Administração e possíveis prejuízos no ambiente de trabalho</w:t>
            </w:r>
            <w:r>
              <w:rPr>
                <w:rFonts w:ascii="Tahoma" w:hAnsi="Tahoma" w:cs="Tahoma"/>
                <w:color w:val="000000"/>
                <w:sz w:val="21"/>
                <w:szCs w:val="21"/>
              </w:rPr>
              <w:t xml:space="preserve"> e na garantia de direitos.</w:t>
            </w:r>
          </w:p>
          <w:p w14:paraId="6B5C1C4E" w14:textId="77777777" w:rsidR="00BE4ADB" w:rsidRPr="009E059C" w:rsidRDefault="00BE4ADB">
            <w:pPr>
              <w:jc w:val="both"/>
              <w:rPr>
                <w:rFonts w:ascii="Tahoma" w:eastAsia="Tahoma" w:hAnsi="Tahoma" w:cs="Tahoma"/>
                <w:sz w:val="21"/>
                <w:szCs w:val="21"/>
              </w:rPr>
            </w:pPr>
          </w:p>
        </w:tc>
        <w:tc>
          <w:tcPr>
            <w:tcW w:w="4737" w:type="dxa"/>
          </w:tcPr>
          <w:p w14:paraId="47B6D040" w14:textId="77777777" w:rsidR="00BE4ADB" w:rsidRDefault="00BE4ADB" w:rsidP="00BE4ADB">
            <w:pPr>
              <w:jc w:val="both"/>
              <w:rPr>
                <w:rFonts w:ascii="Calibri" w:hAnsi="Calibri" w:cs="Calibri"/>
                <w:color w:val="000000"/>
              </w:rPr>
            </w:pPr>
            <w:r>
              <w:rPr>
                <w:rFonts w:ascii="Calibri" w:hAnsi="Calibri" w:cs="Calibri"/>
                <w:color w:val="000000"/>
              </w:rPr>
              <w:lastRenderedPageBreak/>
              <w:t>Criar um QR Code com link sobre Comunicação de Den</w:t>
            </w:r>
            <w:r w:rsidR="0086344A">
              <w:rPr>
                <w:rFonts w:ascii="Calibri" w:hAnsi="Calibri" w:cs="Calibri"/>
                <w:color w:val="000000"/>
              </w:rPr>
              <w:t>ú</w:t>
            </w:r>
            <w:r>
              <w:rPr>
                <w:rFonts w:ascii="Calibri" w:hAnsi="Calibri" w:cs="Calibri"/>
                <w:color w:val="000000"/>
              </w:rPr>
              <w:t>ncia sobre Assédio Moral e Assédio Sexual</w:t>
            </w:r>
          </w:p>
          <w:p w14:paraId="4B600117" w14:textId="77777777" w:rsidR="00BE4ADB" w:rsidRDefault="00BE4ADB">
            <w:pPr>
              <w:jc w:val="both"/>
              <w:rPr>
                <w:rFonts w:ascii="Tahoma" w:eastAsia="Tahoma" w:hAnsi="Tahoma" w:cs="Tahoma"/>
              </w:rPr>
            </w:pPr>
          </w:p>
        </w:tc>
        <w:tc>
          <w:tcPr>
            <w:tcW w:w="284" w:type="dxa"/>
          </w:tcPr>
          <w:p w14:paraId="3D16A107" w14:textId="77777777" w:rsidR="00BE4ADB" w:rsidRPr="009E7661" w:rsidRDefault="00BE4ADB">
            <w:pPr>
              <w:jc w:val="both"/>
              <w:rPr>
                <w:rFonts w:ascii="Tahoma" w:eastAsia="Tahoma" w:hAnsi="Tahoma" w:cs="Tahoma"/>
                <w:b/>
              </w:rPr>
            </w:pPr>
          </w:p>
        </w:tc>
        <w:tc>
          <w:tcPr>
            <w:tcW w:w="236" w:type="dxa"/>
          </w:tcPr>
          <w:p w14:paraId="282C62EF" w14:textId="77777777" w:rsidR="00BE4ADB" w:rsidRPr="009E7661" w:rsidRDefault="00BE4ADB">
            <w:pPr>
              <w:jc w:val="both"/>
              <w:rPr>
                <w:rFonts w:ascii="Tahoma" w:eastAsia="Tahoma" w:hAnsi="Tahoma" w:cs="Tahoma"/>
                <w:b/>
              </w:rPr>
            </w:pPr>
          </w:p>
        </w:tc>
      </w:tr>
      <w:tr w:rsidR="00BE4ADB" w14:paraId="78E184E7" w14:textId="77777777" w:rsidTr="00B44AA4">
        <w:tc>
          <w:tcPr>
            <w:tcW w:w="1951" w:type="dxa"/>
          </w:tcPr>
          <w:p w14:paraId="2085737A" w14:textId="77777777" w:rsidR="00BE4ADB" w:rsidRDefault="00BE4ADB">
            <w:pPr>
              <w:jc w:val="both"/>
              <w:rPr>
                <w:rFonts w:ascii="Tahoma" w:eastAsia="Tahoma" w:hAnsi="Tahoma" w:cs="Tahoma"/>
              </w:rPr>
            </w:pPr>
          </w:p>
        </w:tc>
        <w:tc>
          <w:tcPr>
            <w:tcW w:w="2067" w:type="dxa"/>
          </w:tcPr>
          <w:p w14:paraId="3AABDB4C" w14:textId="77777777" w:rsidR="00BE4ADB" w:rsidRDefault="00BE4ADB">
            <w:pPr>
              <w:jc w:val="both"/>
              <w:rPr>
                <w:rFonts w:ascii="Tahoma" w:eastAsia="Tahoma" w:hAnsi="Tahoma" w:cs="Tahoma"/>
              </w:rPr>
            </w:pPr>
          </w:p>
        </w:tc>
        <w:tc>
          <w:tcPr>
            <w:tcW w:w="4737" w:type="dxa"/>
          </w:tcPr>
          <w:p w14:paraId="6E08D37D" w14:textId="77777777" w:rsidR="00BE4ADB" w:rsidRDefault="00BE4ADB">
            <w:pPr>
              <w:jc w:val="both"/>
              <w:rPr>
                <w:rFonts w:ascii="Tahoma" w:eastAsia="Tahoma" w:hAnsi="Tahoma" w:cs="Tahoma"/>
              </w:rPr>
            </w:pPr>
          </w:p>
        </w:tc>
        <w:tc>
          <w:tcPr>
            <w:tcW w:w="284" w:type="dxa"/>
          </w:tcPr>
          <w:p w14:paraId="63A65D4A" w14:textId="77777777" w:rsidR="00BE4ADB" w:rsidRDefault="00BE4ADB">
            <w:pPr>
              <w:jc w:val="both"/>
              <w:rPr>
                <w:rFonts w:ascii="Tahoma" w:eastAsia="Tahoma" w:hAnsi="Tahoma" w:cs="Tahoma"/>
              </w:rPr>
            </w:pPr>
          </w:p>
        </w:tc>
        <w:tc>
          <w:tcPr>
            <w:tcW w:w="236" w:type="dxa"/>
          </w:tcPr>
          <w:p w14:paraId="0055DBE5" w14:textId="77777777" w:rsidR="00BE4ADB" w:rsidRDefault="00BE4ADB">
            <w:pPr>
              <w:jc w:val="both"/>
              <w:rPr>
                <w:rFonts w:ascii="Tahoma" w:eastAsia="Tahoma" w:hAnsi="Tahoma" w:cs="Tahoma"/>
              </w:rPr>
            </w:pPr>
          </w:p>
        </w:tc>
      </w:tr>
    </w:tbl>
    <w:p w14:paraId="7EB49245" w14:textId="77777777" w:rsidR="00B24CBD" w:rsidRDefault="00B24CBD">
      <w:pPr>
        <w:jc w:val="both"/>
        <w:rPr>
          <w:rFonts w:ascii="Tahoma" w:eastAsia="Tahoma" w:hAnsi="Tahoma" w:cs="Tahoma"/>
        </w:rPr>
      </w:pPr>
    </w:p>
    <w:p w14:paraId="705C4F22" w14:textId="77777777" w:rsidR="00B24CBD" w:rsidRDefault="00B24CBD">
      <w:pPr>
        <w:jc w:val="both"/>
        <w:rPr>
          <w:rFonts w:ascii="Tahoma" w:eastAsia="Tahoma" w:hAnsi="Tahoma" w:cs="Tahoma"/>
        </w:rPr>
      </w:pPr>
    </w:p>
    <w:p w14:paraId="2054C51D" w14:textId="77777777" w:rsidR="00B24CBD" w:rsidRDefault="00472F56">
      <w:pPr>
        <w:jc w:val="both"/>
        <w:rPr>
          <w:rFonts w:ascii="Tahoma" w:eastAsia="Tahoma" w:hAnsi="Tahoma" w:cs="Tahoma"/>
          <w:color w:val="333333"/>
        </w:rPr>
      </w:pPr>
      <w:r>
        <w:rPr>
          <w:rFonts w:ascii="Tahoma" w:eastAsia="Tahoma" w:hAnsi="Tahoma" w:cs="Tahoma"/>
          <w:color w:val="333333"/>
        </w:rPr>
        <w:t>Neste ato compromete-se a Equipe de Gestão da Integridade a encaminhar semestralmente relatório acerca da implantação do Plano à alta gestão da Unidade e à Controladoria Geral do Município, conforme determinado na Portaria nº 117/2020/CGM-G.</w:t>
      </w:r>
    </w:p>
    <w:sectPr w:rsidR="00B24CBD" w:rsidSect="00AC37B9">
      <w:headerReference w:type="default" r:id="rId28"/>
      <w:footerReference w:type="default" r:id="rId29"/>
      <w:pgSz w:w="11909" w:h="16834"/>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C9CC" w14:textId="77777777" w:rsidR="00BD5270" w:rsidRDefault="00BD5270">
      <w:pPr>
        <w:spacing w:line="240" w:lineRule="auto"/>
      </w:pPr>
      <w:r>
        <w:separator/>
      </w:r>
    </w:p>
  </w:endnote>
  <w:endnote w:type="continuationSeparator" w:id="0">
    <w:p w14:paraId="6C65CF0D" w14:textId="77777777" w:rsidR="00BD5270" w:rsidRDefault="00BD5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EDEB" w14:textId="77777777" w:rsidR="00BE1BD9" w:rsidRDefault="001017B3">
    <w:pPr>
      <w:jc w:val="right"/>
      <w:rPr>
        <w:rFonts w:ascii="Tahoma" w:eastAsia="Tahoma" w:hAnsi="Tahoma" w:cs="Tahoma"/>
        <w:sz w:val="18"/>
        <w:szCs w:val="18"/>
      </w:rPr>
    </w:pPr>
    <w:r>
      <w:rPr>
        <w:rFonts w:ascii="Tahoma" w:eastAsia="Tahoma" w:hAnsi="Tahoma" w:cs="Tahoma"/>
        <w:color w:val="073763"/>
        <w:sz w:val="18"/>
        <w:szCs w:val="18"/>
      </w:rPr>
      <w:fldChar w:fldCharType="begin"/>
    </w:r>
    <w:r w:rsidR="00BE1BD9">
      <w:rPr>
        <w:rFonts w:ascii="Tahoma" w:eastAsia="Tahoma" w:hAnsi="Tahoma" w:cs="Tahoma"/>
        <w:color w:val="073763"/>
        <w:sz w:val="18"/>
        <w:szCs w:val="18"/>
      </w:rPr>
      <w:instrText>PAGE</w:instrText>
    </w:r>
    <w:r>
      <w:rPr>
        <w:rFonts w:ascii="Tahoma" w:eastAsia="Tahoma" w:hAnsi="Tahoma" w:cs="Tahoma"/>
        <w:color w:val="073763"/>
        <w:sz w:val="18"/>
        <w:szCs w:val="18"/>
      </w:rPr>
      <w:fldChar w:fldCharType="separate"/>
    </w:r>
    <w:r w:rsidR="00AA7C7E">
      <w:rPr>
        <w:rFonts w:ascii="Tahoma" w:eastAsia="Tahoma" w:hAnsi="Tahoma" w:cs="Tahoma"/>
        <w:noProof/>
        <w:color w:val="073763"/>
        <w:sz w:val="18"/>
        <w:szCs w:val="18"/>
      </w:rPr>
      <w:t>21</w:t>
    </w:r>
    <w:r>
      <w:rPr>
        <w:rFonts w:ascii="Tahoma" w:eastAsia="Tahoma" w:hAnsi="Tahoma" w:cs="Tahoma"/>
        <w:color w:val="07376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69F24" w14:textId="77777777" w:rsidR="00BD5270" w:rsidRDefault="00BD5270">
      <w:pPr>
        <w:spacing w:line="240" w:lineRule="auto"/>
      </w:pPr>
      <w:r>
        <w:separator/>
      </w:r>
    </w:p>
  </w:footnote>
  <w:footnote w:type="continuationSeparator" w:id="0">
    <w:p w14:paraId="2F92C998" w14:textId="77777777" w:rsidR="00BD5270" w:rsidRDefault="00BD52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45A1" w14:textId="77777777" w:rsidR="00BE1BD9" w:rsidRDefault="00BE1BD9">
    <w:pPr>
      <w:ind w:left="-1440" w:right="-1440"/>
    </w:pPr>
    <w:r>
      <w:rPr>
        <w:noProof/>
      </w:rPr>
      <w:drawing>
        <wp:inline distT="114300" distB="114300" distL="114300" distR="114300" wp14:anchorId="7CC5A976" wp14:editId="460315CB">
          <wp:extent cx="8272463" cy="2381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505"/>
                  <a:stretch>
                    <a:fillRect/>
                  </a:stretch>
                </pic:blipFill>
                <pic:spPr>
                  <a:xfrm>
                    <a:off x="0" y="0"/>
                    <a:ext cx="8272463" cy="2381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0C"/>
    <w:multiLevelType w:val="multilevel"/>
    <w:tmpl w:val="D196E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B013B"/>
    <w:multiLevelType w:val="multilevel"/>
    <w:tmpl w:val="A30EB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723691"/>
    <w:multiLevelType w:val="multilevel"/>
    <w:tmpl w:val="444C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E796D"/>
    <w:multiLevelType w:val="multilevel"/>
    <w:tmpl w:val="20BE8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1C552C"/>
    <w:multiLevelType w:val="multilevel"/>
    <w:tmpl w:val="8DFEC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667100"/>
    <w:multiLevelType w:val="multilevel"/>
    <w:tmpl w:val="D182F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1C746B"/>
    <w:multiLevelType w:val="hybridMultilevel"/>
    <w:tmpl w:val="9EF22A20"/>
    <w:lvl w:ilvl="0" w:tplc="A0BA762A">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60184751"/>
    <w:multiLevelType w:val="multilevel"/>
    <w:tmpl w:val="808CF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F57901"/>
    <w:multiLevelType w:val="multilevel"/>
    <w:tmpl w:val="E780E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9D410E6"/>
    <w:multiLevelType w:val="multilevel"/>
    <w:tmpl w:val="E4BC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439081">
    <w:abstractNumId w:val="4"/>
  </w:num>
  <w:num w:numId="2" w16cid:durableId="505024104">
    <w:abstractNumId w:val="0"/>
  </w:num>
  <w:num w:numId="3" w16cid:durableId="792211550">
    <w:abstractNumId w:val="3"/>
  </w:num>
  <w:num w:numId="4" w16cid:durableId="118453037">
    <w:abstractNumId w:val="8"/>
  </w:num>
  <w:num w:numId="5" w16cid:durableId="815490594">
    <w:abstractNumId w:val="1"/>
  </w:num>
  <w:num w:numId="6" w16cid:durableId="1306007113">
    <w:abstractNumId w:val="5"/>
  </w:num>
  <w:num w:numId="7" w16cid:durableId="1442607992">
    <w:abstractNumId w:val="7"/>
  </w:num>
  <w:num w:numId="8" w16cid:durableId="655573067">
    <w:abstractNumId w:val="9"/>
  </w:num>
  <w:num w:numId="9" w16cid:durableId="557282826">
    <w:abstractNumId w:val="2"/>
  </w:num>
  <w:num w:numId="10" w16cid:durableId="1606422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BD"/>
    <w:rsid w:val="00075FC1"/>
    <w:rsid w:val="000C7117"/>
    <w:rsid w:val="000E0E02"/>
    <w:rsid w:val="001017B3"/>
    <w:rsid w:val="00113B02"/>
    <w:rsid w:val="00132091"/>
    <w:rsid w:val="0022531E"/>
    <w:rsid w:val="00254C3C"/>
    <w:rsid w:val="002F2273"/>
    <w:rsid w:val="00335302"/>
    <w:rsid w:val="00366460"/>
    <w:rsid w:val="0038253F"/>
    <w:rsid w:val="003A711C"/>
    <w:rsid w:val="00472F56"/>
    <w:rsid w:val="004C0C19"/>
    <w:rsid w:val="004F71C1"/>
    <w:rsid w:val="00507663"/>
    <w:rsid w:val="00582E9B"/>
    <w:rsid w:val="005834C4"/>
    <w:rsid w:val="005D4C7E"/>
    <w:rsid w:val="006678C9"/>
    <w:rsid w:val="006A3774"/>
    <w:rsid w:val="006B52A9"/>
    <w:rsid w:val="006E1EA6"/>
    <w:rsid w:val="00703CC4"/>
    <w:rsid w:val="00767421"/>
    <w:rsid w:val="007C2FEC"/>
    <w:rsid w:val="00824772"/>
    <w:rsid w:val="00827829"/>
    <w:rsid w:val="0086344A"/>
    <w:rsid w:val="0087257B"/>
    <w:rsid w:val="008837AC"/>
    <w:rsid w:val="008E3D01"/>
    <w:rsid w:val="008F4FF0"/>
    <w:rsid w:val="009123C5"/>
    <w:rsid w:val="009A5228"/>
    <w:rsid w:val="009A7AC0"/>
    <w:rsid w:val="009D290E"/>
    <w:rsid w:val="009E059C"/>
    <w:rsid w:val="009E7661"/>
    <w:rsid w:val="00AA7C7E"/>
    <w:rsid w:val="00AB5CAF"/>
    <w:rsid w:val="00AC37B9"/>
    <w:rsid w:val="00AC526D"/>
    <w:rsid w:val="00B24CBD"/>
    <w:rsid w:val="00B44A7B"/>
    <w:rsid w:val="00B44AA4"/>
    <w:rsid w:val="00B55222"/>
    <w:rsid w:val="00B609F8"/>
    <w:rsid w:val="00B9147B"/>
    <w:rsid w:val="00BC7C6C"/>
    <w:rsid w:val="00BD5270"/>
    <w:rsid w:val="00BE1BD9"/>
    <w:rsid w:val="00BE4ADB"/>
    <w:rsid w:val="00C47A9C"/>
    <w:rsid w:val="00CA228E"/>
    <w:rsid w:val="00CA250D"/>
    <w:rsid w:val="00CB068A"/>
    <w:rsid w:val="00CC2AA4"/>
    <w:rsid w:val="00D06446"/>
    <w:rsid w:val="00D10F99"/>
    <w:rsid w:val="00D737D9"/>
    <w:rsid w:val="00D9623A"/>
    <w:rsid w:val="00DF100E"/>
    <w:rsid w:val="00E024F1"/>
    <w:rsid w:val="00E4524A"/>
    <w:rsid w:val="00E77F31"/>
    <w:rsid w:val="00ED052B"/>
    <w:rsid w:val="00F42038"/>
    <w:rsid w:val="00F51170"/>
    <w:rsid w:val="00F831EC"/>
    <w:rsid w:val="00FB04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DC3C"/>
  <w15:docId w15:val="{B2071070-0EFA-4B03-86BA-DB5C5A06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B9"/>
  </w:style>
  <w:style w:type="paragraph" w:styleId="Ttulo1">
    <w:name w:val="heading 1"/>
    <w:basedOn w:val="Normal"/>
    <w:next w:val="Normal"/>
    <w:uiPriority w:val="9"/>
    <w:qFormat/>
    <w:rsid w:val="00AC37B9"/>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AC37B9"/>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AC37B9"/>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AC37B9"/>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AC37B9"/>
    <w:pPr>
      <w:keepNext/>
      <w:keepLines/>
      <w:spacing w:before="240" w:after="80"/>
      <w:outlineLvl w:val="4"/>
    </w:pPr>
    <w:rPr>
      <w:color w:val="666666"/>
    </w:rPr>
  </w:style>
  <w:style w:type="paragraph" w:styleId="Ttulo6">
    <w:name w:val="heading 6"/>
    <w:basedOn w:val="Normal"/>
    <w:next w:val="Normal"/>
    <w:uiPriority w:val="9"/>
    <w:semiHidden/>
    <w:unhideWhenUsed/>
    <w:qFormat/>
    <w:rsid w:val="00AC37B9"/>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C37B9"/>
    <w:tblPr>
      <w:tblCellMar>
        <w:top w:w="0" w:type="dxa"/>
        <w:left w:w="0" w:type="dxa"/>
        <w:bottom w:w="0" w:type="dxa"/>
        <w:right w:w="0" w:type="dxa"/>
      </w:tblCellMar>
    </w:tblPr>
  </w:style>
  <w:style w:type="paragraph" w:styleId="Ttulo">
    <w:name w:val="Title"/>
    <w:basedOn w:val="Normal"/>
    <w:next w:val="Normal"/>
    <w:uiPriority w:val="10"/>
    <w:qFormat/>
    <w:rsid w:val="00AC37B9"/>
    <w:pPr>
      <w:keepNext/>
      <w:keepLines/>
      <w:spacing w:after="60"/>
    </w:pPr>
    <w:rPr>
      <w:sz w:val="52"/>
      <w:szCs w:val="52"/>
    </w:rPr>
  </w:style>
  <w:style w:type="table" w:customStyle="1" w:styleId="TableNormal0">
    <w:name w:val="Table Normal"/>
    <w:rsid w:val="00AC37B9"/>
    <w:tblPr>
      <w:tblCellMar>
        <w:top w:w="0" w:type="dxa"/>
        <w:left w:w="0" w:type="dxa"/>
        <w:bottom w:w="0" w:type="dxa"/>
        <w:right w:w="0" w:type="dxa"/>
      </w:tblCellMar>
    </w:tblPr>
  </w:style>
  <w:style w:type="table" w:customStyle="1" w:styleId="TableNormal1">
    <w:name w:val="Table Normal"/>
    <w:rsid w:val="00AC37B9"/>
    <w:tblPr>
      <w:tblCellMar>
        <w:top w:w="0" w:type="dxa"/>
        <w:left w:w="0" w:type="dxa"/>
        <w:bottom w:w="0" w:type="dxa"/>
        <w:right w:w="0" w:type="dxa"/>
      </w:tblCellMar>
    </w:tblPr>
  </w:style>
  <w:style w:type="paragraph" w:styleId="Subttulo">
    <w:name w:val="Subtitle"/>
    <w:basedOn w:val="Normal"/>
    <w:next w:val="Normal"/>
    <w:uiPriority w:val="11"/>
    <w:qFormat/>
    <w:rsid w:val="00AC37B9"/>
    <w:pPr>
      <w:keepNext/>
      <w:keepLines/>
      <w:spacing w:after="320"/>
    </w:pPr>
    <w:rPr>
      <w:color w:val="666666"/>
      <w:sz w:val="30"/>
      <w:szCs w:val="30"/>
    </w:rPr>
  </w:style>
  <w:style w:type="table" w:customStyle="1" w:styleId="a">
    <w:basedOn w:val="TableNormal1"/>
    <w:rsid w:val="00AC37B9"/>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unhideWhenUsed/>
    <w:rsid w:val="00E0348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485"/>
    <w:rPr>
      <w:rFonts w:ascii="Tahoma" w:hAnsi="Tahoma" w:cs="Tahoma"/>
      <w:sz w:val="16"/>
      <w:szCs w:val="16"/>
    </w:rPr>
  </w:style>
  <w:style w:type="table" w:customStyle="1" w:styleId="a0">
    <w:basedOn w:val="TableNormal1"/>
    <w:rsid w:val="00AC37B9"/>
    <w:tblPr>
      <w:tblStyleRowBandSize w:val="1"/>
      <w:tblStyleColBandSize w:val="1"/>
      <w:tblCellMar>
        <w:top w:w="100" w:type="dxa"/>
        <w:left w:w="100" w:type="dxa"/>
        <w:bottom w:w="100" w:type="dxa"/>
        <w:right w:w="100" w:type="dxa"/>
      </w:tblCellMar>
    </w:tblPr>
  </w:style>
  <w:style w:type="table" w:customStyle="1" w:styleId="a1">
    <w:basedOn w:val="TableNormal1"/>
    <w:rsid w:val="00AC37B9"/>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03C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703CC4"/>
    <w:rPr>
      <w:color w:val="0000FF"/>
      <w:u w:val="single"/>
    </w:rPr>
  </w:style>
  <w:style w:type="character" w:styleId="Forte">
    <w:name w:val="Strong"/>
    <w:basedOn w:val="Fontepargpadro"/>
    <w:uiPriority w:val="22"/>
    <w:qFormat/>
    <w:rsid w:val="00703CC4"/>
    <w:rPr>
      <w:b/>
      <w:bCs/>
    </w:rPr>
  </w:style>
  <w:style w:type="character" w:styleId="nfase">
    <w:name w:val="Emphasis"/>
    <w:basedOn w:val="Fontepargpadro"/>
    <w:uiPriority w:val="20"/>
    <w:qFormat/>
    <w:rsid w:val="00BE1BD9"/>
    <w:rPr>
      <w:i/>
      <w:iCs/>
    </w:rPr>
  </w:style>
  <w:style w:type="paragraph" w:styleId="PargrafodaLista">
    <w:name w:val="List Paragraph"/>
    <w:basedOn w:val="Normal"/>
    <w:uiPriority w:val="34"/>
    <w:qFormat/>
    <w:rsid w:val="009A7AC0"/>
    <w:pPr>
      <w:ind w:left="720"/>
      <w:contextualSpacing/>
    </w:pPr>
  </w:style>
  <w:style w:type="table" w:styleId="Tabelacomgrade">
    <w:name w:val="Table Grid"/>
    <w:basedOn w:val="Tabelanormal"/>
    <w:uiPriority w:val="39"/>
    <w:rsid w:val="00BE4AD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merodelinha">
    <w:name w:val="line number"/>
    <w:basedOn w:val="Fontepargpadro"/>
    <w:uiPriority w:val="99"/>
    <w:semiHidden/>
    <w:unhideWhenUsed/>
    <w:rsid w:val="00CC2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8480">
      <w:bodyDiv w:val="1"/>
      <w:marLeft w:val="0"/>
      <w:marRight w:val="0"/>
      <w:marTop w:val="0"/>
      <w:marBottom w:val="0"/>
      <w:divBdr>
        <w:top w:val="none" w:sz="0" w:space="0" w:color="auto"/>
        <w:left w:val="none" w:sz="0" w:space="0" w:color="auto"/>
        <w:bottom w:val="none" w:sz="0" w:space="0" w:color="auto"/>
        <w:right w:val="none" w:sz="0" w:space="0" w:color="auto"/>
      </w:divBdr>
    </w:div>
    <w:div w:id="162362227">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198707321">
      <w:bodyDiv w:val="1"/>
      <w:marLeft w:val="0"/>
      <w:marRight w:val="0"/>
      <w:marTop w:val="0"/>
      <w:marBottom w:val="0"/>
      <w:divBdr>
        <w:top w:val="none" w:sz="0" w:space="0" w:color="auto"/>
        <w:left w:val="none" w:sz="0" w:space="0" w:color="auto"/>
        <w:bottom w:val="none" w:sz="0" w:space="0" w:color="auto"/>
        <w:right w:val="none" w:sz="0" w:space="0" w:color="auto"/>
      </w:divBdr>
    </w:div>
    <w:div w:id="298416491">
      <w:bodyDiv w:val="1"/>
      <w:marLeft w:val="0"/>
      <w:marRight w:val="0"/>
      <w:marTop w:val="0"/>
      <w:marBottom w:val="0"/>
      <w:divBdr>
        <w:top w:val="none" w:sz="0" w:space="0" w:color="auto"/>
        <w:left w:val="none" w:sz="0" w:space="0" w:color="auto"/>
        <w:bottom w:val="none" w:sz="0" w:space="0" w:color="auto"/>
        <w:right w:val="none" w:sz="0" w:space="0" w:color="auto"/>
      </w:divBdr>
    </w:div>
    <w:div w:id="503281819">
      <w:bodyDiv w:val="1"/>
      <w:marLeft w:val="0"/>
      <w:marRight w:val="0"/>
      <w:marTop w:val="0"/>
      <w:marBottom w:val="0"/>
      <w:divBdr>
        <w:top w:val="none" w:sz="0" w:space="0" w:color="auto"/>
        <w:left w:val="none" w:sz="0" w:space="0" w:color="auto"/>
        <w:bottom w:val="none" w:sz="0" w:space="0" w:color="auto"/>
        <w:right w:val="none" w:sz="0" w:space="0" w:color="auto"/>
      </w:divBdr>
    </w:div>
    <w:div w:id="726538916">
      <w:bodyDiv w:val="1"/>
      <w:marLeft w:val="0"/>
      <w:marRight w:val="0"/>
      <w:marTop w:val="0"/>
      <w:marBottom w:val="0"/>
      <w:divBdr>
        <w:top w:val="none" w:sz="0" w:space="0" w:color="auto"/>
        <w:left w:val="none" w:sz="0" w:space="0" w:color="auto"/>
        <w:bottom w:val="none" w:sz="0" w:space="0" w:color="auto"/>
        <w:right w:val="none" w:sz="0" w:space="0" w:color="auto"/>
      </w:divBdr>
    </w:div>
    <w:div w:id="908921935">
      <w:bodyDiv w:val="1"/>
      <w:marLeft w:val="0"/>
      <w:marRight w:val="0"/>
      <w:marTop w:val="0"/>
      <w:marBottom w:val="0"/>
      <w:divBdr>
        <w:top w:val="none" w:sz="0" w:space="0" w:color="auto"/>
        <w:left w:val="none" w:sz="0" w:space="0" w:color="auto"/>
        <w:bottom w:val="none" w:sz="0" w:space="0" w:color="auto"/>
        <w:right w:val="none" w:sz="0" w:space="0" w:color="auto"/>
      </w:divBdr>
    </w:div>
    <w:div w:id="961963340">
      <w:bodyDiv w:val="1"/>
      <w:marLeft w:val="0"/>
      <w:marRight w:val="0"/>
      <w:marTop w:val="0"/>
      <w:marBottom w:val="0"/>
      <w:divBdr>
        <w:top w:val="none" w:sz="0" w:space="0" w:color="auto"/>
        <w:left w:val="none" w:sz="0" w:space="0" w:color="auto"/>
        <w:bottom w:val="none" w:sz="0" w:space="0" w:color="auto"/>
        <w:right w:val="none" w:sz="0" w:space="0" w:color="auto"/>
      </w:divBdr>
    </w:div>
    <w:div w:id="965158318">
      <w:bodyDiv w:val="1"/>
      <w:marLeft w:val="0"/>
      <w:marRight w:val="0"/>
      <w:marTop w:val="0"/>
      <w:marBottom w:val="0"/>
      <w:divBdr>
        <w:top w:val="none" w:sz="0" w:space="0" w:color="auto"/>
        <w:left w:val="none" w:sz="0" w:space="0" w:color="auto"/>
        <w:bottom w:val="none" w:sz="0" w:space="0" w:color="auto"/>
        <w:right w:val="none" w:sz="0" w:space="0" w:color="auto"/>
      </w:divBdr>
    </w:div>
    <w:div w:id="977346555">
      <w:bodyDiv w:val="1"/>
      <w:marLeft w:val="0"/>
      <w:marRight w:val="0"/>
      <w:marTop w:val="0"/>
      <w:marBottom w:val="0"/>
      <w:divBdr>
        <w:top w:val="none" w:sz="0" w:space="0" w:color="auto"/>
        <w:left w:val="none" w:sz="0" w:space="0" w:color="auto"/>
        <w:bottom w:val="none" w:sz="0" w:space="0" w:color="auto"/>
        <w:right w:val="none" w:sz="0" w:space="0" w:color="auto"/>
      </w:divBdr>
    </w:div>
    <w:div w:id="1032925976">
      <w:bodyDiv w:val="1"/>
      <w:marLeft w:val="0"/>
      <w:marRight w:val="0"/>
      <w:marTop w:val="0"/>
      <w:marBottom w:val="0"/>
      <w:divBdr>
        <w:top w:val="none" w:sz="0" w:space="0" w:color="auto"/>
        <w:left w:val="none" w:sz="0" w:space="0" w:color="auto"/>
        <w:bottom w:val="none" w:sz="0" w:space="0" w:color="auto"/>
        <w:right w:val="none" w:sz="0" w:space="0" w:color="auto"/>
      </w:divBdr>
    </w:div>
    <w:div w:id="1326938819">
      <w:bodyDiv w:val="1"/>
      <w:marLeft w:val="0"/>
      <w:marRight w:val="0"/>
      <w:marTop w:val="0"/>
      <w:marBottom w:val="0"/>
      <w:divBdr>
        <w:top w:val="none" w:sz="0" w:space="0" w:color="auto"/>
        <w:left w:val="none" w:sz="0" w:space="0" w:color="auto"/>
        <w:bottom w:val="none" w:sz="0" w:space="0" w:color="auto"/>
        <w:right w:val="none" w:sz="0" w:space="0" w:color="auto"/>
      </w:divBdr>
    </w:div>
    <w:div w:id="1376848797">
      <w:bodyDiv w:val="1"/>
      <w:marLeft w:val="0"/>
      <w:marRight w:val="0"/>
      <w:marTop w:val="0"/>
      <w:marBottom w:val="0"/>
      <w:divBdr>
        <w:top w:val="none" w:sz="0" w:space="0" w:color="auto"/>
        <w:left w:val="none" w:sz="0" w:space="0" w:color="auto"/>
        <w:bottom w:val="none" w:sz="0" w:space="0" w:color="auto"/>
        <w:right w:val="none" w:sz="0" w:space="0" w:color="auto"/>
      </w:divBdr>
    </w:div>
    <w:div w:id="1504585946">
      <w:bodyDiv w:val="1"/>
      <w:marLeft w:val="0"/>
      <w:marRight w:val="0"/>
      <w:marTop w:val="0"/>
      <w:marBottom w:val="0"/>
      <w:divBdr>
        <w:top w:val="none" w:sz="0" w:space="0" w:color="auto"/>
        <w:left w:val="none" w:sz="0" w:space="0" w:color="auto"/>
        <w:bottom w:val="none" w:sz="0" w:space="0" w:color="auto"/>
        <w:right w:val="none" w:sz="0" w:space="0" w:color="auto"/>
      </w:divBdr>
    </w:div>
    <w:div w:id="1516722862">
      <w:bodyDiv w:val="1"/>
      <w:marLeft w:val="0"/>
      <w:marRight w:val="0"/>
      <w:marTop w:val="0"/>
      <w:marBottom w:val="0"/>
      <w:divBdr>
        <w:top w:val="none" w:sz="0" w:space="0" w:color="auto"/>
        <w:left w:val="none" w:sz="0" w:space="0" w:color="auto"/>
        <w:bottom w:val="none" w:sz="0" w:space="0" w:color="auto"/>
        <w:right w:val="none" w:sz="0" w:space="0" w:color="auto"/>
      </w:divBdr>
    </w:div>
    <w:div w:id="1584997201">
      <w:bodyDiv w:val="1"/>
      <w:marLeft w:val="0"/>
      <w:marRight w:val="0"/>
      <w:marTop w:val="0"/>
      <w:marBottom w:val="0"/>
      <w:divBdr>
        <w:top w:val="none" w:sz="0" w:space="0" w:color="auto"/>
        <w:left w:val="none" w:sz="0" w:space="0" w:color="auto"/>
        <w:bottom w:val="none" w:sz="0" w:space="0" w:color="auto"/>
        <w:right w:val="none" w:sz="0" w:space="0" w:color="auto"/>
      </w:divBdr>
    </w:div>
    <w:div w:id="1653757998">
      <w:bodyDiv w:val="1"/>
      <w:marLeft w:val="0"/>
      <w:marRight w:val="0"/>
      <w:marTop w:val="0"/>
      <w:marBottom w:val="0"/>
      <w:divBdr>
        <w:top w:val="none" w:sz="0" w:space="0" w:color="auto"/>
        <w:left w:val="none" w:sz="0" w:space="0" w:color="auto"/>
        <w:bottom w:val="none" w:sz="0" w:space="0" w:color="auto"/>
        <w:right w:val="none" w:sz="0" w:space="0" w:color="auto"/>
      </w:divBdr>
    </w:div>
    <w:div w:id="1770462522">
      <w:bodyDiv w:val="1"/>
      <w:marLeft w:val="0"/>
      <w:marRight w:val="0"/>
      <w:marTop w:val="0"/>
      <w:marBottom w:val="0"/>
      <w:divBdr>
        <w:top w:val="none" w:sz="0" w:space="0" w:color="auto"/>
        <w:left w:val="none" w:sz="0" w:space="0" w:color="auto"/>
        <w:bottom w:val="none" w:sz="0" w:space="0" w:color="auto"/>
        <w:right w:val="none" w:sz="0" w:space="0" w:color="auto"/>
      </w:divBdr>
    </w:div>
    <w:div w:id="1875072473">
      <w:bodyDiv w:val="1"/>
      <w:marLeft w:val="0"/>
      <w:marRight w:val="0"/>
      <w:marTop w:val="0"/>
      <w:marBottom w:val="0"/>
      <w:divBdr>
        <w:top w:val="none" w:sz="0" w:space="0" w:color="auto"/>
        <w:left w:val="none" w:sz="0" w:space="0" w:color="auto"/>
        <w:bottom w:val="none" w:sz="0" w:space="0" w:color="auto"/>
        <w:right w:val="none" w:sz="0" w:space="0" w:color="auto"/>
      </w:divBdr>
    </w:div>
    <w:div w:id="2057854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islacao.prefeitura.sp.gov.br/leis/lei-16974-de-23-de-agosto-de-2018" TargetMode="External"/><Relationship Id="rId18" Type="http://schemas.openxmlformats.org/officeDocument/2006/relationships/image" Target="media/image2.png"/><Relationship Id="rId26" Type="http://schemas.openxmlformats.org/officeDocument/2006/relationships/hyperlink" Target="https://legislacao.prefeitura.sp.gov.br/leis/portaria-controladoria-geral-do-municipio-cgm-8-de-31-de-janeiro-de-2022" TargetMode="External"/><Relationship Id="rId3" Type="http://schemas.openxmlformats.org/officeDocument/2006/relationships/styles" Target="styles.xml"/><Relationship Id="rId21" Type="http://schemas.openxmlformats.org/officeDocument/2006/relationships/hyperlink" Target="https://www.prefeitura.sp.gov.br/cidade/secretarias/subprefeituras/vila_maria_vila_guilherme/acesso_a_informacao/" TargetMode="External"/><Relationship Id="rId7" Type="http://schemas.openxmlformats.org/officeDocument/2006/relationships/endnotes" Target="endnotes.xml"/><Relationship Id="rId12" Type="http://schemas.openxmlformats.org/officeDocument/2006/relationships/hyperlink" Target="http://legislacao.prefeitura.sp.gov.br/leis/decreto-42239-de-01-de-agosto-de-2002/" TargetMode="External"/><Relationship Id="rId17" Type="http://schemas.openxmlformats.org/officeDocument/2006/relationships/hyperlink" Target="https://legislacao.prefeitura.sp.gov.br/" TargetMode="External"/><Relationship Id="rId25" Type="http://schemas.openxmlformats.org/officeDocument/2006/relationships/hyperlink" Target="http://legislacao.prefeitura.sp.gov.br/leis/portaria-controladoria-geral-do-municipio-cgm-108-de-18-de-maio-de-2021" TargetMode="External"/><Relationship Id="rId2" Type="http://schemas.openxmlformats.org/officeDocument/2006/relationships/numbering" Target="numbering.xml"/><Relationship Id="rId16" Type="http://schemas.openxmlformats.org/officeDocument/2006/relationships/hyperlink" Target="http://legislacao.prefeitura.sp.gov.br/leis/lei-8513-de-3-de-janeiro-de-1977" TargetMode="External"/><Relationship Id="rId20" Type="http://schemas.openxmlformats.org/officeDocument/2006/relationships/hyperlink" Target="http://orcamento.sf.prefeitura.sp.gov.br/orcamento/index.ph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refeitura.sp.gov.br/leis/decreto-42237-de-1-de-agosto-de-2002" TargetMode="External"/><Relationship Id="rId24" Type="http://schemas.openxmlformats.org/officeDocument/2006/relationships/hyperlink" Target="http://legislacao.prefeitura.sp.gov.br/leis/portaria-controladoria-geral-do-municipio-cgm-126-de-4-de-setembro-de-2020" TargetMode="External"/><Relationship Id="rId5" Type="http://schemas.openxmlformats.org/officeDocument/2006/relationships/webSettings" Target="webSettings.xml"/><Relationship Id="rId15" Type="http://schemas.openxmlformats.org/officeDocument/2006/relationships/hyperlink" Target="https://www.prefeitura.sp.gov.br/cidade/secretarias/subprefeituras/upload/vila_maria_vila_guilherme/lei_13_399_1254940922.pdf" TargetMode="External"/><Relationship Id="rId23" Type="http://schemas.openxmlformats.org/officeDocument/2006/relationships/hyperlink" Target="http://legislacao.prefeitura.sp.gov.br/leis/decreto-59496-de-8-de-junho-de-2020" TargetMode="External"/><Relationship Id="rId28" Type="http://schemas.openxmlformats.org/officeDocument/2006/relationships/header" Target="header1.xml"/><Relationship Id="rId10" Type="http://schemas.openxmlformats.org/officeDocument/2006/relationships/hyperlink" Target="http://legislacao.prefeitura.sp.gov.br/leis/lei-13399-de-01-de-agosto-de-2002" TargetMode="External"/><Relationship Id="rId19" Type="http://schemas.openxmlformats.org/officeDocument/2006/relationships/hyperlink" Target="http://www.planalto.gov.br/ccivil_03/constituicao/constituicao.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eitura.sp.gov.br/cidade/secretarias/subprefeituras/vila_maria_vila_guilherme/noticias/index.php?p=123601" TargetMode="External"/><Relationship Id="rId14" Type="http://schemas.openxmlformats.org/officeDocument/2006/relationships/hyperlink" Target="http://legislacao.prefeitura.sp.gov.br/leis/lei-13682-de-15-de-dezembro-de-2003" TargetMode="External"/><Relationship Id="rId22" Type="http://schemas.openxmlformats.org/officeDocument/2006/relationships/hyperlink" Target="http://legislacao.prefeitura.sp.gov.br/leis/lei-15764-de-27-de-maio-de-2013" TargetMode="External"/><Relationship Id="rId27" Type="http://schemas.openxmlformats.org/officeDocument/2006/relationships/hyperlink" Target="https://www.prefeitura.sp.gov.br/cidade/secretarias/subprefeituras/vila_maria_vila_guilherme/acesso_a_informacao/"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sJUxsQSqS7Rsqd7psgmROOyIog==">AMUW2mXueGpoGggpBZ6s6xdK2zyKzWcihAR0Gq8UzvhSDQjfsQ+GzQBZvNI4nal3npJTTqVXQlNypCcwrQlKLGa8Fs54gr1/IKNHvfncZSCEl+dyass7uJ0=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6233</Words>
  <Characters>33660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THAIS GOMES DA SILVA</cp:lastModifiedBy>
  <cp:revision>2</cp:revision>
  <dcterms:created xsi:type="dcterms:W3CDTF">2023-12-20T20:53:00Z</dcterms:created>
  <dcterms:modified xsi:type="dcterms:W3CDTF">2023-12-20T20:53:00Z</dcterms:modified>
</cp:coreProperties>
</file>