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right="-460" w:firstLine="0"/>
        <w:rPr>
          <w:sz w:val="21"/>
          <w:szCs w:val="21"/>
        </w:r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-111759</wp:posOffset>
                </wp:positionH>
                <wp:positionV relativeFrom="page">
                  <wp:posOffset>370840</wp:posOffset>
                </wp:positionV>
                <wp:extent cx="7290435" cy="826135"/>
                <wp:effectExtent b="0" l="0" r="0" t="0"/>
                <wp:wrapNone/>
                <wp:docPr descr="Pilha de livros, quadro-negro e lápis no porta-lápis" id="5" name="" title="Faixa de plano de fundo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01175" y="2996450"/>
                          <a:ext cx="7290435" cy="826135"/>
                          <a:chOff x="1701175" y="2996450"/>
                          <a:chExt cx="7401250" cy="1196300"/>
                        </a:xfrm>
                      </wpg:grpSpPr>
                      <wpg:grpSp>
                        <wpg:cNvGrpSpPr/>
                        <wpg:grpSpPr>
                          <a:xfrm>
                            <a:off x="1701180" y="2996460"/>
                            <a:ext cx="7401240" cy="1196275"/>
                            <a:chOff x="-111600" y="0"/>
                            <a:chExt cx="7401240" cy="119627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-111600" y="370800"/>
                              <a:ext cx="7289625" cy="825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7289640" cy="551880"/>
                            </a:xfrm>
                            <a:custGeom>
                              <a:rect b="b" l="l" r="r" t="t"/>
                              <a:pathLst>
                                <a:path extrusionOk="0" h="21600" w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9AED7"/>
                            </a:solidFill>
                            <a:ln>
                              <a:noFill/>
                            </a:ln>
                            <a:effectLst>
                              <a:outerShdw dir="5400000" dist="2304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5547960" y="557640"/>
                              <a:ext cx="1480320" cy="267840"/>
                            </a:xfrm>
                            <a:custGeom>
                              <a:rect b="b" l="l" r="r" t="t"/>
                              <a:pathLst>
                                <a:path extrusionOk="0" h="21600" w="118953">
                                  <a:moveTo>
                                    <a:pt x="0" y="21600"/>
                                  </a:moveTo>
                                  <a:lnTo>
                                    <a:pt x="32692" y="0"/>
                                  </a:lnTo>
                                  <a:lnTo>
                                    <a:pt x="118953" y="0"/>
                                  </a:lnTo>
                                  <a:lnTo>
                                    <a:pt x="86261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D576C"/>
                            </a:solidFill>
                            <a:ln>
                              <a:noFill/>
                            </a:ln>
                            <a:effectLst>
                              <a:outerShdw dir="5400000" dist="23040">
                                <a:srgbClr val="000000">
                                  <a:alpha val="34901"/>
                                </a:srgbClr>
                              </a:outerShdw>
                            </a:effectLst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-111759</wp:posOffset>
                </wp:positionH>
                <wp:positionV relativeFrom="page">
                  <wp:posOffset>370840</wp:posOffset>
                </wp:positionV>
                <wp:extent cx="7290435" cy="826135"/>
                <wp:effectExtent b="0" l="0" r="0" t="0"/>
                <wp:wrapNone/>
                <wp:docPr descr="Pilha de livros, quadro-negro e lápis no porta-lápis" id="5" name="image3.png"/>
                <a:graphic>
                  <a:graphicData uri="http://schemas.openxmlformats.org/drawingml/2006/picture">
                    <pic:pic>
                      <pic:nvPicPr>
                        <pic:cNvPr descr="Pilha de livros, quadro-negro e lápis no porta-lápis"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90435" cy="826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sz w:val="21"/>
          <w:szCs w:val="21"/>
          <w:rtl w:val="0"/>
        </w:rPr>
        <w:t xml:space="preserve">Ata da 3a. Reunião Ordinária do Conselho Participativo Municipal da SUBPREFEITURA DE PINHEIROS  da gestão de 2022-24.</w:t>
      </w:r>
    </w:p>
    <w:p w:rsidR="00000000" w:rsidDel="00000000" w:rsidP="00000000" w:rsidRDefault="00000000" w:rsidRPr="00000000" w14:paraId="00000002">
      <w:pPr>
        <w:pStyle w:val="Heading1"/>
        <w:numPr>
          <w:ilvl w:val="0"/>
          <w:numId w:val="4"/>
        </w:numPr>
        <w:tabs>
          <w:tab w:val="left" w:leader="none" w:pos="0"/>
        </w:tabs>
        <w:ind w:left="0" w:right="3240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27000" distT="0" distL="0" distR="0" hidden="0" layoutInCell="1" locked="0" relativeHeight="0" simplePos="0">
            <wp:simplePos x="0" y="0"/>
            <wp:positionH relativeFrom="column">
              <wp:posOffset>4536440</wp:posOffset>
            </wp:positionH>
            <wp:positionV relativeFrom="paragraph">
              <wp:posOffset>137160</wp:posOffset>
            </wp:positionV>
            <wp:extent cx="1567180" cy="1177290"/>
            <wp:effectExtent b="9525" l="9525" r="9525" t="9525"/>
            <wp:wrapSquare wrapText="bothSides" distB="127000" distT="0" distL="0" distR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1177290"/>
                    </a:xfrm>
                    <a:prstGeom prst="rect"/>
                    <a:ln w="9525">
                      <a:solidFill>
                        <a:srgbClr val="A5A5A5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Style w:val="Heading1"/>
        <w:numPr>
          <w:ilvl w:val="0"/>
          <w:numId w:val="4"/>
        </w:numPr>
        <w:tabs>
          <w:tab w:val="left" w:leader="none" w:pos="0"/>
        </w:tabs>
        <w:ind w:left="0" w:right="3240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4"/>
        </w:numPr>
        <w:tabs>
          <w:tab w:val="left" w:leader="none" w:pos="0"/>
        </w:tabs>
        <w:ind w:left="0" w:right="3240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Iniciativas SOLIDÁRIAS são pontos fundamentais no processo de transformação da nossa sociedade!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-35" w:firstLine="0"/>
        <w:jc w:val="both"/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-35" w:firstLine="0"/>
        <w:jc w:val="both"/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-35" w:firstLine="0"/>
        <w:jc w:val="both"/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-35" w:firstLine="0"/>
        <w:jc w:val="both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Abertura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 Aos </w:t>
      </w:r>
      <w:r w:rsidDel="00000000" w:rsidR="00000000" w:rsidRPr="00000000">
        <w:rPr>
          <w:sz w:val="21"/>
          <w:szCs w:val="21"/>
          <w:rtl w:val="0"/>
        </w:rPr>
        <w:t xml:space="preserve">quinze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sz w:val="21"/>
          <w:szCs w:val="21"/>
          <w:rtl w:val="0"/>
        </w:rPr>
        <w:t xml:space="preserve">15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) dias do mês de </w:t>
      </w:r>
      <w:r w:rsidDel="00000000" w:rsidR="00000000" w:rsidRPr="00000000">
        <w:rPr>
          <w:sz w:val="21"/>
          <w:szCs w:val="21"/>
          <w:rtl w:val="0"/>
        </w:rPr>
        <w:t xml:space="preserve">Dezembro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sz w:val="21"/>
          <w:szCs w:val="21"/>
          <w:rtl w:val="0"/>
        </w:rPr>
        <w:t xml:space="preserve">2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às 19h00min, em primeira chamada e segunda chamada 19h15min, reuniu-se o Conselho Participativo Municipal da Subprefeitura de Pinheiros por meio de seus titulares, no ofício de Conselheiros Participativos Municipais, em formato híbrido</w:t>
      </w:r>
      <w:r w:rsidDel="00000000" w:rsidR="00000000" w:rsidRPr="00000000">
        <w:rPr>
          <w:sz w:val="21"/>
          <w:szCs w:val="21"/>
          <w:rtl w:val="0"/>
        </w:rPr>
        <w:t xml:space="preserve">: presencialmente na </w:t>
      </w:r>
      <w:r w:rsidDel="00000000" w:rsidR="00000000" w:rsidRPr="00000000">
        <w:rPr>
          <w:sz w:val="21"/>
          <w:szCs w:val="21"/>
          <w:rtl w:val="0"/>
        </w:rPr>
        <w:t xml:space="preserve">Subprefeitura Pinheiros - Auditório Chico Mendes e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via acesso remoto/virtual através do software escolhido pela Administração Pública, Microsoft Teams, plataforma unificada de comunicação e colaboração que combina bate-papo, videoconferências, conforme regulamenta a portaria da Secretaria Especial de Relações Sociais - n° 003/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1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PREF/CC/SERS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/2020.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-35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-35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Links para a gravação: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-35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3° REUNIÃO ORDINÁRIA de 2022 - Biênio 2022-2024 | DATA 15/12/2022 HORÁRIO: 19:00h SEGUNDA CHAMADA: 19:30h Links para participar: https://teams.live.com/meet/9365811571120 https://youtu.be/SCeptz5_gl8... | By Conselho Participativo Municipal - Pinheiros | Facebook</w:t>
        </w:r>
      </w:hyperlink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-35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-35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Coordenação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 Veronica B</w:t>
      </w:r>
      <w:r w:rsidDel="00000000" w:rsidR="00000000" w:rsidRPr="00000000">
        <w:rPr>
          <w:sz w:val="21"/>
          <w:szCs w:val="21"/>
          <w:rtl w:val="0"/>
        </w:rPr>
        <w:t xml:space="preserve">ilyk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-35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Secretariado por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1"/>
          <w:szCs w:val="21"/>
          <w:rtl w:val="0"/>
        </w:rPr>
        <w:t xml:space="preserve">Michel Chaui do Vale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-35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-35" w:firstLine="0"/>
        <w:jc w:val="left"/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Registro dos participantes e ausentes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-35" w:firstLine="0"/>
        <w:jc w:val="left"/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-35" w:firstLine="0"/>
        <w:jc w:val="left"/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Conselheiro(a)s presentes: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1418" w:right="-35" w:firstLine="0"/>
        <w:jc w:val="both"/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1418" w:right="-35" w:firstLine="0"/>
        <w:jc w:val="both"/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bookmarkStart w:colFirst="0" w:colLast="0" w:name="_heading=h.1yh7q0o6lh7z" w:id="1"/>
      <w:bookmarkEnd w:id="1"/>
      <w:r w:rsidDel="00000000" w:rsidR="00000000" w:rsidRPr="00000000">
        <w:rPr>
          <w:b w:val="1"/>
          <w:sz w:val="21"/>
          <w:szCs w:val="21"/>
          <w:rtl w:val="0"/>
        </w:rPr>
        <w:t xml:space="preserve">Adriana Bicudo, Christian Person, Fabiano Sannino, Fernando Gomes, Kareen Terenzzo, Laurita Salles, Marcos Lopes, Michel Vale, Neiva Otero, Nelson Souza, Ricardo Carneiro, Veronica Bilyk, Vitor Veloso,</w:t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totalizando </w:t>
      </w:r>
      <w:r w:rsidDel="00000000" w:rsidR="00000000" w:rsidRPr="00000000">
        <w:rPr>
          <w:b w:val="1"/>
          <w:sz w:val="21"/>
          <w:szCs w:val="21"/>
          <w:rtl w:val="0"/>
        </w:rPr>
        <w:t xml:space="preserve">13</w:t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b w:val="1"/>
          <w:sz w:val="21"/>
          <w:szCs w:val="21"/>
          <w:rtl w:val="0"/>
        </w:rPr>
        <w:t xml:space="preserve">treze</w:t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) presenças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1080" w:right="-35" w:firstLine="0"/>
        <w:jc w:val="both"/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-35" w:firstLine="0"/>
        <w:jc w:val="both"/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Conselheiro(a)s ausentes: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1418" w:right="-35" w:firstLine="0"/>
        <w:jc w:val="both"/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1418" w:right="-35" w:firstLine="0"/>
        <w:jc w:val="both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Com justificativa apresentada: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1418" w:right="-35" w:firstLine="0"/>
        <w:jc w:val="both"/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1418" w:right="-35" w:firstLine="0"/>
        <w:jc w:val="both"/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Og Doria,</w:t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totalizando 0</w:t>
      </w:r>
      <w:r w:rsidDel="00000000" w:rsidR="00000000" w:rsidRPr="00000000">
        <w:rPr>
          <w:b w:val="1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b w:val="1"/>
          <w:sz w:val="21"/>
          <w:szCs w:val="21"/>
          <w:rtl w:val="0"/>
        </w:rPr>
        <w:t xml:space="preserve">uma</w:t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) falta justificada.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1418" w:right="-35" w:firstLine="0"/>
        <w:jc w:val="both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-35" w:firstLine="0"/>
        <w:jc w:val="both"/>
        <w:rPr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Autoridade</w:t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(s) presente(s):</w:t>
      </w:r>
      <w:r w:rsidDel="00000000" w:rsidR="00000000" w:rsidRPr="00000000">
        <w:rPr>
          <w:b w:val="1"/>
          <w:sz w:val="21"/>
          <w:szCs w:val="21"/>
          <w:rtl w:val="0"/>
        </w:rPr>
        <w:t xml:space="preserve"> Sidinei Couto - </w:t>
      </w:r>
      <w:r w:rsidDel="00000000" w:rsidR="00000000" w:rsidRPr="00000000">
        <w:rPr>
          <w:b w:val="1"/>
          <w:sz w:val="21"/>
          <w:szCs w:val="21"/>
          <w:rtl w:val="0"/>
        </w:rPr>
        <w:t xml:space="preserve">Coordenador de Governo Local - Pinheiros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-35" w:firstLine="0"/>
        <w:jc w:val="both"/>
        <w:rPr>
          <w:b w:val="1"/>
          <w:sz w:val="21"/>
          <w:szCs w:val="21"/>
          <w:u w:val="none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Servidor presente: Eng. Agronomo da Subprefeitura Pinheiros: Tiago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-35" w:firstLine="0"/>
        <w:jc w:val="both"/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357" w:right="-35" w:hanging="357"/>
        <w:jc w:val="both"/>
        <w:rPr>
          <w:rFonts w:ascii="Rockwell" w:cs="Rockwell" w:eastAsia="Rockwell" w:hAnsi="Rockwell"/>
          <w:b w:val="0"/>
          <w:i w:val="0"/>
          <w:smallCaps w:val="0"/>
          <w:strike w:val="0"/>
          <w:color w:val="ff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e</w:t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)</w:t>
        <w:tab/>
        <w:tab/>
        <w:t xml:space="preserve">Munícipe(s) presente(s):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-35" w:firstLine="0"/>
        <w:jc w:val="both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-35" w:firstLine="0"/>
        <w:jc w:val="both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1080" w:right="-35" w:firstLine="0"/>
        <w:jc w:val="both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rPr>
          <w:b w:val="1"/>
          <w:sz w:val="21"/>
          <w:szCs w:val="2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1080" w:right="-35" w:firstLine="0"/>
        <w:jc w:val="both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II.</w:t>
        <w:tab/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Pauta da Terceira Reunião Ordinária d</w:t>
      </w: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o ciclo d</w:t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e 202</w:t>
      </w: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2-24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Rockwell" w:cs="Rockwell" w:eastAsia="Rockwell" w:hAnsi="Rockwell"/>
          <w:b w:val="1"/>
          <w:i w:val="1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357" w:right="-35" w:hanging="357"/>
        <w:jc w:val="both"/>
        <w:rPr>
          <w:rFonts w:ascii="Rockwell" w:cs="Rockwell" w:eastAsia="Rockwell" w:hAnsi="Rockwell"/>
          <w:b w:val="0"/>
          <w:i w:val="1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1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1 – Check-in (Boas-vindas) dos Conselheiros Participativos de Pinheiros, convidados e autoridades presentes interessadas a falar;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357" w:right="-35" w:hanging="357"/>
        <w:jc w:val="both"/>
        <w:rPr>
          <w:rFonts w:ascii="Rockwell" w:cs="Rockwell" w:eastAsia="Rockwell" w:hAnsi="Rockwell"/>
          <w:b w:val="0"/>
          <w:i w:val="1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1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a) Informes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357" w:right="-35" w:hanging="357"/>
        <w:jc w:val="both"/>
        <w:rPr>
          <w:rFonts w:ascii="Rockwell" w:cs="Rockwell" w:eastAsia="Rockwell" w:hAnsi="Rockwell"/>
          <w:b w:val="0"/>
          <w:i w:val="1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1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b) Leitura das Pautas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357" w:right="-35" w:hanging="357"/>
        <w:jc w:val="both"/>
        <w:rPr>
          <w:rFonts w:ascii="Rockwell" w:cs="Rockwell" w:eastAsia="Rockwell" w:hAnsi="Rockwell"/>
          <w:b w:val="0"/>
          <w:i w:val="1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1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c) Apresentação e Adição de pauta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357" w:right="-35" w:hanging="357"/>
        <w:jc w:val="both"/>
        <w:rPr>
          <w:rFonts w:ascii="Rockwell" w:cs="Rockwell" w:eastAsia="Rockwell" w:hAnsi="Rockwell"/>
          <w:b w:val="0"/>
          <w:i w:val="1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357" w:right="-35" w:hanging="357"/>
        <w:jc w:val="both"/>
        <w:rPr>
          <w:rFonts w:ascii="Rockwell" w:cs="Rockwell" w:eastAsia="Rockwell" w:hAnsi="Rockwell"/>
          <w:b w:val="0"/>
          <w:i w:val="1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1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2 – Espaço para apresentação de demandas e cobranças dos munícipes;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357" w:right="-35" w:hanging="357"/>
        <w:jc w:val="both"/>
        <w:rPr>
          <w:rFonts w:ascii="Rockwell" w:cs="Rockwell" w:eastAsia="Rockwell" w:hAnsi="Rockwell"/>
          <w:b w:val="0"/>
          <w:i w:val="1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1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3 – Diálogo aberto com munícipes, conselheiros participativos e as autoridades presentes interessadas a falar;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357" w:right="-35" w:hanging="357"/>
        <w:jc w:val="both"/>
        <w:rPr>
          <w:rFonts w:ascii="Rockwell" w:cs="Rockwell" w:eastAsia="Rockwell" w:hAnsi="Rockwell"/>
          <w:b w:val="0"/>
          <w:i w:val="1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1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4 – Check-out dos Conselheiros Participativos de Pinheiros e Encaminhamentos da Reunião Ordinária;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714" w:right="-35" w:hanging="357"/>
        <w:jc w:val="both"/>
        <w:rPr>
          <w:rFonts w:ascii="Rockwell" w:cs="Rockwell" w:eastAsia="Rockwell" w:hAnsi="Rockwell"/>
          <w:b w:val="0"/>
          <w:i w:val="1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1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a) Explicação e posicionamento sobre a votação.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714" w:right="-35" w:hanging="357"/>
        <w:jc w:val="both"/>
        <w:rPr>
          <w:rFonts w:ascii="Rockwell" w:cs="Rockwell" w:eastAsia="Rockwell" w:hAnsi="Rockwell"/>
          <w:b w:val="0"/>
          <w:i w:val="1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1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b) Ressalvas das pautas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357" w:right="-35" w:firstLine="0"/>
        <w:jc w:val="both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1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c) Considerações finais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1080" w:right="-35" w:firstLine="0"/>
        <w:jc w:val="both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567"/>
        <w:jc w:val="both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highlight w:val="white"/>
          <w:u w:val="single"/>
          <w:vertAlign w:val="baseline"/>
          <w:rtl w:val="0"/>
        </w:rPr>
        <w:t xml:space="preserve">Ordem do 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Rockwell" w:cs="Rockwell" w:eastAsia="Rockwell" w:hAnsi="Rockwell"/>
          <w:b w:val="1"/>
          <w:i w:val="1"/>
          <w:smallCaps w:val="0"/>
          <w:strike w:val="0"/>
          <w:color w:val="000000"/>
          <w:sz w:val="21"/>
          <w:szCs w:val="21"/>
          <w:highlight w:val="white"/>
          <w:u w:val="single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Check in conselheiros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Coordenadora V</w:t>
      </w:r>
      <w:r w:rsidDel="00000000" w:rsidR="00000000" w:rsidRPr="00000000">
        <w:rPr>
          <w:sz w:val="21"/>
          <w:szCs w:val="21"/>
          <w:u w:val="single"/>
          <w:rtl w:val="0"/>
        </w:rPr>
        <w:t xml:space="preserve">erônica Bilyk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deu boa noite a todos e fez a abertura da reunião .Informou sobre a presença do </w:t>
      </w:r>
      <w:r w:rsidDel="00000000" w:rsidR="00000000" w:rsidRPr="00000000">
        <w:rPr>
          <w:sz w:val="21"/>
          <w:szCs w:val="21"/>
          <w:rtl w:val="0"/>
        </w:rPr>
        <w:t xml:space="preserve">convidado Eng. Agrônomo Tiago, agradecendo sua disponibilidade, seguida dos cumprimentos gerais do Conselho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A </w:t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Sr</w:t>
      </w:r>
      <w:r w:rsidDel="00000000" w:rsidR="00000000" w:rsidRPr="00000000">
        <w:rPr>
          <w:b w:val="1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 Coordenadora efetuou a leitura da pauta.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 Discussão a respeito do GT sobre o PDE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 Votação para elaboração de um oficio a ser enviado ao MP solicitando a posição junto a SMUL solicitando a ocupação das vagas dos Conselheiros Participativos Municipais no Conselho Municipal de Política Urbana.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 Votação sobre proposta de um Dialogo Aberto sobre o projeto “ Livros Livres “.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 Votação sobre efetuar um convite as Secretarias responsáveis pelas propostas aprovadas no PLOA 2021, para acompanhamento do planejamento.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Em seguida </w:t>
      </w:r>
      <w:r w:rsidDel="00000000" w:rsidR="00000000" w:rsidRPr="00000000">
        <w:rPr>
          <w:b w:val="1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Sra. Coordenadora </w:t>
      </w:r>
      <w:r w:rsidDel="00000000" w:rsidR="00000000" w:rsidRPr="00000000">
        <w:rPr>
          <w:b w:val="1"/>
          <w:sz w:val="21"/>
          <w:szCs w:val="21"/>
          <w:rtl w:val="0"/>
        </w:rPr>
        <w:t xml:space="preserve">passou a palavra para o convidado eng. agronomo Tiago, iniciando o diálogo com os conselheiros</w:t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Concursado na PMSP, há seis meses na Unidade de Áreas Verdes da Sub-Pinheiros.</w:t>
      </w:r>
    </w:p>
    <w:p w:rsidR="00000000" w:rsidDel="00000000" w:rsidP="00000000" w:rsidRDefault="00000000" w:rsidRPr="00000000" w14:paraId="00000043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Acompanha área da Rebouças até a av. Roque Petroni.</w:t>
      </w:r>
    </w:p>
    <w:p w:rsidR="00000000" w:rsidDel="00000000" w:rsidP="00000000" w:rsidRDefault="00000000" w:rsidRPr="00000000" w14:paraId="00000044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Questão do </w:t>
      </w:r>
      <w:r w:rsidDel="00000000" w:rsidR="00000000" w:rsidRPr="00000000">
        <w:rPr>
          <w:b w:val="1"/>
          <w:sz w:val="21"/>
          <w:szCs w:val="21"/>
          <w:rtl w:val="0"/>
        </w:rPr>
        <w:t xml:space="preserve">Conselheiro Fernando</w:t>
      </w:r>
      <w:r w:rsidDel="00000000" w:rsidR="00000000" w:rsidRPr="00000000">
        <w:rPr>
          <w:sz w:val="21"/>
          <w:szCs w:val="21"/>
          <w:rtl w:val="0"/>
        </w:rPr>
        <w:t xml:space="preserve">: derrubada de duas árvores na V. Cordeiro. Questionamento sobre justificativa do corte (inclinação em direção ao leito carroçável) uma vez que tal critério se aplicaria a um número significativo de árvores no Distrito.</w:t>
      </w:r>
    </w:p>
    <w:p w:rsidR="00000000" w:rsidDel="00000000" w:rsidP="00000000" w:rsidRDefault="00000000" w:rsidRPr="00000000" w14:paraId="00000045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P: Qual o critério para o replantio (reposição das árvores).</w:t>
      </w:r>
    </w:p>
    <w:p w:rsidR="00000000" w:rsidDel="00000000" w:rsidP="00000000" w:rsidRDefault="00000000" w:rsidRPr="00000000" w14:paraId="00000046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R: Solicitação do munícipe; vistoria do técnico da Sub. Caso específico: tipuana com danos; fícus com evidente inadequação devido ao porte e raiz, comprometendo circulação (inclusive de cadeirante), com danificação de calçada.</w:t>
      </w:r>
    </w:p>
    <w:p w:rsidR="00000000" w:rsidDel="00000000" w:rsidP="00000000" w:rsidRDefault="00000000" w:rsidRPr="00000000" w14:paraId="00000047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Lei 17.794-2022 (revogou lei 10.365 de 1987) – regulamenta a questão.</w:t>
      </w:r>
    </w:p>
    <w:p w:rsidR="00000000" w:rsidDel="00000000" w:rsidP="00000000" w:rsidRDefault="00000000" w:rsidRPr="00000000" w14:paraId="00000048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Pela lei, inciso 3 e inciso 5, a ação é permitida em função da existência de problemas fitossanitários e danos permanentes ao meio físico, atrapalhando ainda desempenho das espécies nativas.</w:t>
      </w:r>
    </w:p>
    <w:p w:rsidR="00000000" w:rsidDel="00000000" w:rsidP="00000000" w:rsidRDefault="00000000" w:rsidRPr="00000000" w14:paraId="00000049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Reposição: 1 para 1. Replanta uma no local do indivíduo removido.</w:t>
      </w:r>
    </w:p>
    <w:p w:rsidR="00000000" w:rsidDel="00000000" w:rsidP="00000000" w:rsidRDefault="00000000" w:rsidRPr="00000000" w14:paraId="0000004A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Solicita-se espécies ao Manequinho Lopes de espécies compatíveis, conforme Manual de Arborização Urbana. Planta-se uma muda de DAP (diâmetro do tronco na altura do peito) 3cm, com 2m de altura.</w:t>
      </w:r>
    </w:p>
    <w:p w:rsidR="00000000" w:rsidDel="00000000" w:rsidP="00000000" w:rsidRDefault="00000000" w:rsidRPr="00000000" w14:paraId="0000004B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Quem realiza o serviço é a Prefeitura, no mesmo local. Padrão Depav, com espécies nativas do município.</w:t>
      </w:r>
    </w:p>
    <w:p w:rsidR="00000000" w:rsidDel="00000000" w:rsidP="00000000" w:rsidRDefault="00000000" w:rsidRPr="00000000" w14:paraId="0000004C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Processo de replantio é público: 6050.2022/0017453-1 (este caso específico).</w:t>
      </w:r>
    </w:p>
    <w:p w:rsidR="00000000" w:rsidDel="00000000" w:rsidP="00000000" w:rsidRDefault="00000000" w:rsidRPr="00000000" w14:paraId="0000004D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Área pública – processo com o nome do cidadão.</w:t>
      </w:r>
    </w:p>
    <w:p w:rsidR="00000000" w:rsidDel="00000000" w:rsidP="00000000" w:rsidRDefault="00000000" w:rsidRPr="00000000" w14:paraId="0000004E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Prazo para remover e destocar são de 30 dias, pela lei.</w:t>
      </w:r>
    </w:p>
    <w:p w:rsidR="00000000" w:rsidDel="00000000" w:rsidP="00000000" w:rsidRDefault="00000000" w:rsidRPr="00000000" w14:paraId="0000004F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Questionamento sobre por que a solução é tão drástica – a remoção da árvore?</w:t>
      </w:r>
    </w:p>
    <w:p w:rsidR="00000000" w:rsidDel="00000000" w:rsidP="00000000" w:rsidRDefault="00000000" w:rsidRPr="00000000" w14:paraId="00000051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 avaliação é visual, não por tomografia nas árvores. Há um histórico de todas as solicitações referentes a cada indivíduo arbóreo. Este caso teve um histórico de 4 podas.</w:t>
      </w:r>
    </w:p>
    <w:p w:rsidR="00000000" w:rsidDel="00000000" w:rsidP="00000000" w:rsidRDefault="00000000" w:rsidRPr="00000000" w14:paraId="00000052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Conselheira Kareen</w:t>
      </w:r>
      <w:r w:rsidDel="00000000" w:rsidR="00000000" w:rsidRPr="00000000">
        <w:rPr>
          <w:sz w:val="21"/>
          <w:szCs w:val="21"/>
          <w:rtl w:val="0"/>
        </w:rPr>
        <w:t xml:space="preserve">: problema das podas drásticas: a questão da manutenção. Não percebemos a PMSP fazendo manutenção das árvores, tratar árvores doentes e encarceradas</w:t>
      </w:r>
    </w:p>
    <w:p w:rsidR="00000000" w:rsidDel="00000000" w:rsidP="00000000" w:rsidRDefault="00000000" w:rsidRPr="00000000" w14:paraId="00000054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P: Como o munícipe pode contribuir com o processo de preservação?</w:t>
      </w:r>
    </w:p>
    <w:p w:rsidR="00000000" w:rsidDel="00000000" w:rsidP="00000000" w:rsidRDefault="00000000" w:rsidRPr="00000000" w14:paraId="00000055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Outra preocupação é com a emissão de alvarás de corte de árvores em áreas privadas, que integram o microclima local.</w:t>
      </w:r>
    </w:p>
    <w:p w:rsidR="00000000" w:rsidDel="00000000" w:rsidP="00000000" w:rsidRDefault="00000000" w:rsidRPr="00000000" w14:paraId="00000056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R: Dificuldade de se fazer visitas de manutenção diante do conjunto extenso de árvores pela PMSP. </w:t>
      </w:r>
    </w:p>
    <w:p w:rsidR="00000000" w:rsidDel="00000000" w:rsidP="00000000" w:rsidRDefault="00000000" w:rsidRPr="00000000" w14:paraId="00000057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TCA é feito pela Secretaria do Verde. Manutenção e estética é feita pela Sub.</w:t>
      </w:r>
    </w:p>
    <w:p w:rsidR="00000000" w:rsidDel="00000000" w:rsidP="00000000" w:rsidRDefault="00000000" w:rsidRPr="00000000" w14:paraId="00000058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Poda próxima à fiação – ENEL. PMSP multa ENEL quando a poda é drástica, ultrapassando 30%, definida em lei.</w:t>
      </w:r>
    </w:p>
    <w:p w:rsidR="00000000" w:rsidDel="00000000" w:rsidP="00000000" w:rsidRDefault="00000000" w:rsidRPr="00000000" w14:paraId="00000059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Conselheiro Marcos: como é feita a compensação – como pode ser acompanhado o processo?</w:t>
      </w:r>
    </w:p>
    <w:p w:rsidR="00000000" w:rsidDel="00000000" w:rsidP="00000000" w:rsidRDefault="00000000" w:rsidRPr="00000000" w14:paraId="0000005B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Sugestão</w:t>
      </w:r>
      <w:r w:rsidDel="00000000" w:rsidR="00000000" w:rsidRPr="00000000">
        <w:rPr>
          <w:sz w:val="21"/>
          <w:szCs w:val="21"/>
          <w:rtl w:val="0"/>
        </w:rPr>
        <w:t xml:space="preserve">: Possibilidade de se criar um canal de monitoramento pela população – um protocolo para forma de ação preventiva.</w:t>
      </w:r>
    </w:p>
    <w:p w:rsidR="00000000" w:rsidDel="00000000" w:rsidP="00000000" w:rsidRDefault="00000000" w:rsidRPr="00000000" w14:paraId="0000005C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Conselheira Neiva</w:t>
      </w:r>
      <w:r w:rsidDel="00000000" w:rsidR="00000000" w:rsidRPr="00000000">
        <w:rPr>
          <w:sz w:val="21"/>
          <w:szCs w:val="21"/>
          <w:rtl w:val="0"/>
        </w:rPr>
        <w:t xml:space="preserve">: pede esclarecimento sobre poda / manutenção – feita proativamente ou sob demanda?</w:t>
      </w:r>
    </w:p>
    <w:p w:rsidR="00000000" w:rsidDel="00000000" w:rsidP="00000000" w:rsidRDefault="00000000" w:rsidRPr="00000000" w14:paraId="0000005E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R: 90% é sob demanda. Conta-se com o olho do cidadão ou com a indicação da própria CET.</w:t>
      </w:r>
    </w:p>
    <w:p w:rsidR="00000000" w:rsidDel="00000000" w:rsidP="00000000" w:rsidRDefault="00000000" w:rsidRPr="00000000" w14:paraId="0000005F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Jurisdição da atuação dos agrônomos é dividida entre 3 profissionais: Itaim, Jardins e Alto de Pinheiros, aproximadamente.</w:t>
      </w:r>
    </w:p>
    <w:p w:rsidR="00000000" w:rsidDel="00000000" w:rsidP="00000000" w:rsidRDefault="00000000" w:rsidRPr="00000000" w14:paraId="00000060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P: Seria possível, para a Subprefeitura, realizar uma pauta relativa aos serviços de poda / corte de árvores no território, a fim de informar a população local, diretamente interessada nas mudanças que ali ocorrem? Informar previamente as ações que a Sub for fazer no sentido de abrir o diálogo e permitir a notificação prévia dos interessados e sua participação.</w:t>
      </w:r>
    </w:p>
    <w:p w:rsidR="00000000" w:rsidDel="00000000" w:rsidP="00000000" w:rsidRDefault="00000000" w:rsidRPr="00000000" w14:paraId="00000062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R: Proposta aceita pelo Sidinei e Tiago (Rosa e Bruno) de fazer um informe semanal da agenda de vistoria, prévia à definição do encaminhamento sobre cada solução.</w:t>
      </w:r>
    </w:p>
    <w:p w:rsidR="00000000" w:rsidDel="00000000" w:rsidP="00000000" w:rsidRDefault="00000000" w:rsidRPr="00000000" w14:paraId="00000063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Conselheira Adriana</w:t>
      </w:r>
      <w:r w:rsidDel="00000000" w:rsidR="00000000" w:rsidRPr="00000000">
        <w:rPr>
          <w:sz w:val="21"/>
          <w:szCs w:val="21"/>
          <w:rtl w:val="0"/>
        </w:rPr>
        <w:t xml:space="preserve">: poda radical e desequilibrada feita muitas vezes pela ENEL. Diálogo direto com eles é improdutivo. O que fazer? (Brooklin Novo)</w:t>
      </w:r>
    </w:p>
    <w:p w:rsidR="00000000" w:rsidDel="00000000" w:rsidP="00000000" w:rsidRDefault="00000000" w:rsidRPr="00000000" w14:paraId="00000065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R: constata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i w:val="1"/>
          <w:sz w:val="21"/>
          <w:szCs w:val="21"/>
          <w:rtl w:val="0"/>
        </w:rPr>
        <w:t xml:space="preserve">in loco</w:t>
      </w:r>
      <w:r w:rsidDel="00000000" w:rsidR="00000000" w:rsidRPr="00000000">
        <w:rPr>
          <w:sz w:val="21"/>
          <w:szCs w:val="21"/>
          <w:rtl w:val="0"/>
        </w:rPr>
        <w:t xml:space="preserve"> exemplos de má poda e multa nesses casos. Infelizmente, não se consegue fazer o acompanhamento caso a caso das podas junto à ENEL.</w:t>
      </w:r>
    </w:p>
    <w:p w:rsidR="00000000" w:rsidDel="00000000" w:rsidP="00000000" w:rsidRDefault="00000000" w:rsidRPr="00000000" w14:paraId="00000066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Conselheiro Fernando</w:t>
      </w:r>
      <w:r w:rsidDel="00000000" w:rsidR="00000000" w:rsidRPr="00000000">
        <w:rPr>
          <w:sz w:val="21"/>
          <w:szCs w:val="21"/>
          <w:rtl w:val="0"/>
        </w:rPr>
        <w:t xml:space="preserve">: todo fícus é podado, sob solicitação?</w:t>
      </w:r>
    </w:p>
    <w:p w:rsidR="00000000" w:rsidDel="00000000" w:rsidP="00000000" w:rsidRDefault="00000000" w:rsidRPr="00000000" w14:paraId="00000068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R: Não, análise é feita caso a caso.</w:t>
      </w:r>
    </w:p>
    <w:p w:rsidR="00000000" w:rsidDel="00000000" w:rsidP="00000000" w:rsidRDefault="00000000" w:rsidRPr="00000000" w14:paraId="00000069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Se conseguir uma emenda parlamentar para compra do tomógrafo, seria útil?</w:t>
      </w:r>
    </w:p>
    <w:p w:rsidR="00000000" w:rsidDel="00000000" w:rsidP="00000000" w:rsidRDefault="00000000" w:rsidRPr="00000000" w14:paraId="0000006A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Sim, mas seria necessário treinamento para sua utilização.</w:t>
      </w:r>
    </w:p>
    <w:p w:rsidR="00000000" w:rsidDel="00000000" w:rsidP="00000000" w:rsidRDefault="00000000" w:rsidRPr="00000000" w14:paraId="0000006B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6C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Conselheiro Michel</w:t>
      </w:r>
      <w:r w:rsidDel="00000000" w:rsidR="00000000" w:rsidRPr="00000000">
        <w:rPr>
          <w:sz w:val="21"/>
          <w:szCs w:val="21"/>
          <w:rtl w:val="0"/>
        </w:rPr>
        <w:t xml:space="preserve">: como é feita a denúncia sobre podas drásticas da ENEL?</w:t>
      </w:r>
    </w:p>
    <w:p w:rsidR="00000000" w:rsidDel="00000000" w:rsidP="00000000" w:rsidRDefault="00000000" w:rsidRPr="00000000" w14:paraId="0000006D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R: Tiago vai passar o emeio para contato, via Sidinei.</w:t>
      </w:r>
    </w:p>
    <w:p w:rsidR="00000000" w:rsidDel="00000000" w:rsidP="00000000" w:rsidRDefault="00000000" w:rsidRPr="00000000" w14:paraId="0000006E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6F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Conselheira Laurita</w:t>
      </w:r>
      <w:r w:rsidDel="00000000" w:rsidR="00000000" w:rsidRPr="00000000">
        <w:rPr>
          <w:sz w:val="21"/>
          <w:szCs w:val="21"/>
          <w:rtl w:val="0"/>
        </w:rPr>
        <w:t xml:space="preserve">: necessidade de garantir a compensação ambiental com replantio no território, obedecendo aos objetivos da ODS.</w:t>
      </w:r>
    </w:p>
    <w:p w:rsidR="00000000" w:rsidDel="00000000" w:rsidP="00000000" w:rsidRDefault="00000000" w:rsidRPr="00000000" w14:paraId="00000070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Conselheira Kareen</w:t>
      </w:r>
      <w:r w:rsidDel="00000000" w:rsidR="00000000" w:rsidRPr="00000000">
        <w:rPr>
          <w:sz w:val="21"/>
          <w:szCs w:val="21"/>
          <w:rtl w:val="0"/>
        </w:rPr>
        <w:t xml:space="preserve">: necessidade de </w:t>
      </w:r>
      <w:r w:rsidDel="00000000" w:rsidR="00000000" w:rsidRPr="00000000">
        <w:rPr>
          <w:sz w:val="21"/>
          <w:szCs w:val="21"/>
          <w:rtl w:val="0"/>
        </w:rPr>
        <w:t xml:space="preserve">convidar alguém da SVMA para esclarecimentos</w:t>
      </w:r>
      <w:r w:rsidDel="00000000" w:rsidR="00000000" w:rsidRPr="00000000">
        <w:rPr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71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R: agrônomos da Sub: manter 1 para 1 e mesma densidade arbórea no local.</w:t>
      </w:r>
    </w:p>
    <w:p w:rsidR="00000000" w:rsidDel="00000000" w:rsidP="00000000" w:rsidRDefault="00000000" w:rsidRPr="00000000" w14:paraId="00000072">
      <w:pPr>
        <w:spacing w:after="240" w:before="24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Fim da conversa com o Engenheiro Agrônomo Tiago.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Após a </w:t>
      </w:r>
      <w:r w:rsidDel="00000000" w:rsidR="00000000" w:rsidRPr="00000000">
        <w:rPr>
          <w:b w:val="1"/>
          <w:sz w:val="21"/>
          <w:szCs w:val="21"/>
          <w:rtl w:val="0"/>
        </w:rPr>
        <w:t xml:space="preserve">apresentação do Engenheiro Agrônomo,</w:t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foi dado prosseguimento a pauta.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Rockwell" w:cs="Rockwell" w:eastAsia="Rockwell" w:hAnsi="Rockwell"/>
          <w:b w:val="0"/>
          <w:i w:val="1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spacing w:after="0" w:afterAutospacing="0" w:before="240" w:line="276" w:lineRule="auto"/>
        <w:ind w:left="1068" w:hanging="360"/>
        <w:rPr>
          <w:b w:val="0"/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rtl w:val="0"/>
        </w:rPr>
        <w:t xml:space="preserve">Leitura das Atas anteriores – não necessário</w:t>
      </w:r>
    </w:p>
    <w:p w:rsidR="00000000" w:rsidDel="00000000" w:rsidP="00000000" w:rsidRDefault="00000000" w:rsidRPr="00000000" w14:paraId="00000078">
      <w:pPr>
        <w:numPr>
          <w:ilvl w:val="0"/>
          <w:numId w:val="3"/>
        </w:numPr>
        <w:spacing w:after="0" w:afterAutospacing="0" w:before="0" w:beforeAutospacing="0" w:line="276" w:lineRule="auto"/>
        <w:ind w:left="1068" w:hanging="360"/>
        <w:rPr>
          <w:b w:val="0"/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rtl w:val="0"/>
        </w:rPr>
        <w:t xml:space="preserve">Plano de ação do governo no território – links enviados no grupo, pelo Sidinei através da Verônica, para vermos se nos atende.</w:t>
      </w:r>
    </w:p>
    <w:p w:rsidR="00000000" w:rsidDel="00000000" w:rsidP="00000000" w:rsidRDefault="00000000" w:rsidRPr="00000000" w14:paraId="00000079">
      <w:pPr>
        <w:numPr>
          <w:ilvl w:val="0"/>
          <w:numId w:val="3"/>
        </w:numPr>
        <w:spacing w:after="240" w:before="0" w:beforeAutospacing="0" w:line="276" w:lineRule="auto"/>
        <w:ind w:left="1068" w:hanging="360"/>
        <w:rPr>
          <w:b w:val="0"/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rtl w:val="0"/>
        </w:rPr>
        <w:t xml:space="preserve">Esclarecimentos sobre HIS que virou Hotel na Vila Madalena. Comunidade foi removida e não atendida. Há informações sobre cadastro dessa população removida; onde se encontra atualmente e o que pode / precisa ser feito sobre o atendimento da demanda e sobre o desvio de função da HIS.</w:t>
      </w:r>
    </w:p>
    <w:p w:rsidR="00000000" w:rsidDel="00000000" w:rsidP="00000000" w:rsidRDefault="00000000" w:rsidRPr="00000000" w14:paraId="0000007A">
      <w:pPr>
        <w:spacing w:after="240" w:before="240" w:line="276" w:lineRule="auto"/>
        <w:ind w:left="1068" w:firstLine="0"/>
        <w:rPr>
          <w:sz w:val="21"/>
          <w:szCs w:val="21"/>
        </w:rPr>
      </w:pPr>
      <w:hyperlink r:id="rId10">
        <w:r w:rsidDel="00000000" w:rsidR="00000000" w:rsidRPr="00000000">
          <w:rPr>
            <w:sz w:val="21"/>
            <w:szCs w:val="21"/>
            <w:rtl w:val="0"/>
          </w:rPr>
          <w:t xml:space="preserve">https://www.sincoengenharia.com.br/quinta-madalena/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3"/>
        </w:numPr>
        <w:spacing w:after="240" w:before="240" w:line="276" w:lineRule="auto"/>
        <w:ind w:left="1068" w:hanging="360"/>
        <w:rPr>
          <w:b w:val="0"/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rtl w:val="0"/>
        </w:rPr>
        <w:t xml:space="preserve">Nelson: quais os edifícios que possuem outorga para utilizar água bombeada do subsolo; como fiscalizar os que lançam água nas sarjetas.</w:t>
      </w:r>
    </w:p>
    <w:p w:rsidR="00000000" w:rsidDel="00000000" w:rsidP="00000000" w:rsidRDefault="00000000" w:rsidRPr="00000000" w14:paraId="0000007C">
      <w:pPr>
        <w:spacing w:after="240" w:before="240" w:line="276" w:lineRule="auto"/>
        <w:ind w:left="1068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Resposta: fica na dependência da disponibilidade de fiscal da subprefeitura.</w:t>
      </w:r>
    </w:p>
    <w:p w:rsidR="00000000" w:rsidDel="00000000" w:rsidP="00000000" w:rsidRDefault="00000000" w:rsidRPr="00000000" w14:paraId="0000007D">
      <w:pPr>
        <w:numPr>
          <w:ilvl w:val="0"/>
          <w:numId w:val="3"/>
        </w:numPr>
        <w:spacing w:after="240" w:before="240" w:line="276" w:lineRule="auto"/>
        <w:ind w:left="1068" w:hanging="360"/>
        <w:rPr>
          <w:b w:val="0"/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rtl w:val="0"/>
        </w:rPr>
        <w:t xml:space="preserve">Neiva: condomínio na Rua Senador Cesar Lacerda Ribeiro que construiu quadra em cima de uma servidão, área pública.</w:t>
      </w:r>
    </w:p>
    <w:p w:rsidR="00000000" w:rsidDel="00000000" w:rsidP="00000000" w:rsidRDefault="00000000" w:rsidRPr="00000000" w14:paraId="0000007E">
      <w:pPr>
        <w:spacing w:after="240" w:before="240" w:line="276" w:lineRule="auto"/>
        <w:ind w:left="1068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Atual coordenador, Tiengo, vai visitar o local para ver o que precisa ser feito; vai ser feito um projeto, ou se definir como manejar aquela área, para se tentar conseguir uma emenda para tratar corretamente a área.</w:t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spacing w:after="0" w:afterAutospacing="0" w:before="240" w:line="276" w:lineRule="auto"/>
        <w:ind w:left="1068" w:hanging="360"/>
        <w:rPr>
          <w:b w:val="0"/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rtl w:val="0"/>
        </w:rPr>
        <w:t xml:space="preserve"> Informação sobre verba de 6 milhões para Subprefeitura – Sidinei apontou a necessidade de </w:t>
      </w:r>
      <w:r w:rsidDel="00000000" w:rsidR="00000000" w:rsidRPr="00000000">
        <w:rPr>
          <w:sz w:val="21"/>
          <w:szCs w:val="21"/>
          <w:rtl w:val="0"/>
        </w:rPr>
        <w:t xml:space="preserve">indicação de ponto crítico</w:t>
      </w:r>
      <w:r w:rsidDel="00000000" w:rsidR="00000000" w:rsidRPr="00000000">
        <w:rPr>
          <w:sz w:val="21"/>
          <w:szCs w:val="21"/>
          <w:rtl w:val="0"/>
        </w:rPr>
        <w:t xml:space="preserve">. Neiva apontou possibilidade de uso para jardins de chuva. Outra possibilidade são os taludes / encostas com risco ambiental (ex. região perto da Orós). </w:t>
      </w:r>
    </w:p>
    <w:p w:rsidR="00000000" w:rsidDel="00000000" w:rsidP="00000000" w:rsidRDefault="00000000" w:rsidRPr="00000000" w14:paraId="00000080">
      <w:pPr>
        <w:numPr>
          <w:ilvl w:val="0"/>
          <w:numId w:val="3"/>
        </w:numPr>
        <w:spacing w:after="240" w:before="0" w:beforeAutospacing="0" w:line="276" w:lineRule="auto"/>
        <w:ind w:left="1068" w:hanging="360"/>
        <w:rPr>
          <w:b w:val="0"/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rtl w:val="0"/>
        </w:rPr>
        <w:t xml:space="preserve">Sidinei ainda não tem retorno sobre o ofício encaminhado (Kareen). Preocupação com as águas do período de chuvas diante do lançamento de cimento e lama na rede de águas pluviais. Subprefeitura atende a denúncias no momento em que as recebe, desde que tenha fiscal disponível, via Sidinei.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400" w:before="0" w:line="240" w:lineRule="auto"/>
        <w:ind w:left="720" w:right="0" w:hanging="360"/>
        <w:jc w:val="left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2. </w:t>
      </w: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1"/>
          <w:szCs w:val="21"/>
          <w:rtl w:val="0"/>
        </w:rPr>
        <w:t xml:space="preserve">Espaço para apresentação de demandas e cobranças dos munícipes Encaminhamentos: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1068" w:right="0" w:firstLine="0"/>
        <w:jc w:val="left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Conselheiro Michel</w:t>
      </w:r>
      <w:r w:rsidDel="00000000" w:rsidR="00000000" w:rsidRPr="00000000">
        <w:rPr>
          <w:sz w:val="21"/>
          <w:szCs w:val="21"/>
          <w:rtl w:val="0"/>
        </w:rPr>
        <w:t xml:space="preserve">: Caso do cidadão com buraco na calçada: levantar detalhes do caso junto ao cidadão / notificação extrajudicial - Ouvidoria Sabesp / defesa civil </w:t>
      </w:r>
    </w:p>
    <w:p w:rsidR="00000000" w:rsidDel="00000000" w:rsidP="00000000" w:rsidRDefault="00000000" w:rsidRPr="00000000" w14:paraId="00000083">
      <w:pPr>
        <w:spacing w:after="20" w:before="20" w:line="240" w:lineRule="auto"/>
        <w:ind w:left="0" w:right="-35" w:firstLine="425.19685039370086"/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3 – Diálogo aberto com munícipes:</w:t>
      </w:r>
    </w:p>
    <w:p w:rsidR="00000000" w:rsidDel="00000000" w:rsidP="00000000" w:rsidRDefault="00000000" w:rsidRPr="00000000" w14:paraId="00000084">
      <w:pPr>
        <w:spacing w:after="240" w:before="240" w:line="276" w:lineRule="auto"/>
        <w:ind w:left="1068" w:firstLine="0"/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Não houve participação de munícipes.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-35" w:firstLine="425.19685039370086"/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4 – Check-out dos Conselheiros Participativos de Pinheiros e Encaminhamentos da Reunião Ordinária</w:t>
      </w:r>
    </w:p>
    <w:p w:rsidR="00000000" w:rsidDel="00000000" w:rsidP="00000000" w:rsidRDefault="00000000" w:rsidRPr="00000000" w14:paraId="00000086">
      <w:pPr>
        <w:spacing w:after="20" w:before="20" w:line="240" w:lineRule="auto"/>
        <w:ind w:left="357" w:right="-35"/>
        <w:jc w:val="both"/>
        <w:rPr>
          <w:i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0"/>
        <w:jc w:val="both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A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Coordenadora 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Veronica Bilyk</w:t>
      </w: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deu sequência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aos encaminhamentos</w:t>
      </w:r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8">
      <w:pPr>
        <w:spacing w:after="240" w:before="240" w:line="276" w:lineRule="auto"/>
        <w:ind w:left="1068" w:firstLine="0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Conselheira Laurita</w:t>
      </w:r>
      <w:r w:rsidDel="00000000" w:rsidR="00000000" w:rsidRPr="00000000">
        <w:rPr>
          <w:sz w:val="21"/>
          <w:szCs w:val="21"/>
          <w:rtl w:val="0"/>
        </w:rPr>
        <w:t xml:space="preserve">: deve encaminhar ofício via CPM solicitando informações a serem encaminhadas para a SMUL.</w:t>
      </w:r>
    </w:p>
    <w:p w:rsidR="00000000" w:rsidDel="00000000" w:rsidP="00000000" w:rsidRDefault="00000000" w:rsidRPr="00000000" w14:paraId="00000089">
      <w:pPr>
        <w:spacing w:after="240" w:before="240" w:line="276" w:lineRule="auto"/>
        <w:ind w:left="1068" w:firstLine="0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Conselho (geral)</w:t>
      </w:r>
      <w:r w:rsidDel="00000000" w:rsidR="00000000" w:rsidRPr="00000000">
        <w:rPr>
          <w:sz w:val="21"/>
          <w:szCs w:val="21"/>
          <w:rtl w:val="0"/>
        </w:rPr>
        <w:t xml:space="preserve">: Plano de Capacitação dos Conselheiros – sugestão da</w:t>
      </w:r>
      <w:r w:rsidDel="00000000" w:rsidR="00000000" w:rsidRPr="00000000">
        <w:rPr>
          <w:b w:val="1"/>
          <w:sz w:val="21"/>
          <w:szCs w:val="21"/>
          <w:rtl w:val="0"/>
        </w:rPr>
        <w:t xml:space="preserve"> Conselheira Veronica</w:t>
      </w:r>
      <w:r w:rsidDel="00000000" w:rsidR="00000000" w:rsidRPr="00000000">
        <w:rPr>
          <w:sz w:val="21"/>
          <w:szCs w:val="21"/>
          <w:rtl w:val="0"/>
        </w:rPr>
        <w:t xml:space="preserve"> de estudarmos os documentos enviados no grupo. Seria feito treinamento por oficinas.</w:t>
      </w:r>
    </w:p>
    <w:p w:rsidR="00000000" w:rsidDel="00000000" w:rsidP="00000000" w:rsidRDefault="00000000" w:rsidRPr="00000000" w14:paraId="0000008A">
      <w:pPr>
        <w:spacing w:after="240" w:before="240" w:line="276" w:lineRule="auto"/>
        <w:ind w:left="1068" w:firstLine="0"/>
        <w:rPr>
          <w:sz w:val="21"/>
          <w:szCs w:val="21"/>
          <w:u w:val="single"/>
        </w:rPr>
      </w:pPr>
      <w:r w:rsidDel="00000000" w:rsidR="00000000" w:rsidRPr="00000000">
        <w:rPr>
          <w:sz w:val="21"/>
          <w:szCs w:val="21"/>
          <w:u w:val="single"/>
          <w:rtl w:val="0"/>
        </w:rPr>
        <w:t xml:space="preserve">Informação sobre verba de 6 milhões para Subprefeitura:</w:t>
      </w:r>
    </w:p>
    <w:p w:rsidR="00000000" w:rsidDel="00000000" w:rsidP="00000000" w:rsidRDefault="00000000" w:rsidRPr="00000000" w14:paraId="0000008B">
      <w:pPr>
        <w:spacing w:after="240" w:before="240" w:line="276" w:lineRule="auto"/>
        <w:ind w:left="1068" w:firstLine="0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Conselheira </w:t>
      </w:r>
      <w:r w:rsidDel="00000000" w:rsidR="00000000" w:rsidRPr="00000000">
        <w:rPr>
          <w:b w:val="1"/>
          <w:sz w:val="21"/>
          <w:szCs w:val="21"/>
          <w:rtl w:val="0"/>
        </w:rPr>
        <w:t xml:space="preserve">Neiva </w:t>
      </w:r>
      <w:r w:rsidDel="00000000" w:rsidR="00000000" w:rsidRPr="00000000">
        <w:rPr>
          <w:sz w:val="21"/>
          <w:szCs w:val="21"/>
          <w:rtl w:val="0"/>
        </w:rPr>
        <w:t xml:space="preserve">deve encaminhar pontos para Sidinei verificar possibilidade de enquadramento no uso da verba. </w:t>
      </w:r>
    </w:p>
    <w:p w:rsidR="00000000" w:rsidDel="00000000" w:rsidP="00000000" w:rsidRDefault="00000000" w:rsidRPr="00000000" w14:paraId="0000008C">
      <w:pPr>
        <w:spacing w:after="240" w:before="240" w:line="276" w:lineRule="auto"/>
        <w:ind w:left="1068" w:firstLine="0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Conselheiro Michel </w:t>
      </w:r>
      <w:r w:rsidDel="00000000" w:rsidR="00000000" w:rsidRPr="00000000">
        <w:rPr>
          <w:sz w:val="21"/>
          <w:szCs w:val="21"/>
          <w:rtl w:val="0"/>
        </w:rPr>
        <w:t xml:space="preserve">deve consultar Mauricio (Conselheiro Verde) para identificar possíveis regiões para jardins de chuva. </w:t>
      </w:r>
    </w:p>
    <w:p w:rsidR="00000000" w:rsidDel="00000000" w:rsidP="00000000" w:rsidRDefault="00000000" w:rsidRPr="00000000" w14:paraId="0000008D">
      <w:pPr>
        <w:spacing w:after="240" w:before="240" w:line="276" w:lineRule="auto"/>
        <w:ind w:left="1068" w:firstLine="0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Conselheira Kareen</w:t>
      </w:r>
      <w:r w:rsidDel="00000000" w:rsidR="00000000" w:rsidRPr="00000000">
        <w:rPr>
          <w:sz w:val="21"/>
          <w:szCs w:val="21"/>
          <w:rtl w:val="0"/>
        </w:rPr>
        <w:t xml:space="preserve"> deve apontar calçada da R. João Moura entre Teodoro e Artur de Azevedo.</w:t>
      </w:r>
    </w:p>
    <w:p w:rsidR="00000000" w:rsidDel="00000000" w:rsidP="00000000" w:rsidRDefault="00000000" w:rsidRPr="00000000" w14:paraId="0000008E">
      <w:pPr>
        <w:spacing w:after="0" w:line="240" w:lineRule="auto"/>
        <w:ind w:left="1068" w:firstLine="0"/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A 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Coordenadora Veronica Bilyk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deu sequência ao encerramento com checkout de todos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os presentes.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0"/>
        <w:jc w:val="both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Check out Conselheiros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both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sz w:val="21"/>
          <w:szCs w:val="21"/>
          <w:rtl w:val="0"/>
        </w:rPr>
        <w:t xml:space="preserve">Encerramento e despedida geral dos conselheiros e do convidado eng. agrônomo Tiago.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1"/>
          <w:szCs w:val="2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1" w:type="default"/>
      <w:footerReference r:id="rId12" w:type="first"/>
      <w:pgSz w:h="16838" w:w="11906" w:orient="portrait"/>
      <w:pgMar w:bottom="1054" w:top="720" w:left="1080" w:right="1080" w:header="0" w:footer="63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Rockwel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center" w:leader="none" w:pos="3829"/>
        <w:tab w:val="right" w:leader="none" w:pos="8509"/>
      </w:tabs>
      <w:spacing w:after="0" w:before="0" w:line="240" w:lineRule="auto"/>
      <w:ind w:left="851" w:right="0" w:firstLine="0"/>
      <w:jc w:val="center"/>
      <w:rPr>
        <w:rFonts w:ascii="Rockwell" w:cs="Rockwell" w:eastAsia="Rockwell" w:hAnsi="Rockwel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Rockwell" w:cs="Rockwell" w:eastAsia="Rockwell" w:hAnsi="Rockwel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Av. das Nações Unidas, 7123 - Alto de Pinheiros, São Paulo - SP, 05425-070</w:t>
    </w:r>
  </w:p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Rockwell" w:cs="Rockwell" w:eastAsia="Rockwell" w:hAnsi="Rockwel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6007100</wp:posOffset>
              </wp:positionH>
              <wp:positionV relativeFrom="paragraph">
                <wp:posOffset>10185400</wp:posOffset>
              </wp:positionV>
              <wp:extent cx="1434465" cy="245745"/>
              <wp:effectExtent b="0" l="0" r="0" t="0"/>
              <wp:wrapNone/>
              <wp:docPr id="4" name="" title="Borda decorativa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33920" y="3662280"/>
                        <a:ext cx="1424160" cy="235440"/>
                      </a:xfrm>
                      <a:custGeom>
                        <a:rect b="b" l="l" r="r" t="t"/>
                        <a:pathLst>
                          <a:path extrusionOk="0" h="21600" w="131180">
                            <a:moveTo>
                              <a:pt x="0" y="21600"/>
                            </a:moveTo>
                            <a:lnTo>
                              <a:pt x="32692" y="0"/>
                            </a:lnTo>
                            <a:lnTo>
                              <a:pt x="131180" y="0"/>
                            </a:lnTo>
                            <a:lnTo>
                              <a:pt x="98489" y="21600"/>
                            </a:lnTo>
                            <a:close/>
                          </a:path>
                        </a:pathLst>
                      </a:custGeom>
                      <a:solidFill>
                        <a:srgbClr val="19AED7"/>
                      </a:solidFill>
                      <a:ln>
                        <a:noFill/>
                      </a:ln>
                      <a:effectLst>
                        <a:outerShdw dir="5400000" dist="23040">
                          <a:srgbClr val="000000">
                            <a:alpha val="34901"/>
                          </a:srgbClr>
                        </a:outerShdw>
                      </a:effectLst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6007100</wp:posOffset>
              </wp:positionH>
              <wp:positionV relativeFrom="paragraph">
                <wp:posOffset>10185400</wp:posOffset>
              </wp:positionV>
              <wp:extent cx="1434465" cy="245745"/>
              <wp:effectExtent b="0" l="0" r="0" t="0"/>
              <wp:wrapNone/>
              <wp:docPr descr="Borda decorativa" id="4" name="image1.png"/>
              <a:graphic>
                <a:graphicData uri="http://schemas.openxmlformats.org/drawingml/2006/picture">
                  <pic:pic>
                    <pic:nvPicPr>
                      <pic:cNvPr descr="Borda decorativa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4465" cy="2457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center" w:leader="none" w:pos="3829"/>
        <w:tab w:val="right" w:leader="none" w:pos="8509"/>
      </w:tabs>
      <w:spacing w:after="0" w:before="0" w:line="240" w:lineRule="auto"/>
      <w:ind w:left="851" w:right="0" w:firstLine="0"/>
      <w:jc w:val="center"/>
      <w:rPr>
        <w:rFonts w:ascii="Rockwell" w:cs="Rockwell" w:eastAsia="Rockwell" w:hAnsi="Rockwel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Rockwell" w:cs="Rockwell" w:eastAsia="Rockwell" w:hAnsi="Rockwel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Av. das Nações Unidas, 7123 - Alto de Pinheiros, São Paulo - SP, 05425-070</w:t>
    </w:r>
  </w:p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Rockwell" w:cs="Rockwell" w:eastAsia="Rockwell" w:hAnsi="Rockwel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upperRoman"/>
      <w:lvlText w:val="%1."/>
      <w:lvlJc w:val="left"/>
      <w:pPr>
        <w:ind w:left="1080" w:hanging="360"/>
      </w:pPr>
      <w:rPr>
        <w:b w:val="1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b w:val="1"/>
      </w:rPr>
    </w:lvl>
    <w:lvl w:ilvl="2">
      <w:start w:val="1"/>
      <w:numFmt w:val="upperRoman"/>
      <w:lvlText w:val="%3."/>
      <w:lvlJc w:val="left"/>
      <w:pPr>
        <w:ind w:left="1800" w:hanging="360"/>
      </w:pPr>
      <w:rPr>
        <w:b w:val="1"/>
      </w:rPr>
    </w:lvl>
    <w:lvl w:ilvl="3">
      <w:start w:val="1"/>
      <w:numFmt w:val="upperRoman"/>
      <w:lvlText w:val="%4."/>
      <w:lvlJc w:val="left"/>
      <w:pPr>
        <w:ind w:left="2160" w:hanging="360"/>
      </w:pPr>
      <w:rPr>
        <w:b w:val="1"/>
      </w:rPr>
    </w:lvl>
    <w:lvl w:ilvl="4">
      <w:start w:val="1"/>
      <w:numFmt w:val="upperRoman"/>
      <w:lvlText w:val="%5."/>
      <w:lvlJc w:val="left"/>
      <w:pPr>
        <w:ind w:left="2520" w:hanging="360"/>
      </w:pPr>
      <w:rPr>
        <w:b w:val="1"/>
      </w:rPr>
    </w:lvl>
    <w:lvl w:ilvl="5">
      <w:start w:val="1"/>
      <w:numFmt w:val="upperRoman"/>
      <w:lvlText w:val="%6."/>
      <w:lvlJc w:val="left"/>
      <w:pPr>
        <w:ind w:left="2880" w:hanging="360"/>
      </w:pPr>
      <w:rPr>
        <w:b w:val="1"/>
      </w:rPr>
    </w:lvl>
    <w:lvl w:ilvl="6">
      <w:start w:val="1"/>
      <w:numFmt w:val="upperRoman"/>
      <w:lvlText w:val="%7."/>
      <w:lvlJc w:val="left"/>
      <w:pPr>
        <w:ind w:left="3240" w:hanging="360"/>
      </w:pPr>
      <w:rPr>
        <w:b w:val="1"/>
      </w:rPr>
    </w:lvl>
    <w:lvl w:ilvl="7">
      <w:start w:val="1"/>
      <w:numFmt w:val="upperRoman"/>
      <w:lvlText w:val="%8."/>
      <w:lvlJc w:val="left"/>
      <w:pPr>
        <w:ind w:left="3600" w:hanging="360"/>
      </w:pPr>
      <w:rPr>
        <w:b w:val="1"/>
      </w:rPr>
    </w:lvl>
    <w:lvl w:ilvl="8">
      <w:start w:val="1"/>
      <w:numFmt w:val="upperRoman"/>
      <w:lvlText w:val="%9."/>
      <w:lvlJc w:val="left"/>
      <w:pPr>
        <w:ind w:left="3960" w:hanging="360"/>
      </w:pPr>
      <w:rPr>
        <w:b w:val="1"/>
      </w:rPr>
    </w:lvl>
  </w:abstractNum>
  <w:abstractNum w:abstractNumId="2">
    <w:lvl w:ilvl="0">
      <w:start w:val="1"/>
      <w:numFmt w:val="decimal"/>
      <w:lvlText w:val="%1."/>
      <w:lvlJc w:val="left"/>
      <w:pPr>
        <w:ind w:left="1068" w:hanging="360"/>
      </w:pPr>
      <w:rPr>
        <w:b w:val="1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68" w:hanging="360"/>
      </w:pPr>
      <w:rPr>
        <w:b w:val="1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4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1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1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44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1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1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ckwell" w:cs="Rockwell" w:eastAsia="Rockwell" w:hAnsi="Rockwell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color="80b35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3240" w:firstLine="0"/>
      <w:jc w:val="left"/>
    </w:pPr>
    <w:rPr>
      <w:rFonts w:ascii="Rockwell" w:cs="Rockwell" w:eastAsia="Rockwell" w:hAnsi="Rockwell"/>
      <w:b w:val="0"/>
      <w:i w:val="0"/>
      <w:smallCaps w:val="1"/>
      <w:strike w:val="0"/>
      <w:color w:val="19aed7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color="80b35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3240" w:firstLine="0"/>
      <w:jc w:val="left"/>
    </w:pPr>
    <w:rPr>
      <w:rFonts w:ascii="Rockwell" w:cs="Rockwell" w:eastAsia="Rockwell" w:hAnsi="Rockwell"/>
      <w:b w:val="0"/>
      <w:i w:val="0"/>
      <w:smallCaps w:val="1"/>
      <w:strike w:val="0"/>
      <w:color w:val="19aed7"/>
      <w:sz w:val="44"/>
      <w:szCs w:val="4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000" w:line="240" w:lineRule="auto"/>
      <w:ind w:left="0" w:right="0" w:firstLine="0"/>
      <w:jc w:val="center"/>
    </w:pPr>
    <w:rPr>
      <w:rFonts w:ascii="Rockwell" w:cs="Rockwell" w:eastAsia="Rockwell" w:hAnsi="Rockwell"/>
      <w:b w:val="0"/>
      <w:i w:val="0"/>
      <w:smallCaps w:val="1"/>
      <w:strike w:val="0"/>
      <w:color w:val="ffffff"/>
      <w:sz w:val="44"/>
      <w:szCs w:val="4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right"/>
    </w:pPr>
    <w:rPr>
      <w:rFonts w:ascii="Rockwell" w:cs="Rockwell" w:eastAsia="Rockwell" w:hAnsi="Rockwell"/>
      <w:b w:val="0"/>
      <w:i w:val="0"/>
      <w:smallCaps w:val="0"/>
      <w:strike w:val="0"/>
      <w:color w:val="8e0344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240" w:lineRule="auto"/>
      <w:ind w:left="0" w:right="0" w:firstLine="0"/>
      <w:jc w:val="left"/>
    </w:pPr>
    <w:rPr>
      <w:rFonts w:ascii="Rockwell" w:cs="Rockwell" w:eastAsia="Rockwell" w:hAnsi="Rockwell"/>
      <w:b w:val="1"/>
      <w:i w:val="0"/>
      <w:smallCaps w:val="0"/>
      <w:strike w:val="0"/>
      <w:color w:val="256aa4"/>
      <w:sz w:val="36"/>
      <w:szCs w:val="3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1b4f7a"/>
      <w:sz w:val="60"/>
      <w:szCs w:val="6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0" w:before="0" w:line="216" w:lineRule="auto"/>
      <w:ind w:left="0" w:right="0" w:firstLine="0"/>
      <w:jc w:val="left"/>
    </w:pPr>
    <w:rPr>
      <w:rFonts w:ascii="Rockwell" w:cs="Rockwell" w:eastAsia="Rockwell" w:hAnsi="Rockwell"/>
      <w:b w:val="0"/>
      <w:i w:val="0"/>
      <w:smallCaps w:val="1"/>
      <w:strike w:val="0"/>
      <w:color w:val="ffffff"/>
      <w:sz w:val="30"/>
      <w:szCs w:val="30"/>
      <w:u w:val="none"/>
      <w:shd w:fill="auto" w:val="clear"/>
      <w:vertAlign w:val="baseline"/>
    </w:rPr>
  </w:style>
  <w:style w:type="paragraph" w:styleId="Normal" w:default="1">
    <w:name w:val="Normal"/>
    <w:qFormat w:val="1"/>
    <w:pPr>
      <w:widowControl w:val="1"/>
      <w:suppressAutoHyphens w:val="0"/>
      <w:bidi w:val="0"/>
      <w:spacing w:after="200" w:before="0" w:line="276" w:lineRule="auto"/>
      <w:jc w:val="left"/>
      <w:textAlignment w:val="baseline"/>
    </w:pPr>
    <w:rPr>
      <w:rFonts w:ascii="Rockwell" w:cs="Times New Roman" w:eastAsia="Rockwell" w:hAnsi="Rockwell"/>
      <w:color w:val="auto"/>
      <w:kern w:val="0"/>
      <w:sz w:val="22"/>
      <w:szCs w:val="22"/>
      <w:lang w:bidi="ar-SA" w:eastAsia="en-US" w:val="pt-BR"/>
    </w:rPr>
  </w:style>
  <w:style w:type="paragraph" w:styleId="Ttulo1">
    <w:name w:val="Heading 1"/>
    <w:basedOn w:val="LONormal"/>
    <w:next w:val="LONormal"/>
    <w:uiPriority w:val="9"/>
    <w:qFormat w:val="1"/>
    <w:pPr>
      <w:numPr>
        <w:ilvl w:val="0"/>
        <w:numId w:val="1"/>
      </w:numPr>
      <w:pBdr>
        <w:top w:color="80b350" w:space="1" w:sz="4" w:val="single"/>
      </w:pBdr>
      <w:spacing w:after="40" w:before="200"/>
      <w:ind w:right="3240" w:hanging="0"/>
      <w:outlineLvl w:val="0"/>
    </w:pPr>
    <w:rPr>
      <w:caps w:val="1"/>
      <w:color w:val="19aed7"/>
      <w:sz w:val="28"/>
      <w:szCs w:val="56"/>
    </w:rPr>
  </w:style>
  <w:style w:type="paragraph" w:styleId="Ttulo2">
    <w:name w:val="Heading 2"/>
    <w:basedOn w:val="Ttulo1"/>
    <w:next w:val="LONormal"/>
    <w:uiPriority w:val="9"/>
    <w:semiHidden w:val="1"/>
    <w:unhideWhenUsed w:val="1"/>
    <w:qFormat w:val="1"/>
    <w:pPr>
      <w:numPr>
        <w:ilvl w:val="1"/>
        <w:numId w:val="1"/>
      </w:numPr>
      <w:outlineLvl w:val="1"/>
    </w:pPr>
    <w:rPr>
      <w:sz w:val="44"/>
    </w:rPr>
  </w:style>
  <w:style w:type="paragraph" w:styleId="Ttulo3">
    <w:name w:val="Heading 3"/>
    <w:basedOn w:val="LONormal"/>
    <w:next w:val="LONormal"/>
    <w:uiPriority w:val="9"/>
    <w:semiHidden w:val="1"/>
    <w:unhideWhenUsed w:val="1"/>
    <w:qFormat w:val="1"/>
    <w:pPr>
      <w:numPr>
        <w:ilvl w:val="2"/>
        <w:numId w:val="1"/>
      </w:numPr>
      <w:spacing w:after="0" w:before="1000"/>
      <w:jc w:val="center"/>
      <w:outlineLvl w:val="2"/>
    </w:pPr>
    <w:rPr>
      <w:caps w:val="1"/>
      <w:color w:val="ffffff"/>
      <w:sz w:val="44"/>
      <w:szCs w:val="36"/>
    </w:rPr>
  </w:style>
  <w:style w:type="paragraph" w:styleId="Ttulo4">
    <w:name w:val="Heading 4"/>
    <w:basedOn w:val="LONormal"/>
    <w:next w:val="LONormal"/>
    <w:uiPriority w:val="9"/>
    <w:semiHidden w:val="1"/>
    <w:unhideWhenUsed w:val="1"/>
    <w:qFormat w:val="1"/>
    <w:pPr>
      <w:numPr>
        <w:ilvl w:val="3"/>
        <w:numId w:val="1"/>
      </w:numPr>
      <w:jc w:val="right"/>
      <w:outlineLvl w:val="3"/>
    </w:pPr>
    <w:rPr>
      <w:color w:val="8e0344"/>
      <w:sz w:val="24"/>
    </w:rPr>
  </w:style>
  <w:style w:type="paragraph" w:styleId="Ttulo5">
    <w:name w:val="Heading 5"/>
    <w:basedOn w:val="LONormal"/>
    <w:next w:val="LONormal"/>
    <w:uiPriority w:val="9"/>
    <w:semiHidden w:val="1"/>
    <w:unhideWhenUsed w:val="1"/>
    <w:qFormat w:val="1"/>
    <w:pPr>
      <w:keepNext w:val="1"/>
      <w:keepLines w:val="1"/>
      <w:numPr>
        <w:ilvl w:val="4"/>
        <w:numId w:val="1"/>
      </w:numPr>
      <w:spacing w:after="0" w:before="40"/>
      <w:outlineLvl w:val="4"/>
    </w:pPr>
    <w:rPr>
      <w:rFonts w:eastAsia="Times New Roman"/>
      <w:b w:val="1"/>
      <w:color w:val="256aa4"/>
      <w:sz w:val="36"/>
    </w:rPr>
  </w:style>
  <w:style w:type="paragraph" w:styleId="Ttulo6">
    <w:name w:val="Heading 6"/>
    <w:basedOn w:val="LONormal"/>
    <w:next w:val="LONormal"/>
    <w:uiPriority w:val="9"/>
    <w:semiHidden w:val="1"/>
    <w:unhideWhenUsed w:val="1"/>
    <w:qFormat w:val="1"/>
    <w:pPr>
      <w:keepNext w:val="1"/>
      <w:numPr>
        <w:ilvl w:val="5"/>
        <w:numId w:val="1"/>
      </w:numPr>
      <w:spacing w:after="0" w:before="240"/>
      <w:outlineLvl w:val="5"/>
    </w:pPr>
    <w:rPr>
      <w:rFonts w:ascii="Times New Roman" w:eastAsia="Times New Roman" w:hAnsi="Times New Roman"/>
      <w:color w:val="1b4f7a"/>
      <w:sz w:val="6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xtodebaloChar" w:customStyle="1">
    <w:name w:val="Texto de balão Char"/>
    <w:basedOn w:val="DefaultParagraphFont"/>
    <w:qFormat w:val="1"/>
    <w:rPr>
      <w:rFonts w:ascii="Tahoma" w:cs="Tahoma" w:eastAsia="Tahoma" w:hAnsi="Tahoma"/>
      <w:sz w:val="16"/>
      <w:szCs w:val="16"/>
    </w:rPr>
  </w:style>
  <w:style w:type="character" w:styleId="PlaceholderText">
    <w:name w:val="Placeholder Text"/>
    <w:basedOn w:val="DefaultParagraphFont"/>
    <w:qFormat w:val="1"/>
    <w:rPr>
      <w:color w:val="808080"/>
    </w:rPr>
  </w:style>
  <w:style w:type="character" w:styleId="Ttulo2Char" w:customStyle="1">
    <w:name w:val="Título 2 Char"/>
    <w:basedOn w:val="DefaultParagraphFont"/>
    <w:qFormat w:val="1"/>
    <w:rPr>
      <w:rFonts w:ascii="Rockwell" w:cs="Rockwell" w:eastAsia="Rockwell" w:hAnsi="Rockwell"/>
      <w:caps w:val="1"/>
      <w:color w:val="19aed7"/>
      <w:sz w:val="44"/>
      <w:szCs w:val="56"/>
    </w:rPr>
  </w:style>
  <w:style w:type="character" w:styleId="Ttulo3Char" w:customStyle="1">
    <w:name w:val="Título 3 Char"/>
    <w:basedOn w:val="DefaultParagraphFont"/>
    <w:qFormat w:val="1"/>
    <w:rPr>
      <w:rFonts w:ascii="Rockwell" w:cs="Rockwell" w:eastAsia="Rockwell" w:hAnsi="Rockwell"/>
      <w:caps w:val="1"/>
      <w:color w:val="ffffff"/>
      <w:sz w:val="44"/>
      <w:szCs w:val="36"/>
    </w:rPr>
  </w:style>
  <w:style w:type="character" w:styleId="Ttulo4Char" w:customStyle="1">
    <w:name w:val="Título 4 Char"/>
    <w:basedOn w:val="DefaultParagraphFont"/>
    <w:qFormat w:val="1"/>
    <w:rPr>
      <w:rFonts w:ascii="Rockwell" w:cs="Rockwell" w:eastAsia="Rockwell" w:hAnsi="Rockwell"/>
      <w:color w:val="8e0344"/>
      <w:sz w:val="24"/>
    </w:rPr>
  </w:style>
  <w:style w:type="character" w:styleId="Ttulo6Char" w:customStyle="1">
    <w:name w:val="Título 6 Char"/>
    <w:basedOn w:val="DefaultParagraphFont"/>
    <w:qFormat w:val="1"/>
    <w:rPr>
      <w:rFonts w:ascii="Times New Roman" w:cs="Times New Roman" w:eastAsia="Times New Roman" w:hAnsi="Times New Roman"/>
      <w:color w:val="1b4f7a"/>
      <w:sz w:val="60"/>
    </w:rPr>
  </w:style>
  <w:style w:type="character" w:styleId="CabealhoChar" w:customStyle="1">
    <w:name w:val="Cabeçalho Char"/>
    <w:basedOn w:val="DefaultParagraphFont"/>
    <w:qFormat w:val="1"/>
    <w:rPr/>
  </w:style>
  <w:style w:type="character" w:styleId="RodapChar" w:customStyle="1">
    <w:name w:val="Rodapé Char"/>
    <w:basedOn w:val="DefaultParagraphFont"/>
    <w:qFormat w:val="1"/>
    <w:rPr/>
  </w:style>
  <w:style w:type="character" w:styleId="Ttulo1Char" w:customStyle="1">
    <w:name w:val="Título 1 Char"/>
    <w:basedOn w:val="DefaultParagraphFont"/>
    <w:qFormat w:val="1"/>
    <w:rPr>
      <w:rFonts w:ascii="Rockwell" w:cs="Rockwell" w:eastAsia="Rockwell" w:hAnsi="Rockwell"/>
      <w:caps w:val="1"/>
      <w:color w:val="19aed7"/>
      <w:sz w:val="28"/>
      <w:szCs w:val="56"/>
    </w:rPr>
  </w:style>
  <w:style w:type="character" w:styleId="TtuloChar" w:customStyle="1">
    <w:name w:val="Título Char"/>
    <w:basedOn w:val="DefaultParagraphFont"/>
    <w:qFormat w:val="1"/>
    <w:rPr>
      <w:rFonts w:ascii="Rockwell" w:cs="Rockwell" w:eastAsia="Rockwell" w:hAnsi="Rockwell"/>
      <w:caps w:val="1"/>
      <w:color w:val="ffffff"/>
      <w:sz w:val="30"/>
      <w:szCs w:val="36"/>
    </w:rPr>
  </w:style>
  <w:style w:type="character" w:styleId="DataChar" w:customStyle="1">
    <w:name w:val="Data Char"/>
    <w:basedOn w:val="DefaultParagraphFont"/>
    <w:qFormat w:val="1"/>
    <w:rPr>
      <w:rFonts w:ascii="Rockwell" w:cs="Rockwell" w:eastAsia="Rockwell" w:hAnsi="Rockwell"/>
      <w:color w:val="ffffff"/>
      <w:sz w:val="32"/>
      <w:szCs w:val="32"/>
    </w:rPr>
  </w:style>
  <w:style w:type="character" w:styleId="Ttulo5Char" w:customStyle="1">
    <w:name w:val="Título 5 Char"/>
    <w:basedOn w:val="DefaultParagraphFont"/>
    <w:qFormat w:val="1"/>
    <w:rPr>
      <w:rFonts w:ascii="Rockwell" w:cs="Times New Roman" w:eastAsia="Times New Roman" w:hAnsi="Rockwell"/>
      <w:b w:val="1"/>
      <w:color w:val="256aa4"/>
      <w:sz w:val="36"/>
    </w:rPr>
  </w:style>
  <w:style w:type="character" w:styleId="E24kjd" w:customStyle="1">
    <w:name w:val="e24kjd"/>
    <w:basedOn w:val="DefaultParagraphFont"/>
    <w:qFormat w:val="1"/>
    <w:rPr/>
  </w:style>
  <w:style w:type="character" w:styleId="LinkdaInternet" w:customStyle="1">
    <w:name w:val="Link da Internet"/>
    <w:basedOn w:val="DefaultParagraphFont"/>
    <w:uiPriority w:val="99"/>
    <w:unhideWhenUsed w:val="1"/>
    <w:rsid w:val="00083E94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qFormat w:val="1"/>
    <w:rPr>
      <w:color w:val="605e5c"/>
      <w:shd w:fill="e1dfdd" w:val="clear"/>
    </w:rPr>
  </w:style>
  <w:style w:type="character" w:styleId="Nfase">
    <w:name w:val="Ênfase"/>
    <w:basedOn w:val="DefaultParagraphFont"/>
    <w:qFormat w:val="1"/>
    <w:rPr>
      <w:i w:val="1"/>
      <w:iCs w:val="1"/>
    </w:rPr>
  </w:style>
  <w:style w:type="character" w:styleId="St" w:customStyle="1">
    <w:name w:val="st"/>
    <w:basedOn w:val="DefaultParagraphFont"/>
    <w:qFormat w:val="1"/>
    <w:rPr/>
  </w:style>
  <w:style w:type="character" w:styleId="Smbolosdenumerao" w:customStyle="1">
    <w:name w:val="Símbolos de numeração"/>
    <w:qFormat w:val="1"/>
    <w:rPr>
      <w:b w:val="1"/>
      <w:bCs w:val="1"/>
    </w:rPr>
  </w:style>
  <w:style w:type="character" w:styleId="WWCharLFO1LVL1" w:customStyle="1">
    <w:name w:val="WW_CharLFO1LVL1"/>
    <w:qFormat w:val="1"/>
    <w:rPr>
      <w:rFonts w:ascii="Symbol" w:hAnsi="Symbol"/>
    </w:rPr>
  </w:style>
  <w:style w:type="character" w:styleId="WWCharLFO1LVL2" w:customStyle="1">
    <w:name w:val="WW_CharLFO1LVL2"/>
    <w:qFormat w:val="1"/>
    <w:rPr>
      <w:rFonts w:ascii="Courier New" w:cs="Microsoft Office Preview Font" w:hAnsi="Courier New"/>
    </w:rPr>
  </w:style>
  <w:style w:type="character" w:styleId="WWCharLFO1LVL3" w:customStyle="1">
    <w:name w:val="WW_CharLFO1LVL3"/>
    <w:qFormat w:val="1"/>
    <w:rPr>
      <w:rFonts w:ascii="Wingdings" w:hAnsi="Wingdings"/>
    </w:rPr>
  </w:style>
  <w:style w:type="character" w:styleId="WWCharLFO1LVL4" w:customStyle="1">
    <w:name w:val="WW_CharLFO1LVL4"/>
    <w:qFormat w:val="1"/>
    <w:rPr>
      <w:rFonts w:ascii="Symbol" w:hAnsi="Symbol"/>
    </w:rPr>
  </w:style>
  <w:style w:type="character" w:styleId="WWCharLFO1LVL5" w:customStyle="1">
    <w:name w:val="WW_CharLFO1LVL5"/>
    <w:qFormat w:val="1"/>
    <w:rPr>
      <w:rFonts w:ascii="Courier New" w:cs="Microsoft Office Preview Font" w:hAnsi="Courier New"/>
    </w:rPr>
  </w:style>
  <w:style w:type="character" w:styleId="WWCharLFO1LVL6" w:customStyle="1">
    <w:name w:val="WW_CharLFO1LVL6"/>
    <w:qFormat w:val="1"/>
    <w:rPr>
      <w:rFonts w:ascii="Wingdings" w:hAnsi="Wingdings"/>
    </w:rPr>
  </w:style>
  <w:style w:type="character" w:styleId="WWCharLFO1LVL7" w:customStyle="1">
    <w:name w:val="WW_CharLFO1LVL7"/>
    <w:qFormat w:val="1"/>
    <w:rPr>
      <w:rFonts w:ascii="Symbol" w:hAnsi="Symbol"/>
    </w:rPr>
  </w:style>
  <w:style w:type="character" w:styleId="WWCharLFO1LVL8" w:customStyle="1">
    <w:name w:val="WW_CharLFO1LVL8"/>
    <w:qFormat w:val="1"/>
    <w:rPr>
      <w:rFonts w:ascii="Courier New" w:cs="Microsoft Office Preview Font" w:hAnsi="Courier New"/>
    </w:rPr>
  </w:style>
  <w:style w:type="character" w:styleId="WWCharLFO1LVL9" w:customStyle="1">
    <w:name w:val="WW_CharLFO1LVL9"/>
    <w:qFormat w:val="1"/>
    <w:rPr>
      <w:rFonts w:ascii="Wingdings" w:hAnsi="Wingdings"/>
    </w:rPr>
  </w:style>
  <w:style w:type="character" w:styleId="WWCharLFO2LVL1" w:customStyle="1">
    <w:name w:val="WW_CharLFO2LVL1"/>
    <w:qFormat w:val="1"/>
    <w:rPr>
      <w:rFonts w:ascii="Times New Roman" w:hAnsi="Times New Roman"/>
      <w:color w:val="19aed7"/>
    </w:rPr>
  </w:style>
  <w:style w:type="character" w:styleId="WWCharLFO2LVL2" w:customStyle="1">
    <w:name w:val="WW_CharLFO2LVL2"/>
    <w:qFormat w:val="1"/>
    <w:rPr>
      <w:rFonts w:ascii="Courier New" w:hAnsi="Courier New"/>
    </w:rPr>
  </w:style>
  <w:style w:type="character" w:styleId="WWCharLFO2LVL3" w:customStyle="1">
    <w:name w:val="WW_CharLFO2LVL3"/>
    <w:qFormat w:val="1"/>
    <w:rPr>
      <w:rFonts w:ascii="Wingdings" w:hAnsi="Wingdings"/>
    </w:rPr>
  </w:style>
  <w:style w:type="character" w:styleId="WWCharLFO2LVL4" w:customStyle="1">
    <w:name w:val="WW_CharLFO2LVL4"/>
    <w:qFormat w:val="1"/>
    <w:rPr>
      <w:rFonts w:ascii="Symbol" w:hAnsi="Symbol"/>
    </w:rPr>
  </w:style>
  <w:style w:type="character" w:styleId="WWCharLFO2LVL5" w:customStyle="1">
    <w:name w:val="WW_CharLFO2LVL5"/>
    <w:qFormat w:val="1"/>
    <w:rPr>
      <w:rFonts w:ascii="Courier New" w:hAnsi="Courier New"/>
    </w:rPr>
  </w:style>
  <w:style w:type="character" w:styleId="WWCharLFO2LVL6" w:customStyle="1">
    <w:name w:val="WW_CharLFO2LVL6"/>
    <w:qFormat w:val="1"/>
    <w:rPr>
      <w:rFonts w:ascii="Wingdings" w:hAnsi="Wingdings"/>
    </w:rPr>
  </w:style>
  <w:style w:type="character" w:styleId="WWCharLFO2LVL7" w:customStyle="1">
    <w:name w:val="WW_CharLFO2LVL7"/>
    <w:qFormat w:val="1"/>
    <w:rPr>
      <w:rFonts w:ascii="Symbol" w:hAnsi="Symbol"/>
    </w:rPr>
  </w:style>
  <w:style w:type="character" w:styleId="WWCharLFO2LVL8" w:customStyle="1">
    <w:name w:val="WW_CharLFO2LVL8"/>
    <w:qFormat w:val="1"/>
    <w:rPr>
      <w:rFonts w:ascii="Courier New" w:hAnsi="Courier New"/>
    </w:rPr>
  </w:style>
  <w:style w:type="character" w:styleId="WWCharLFO2LVL9" w:customStyle="1">
    <w:name w:val="WW_CharLFO2LVL9"/>
    <w:qFormat w:val="1"/>
    <w:rPr>
      <w:rFonts w:ascii="Wingdings" w:hAnsi="Wingdings"/>
    </w:rPr>
  </w:style>
  <w:style w:type="character" w:styleId="WWCharLFO4LVL1" w:customStyle="1">
    <w:name w:val="WW_CharLFO4LVL1"/>
    <w:qFormat w:val="1"/>
    <w:rPr>
      <w:b w:val="1"/>
    </w:rPr>
  </w:style>
  <w:style w:type="character" w:styleId="WWCharLFO5LVL1" w:customStyle="1">
    <w:name w:val="WW_CharLFO5LVL1"/>
    <w:qFormat w:val="1"/>
    <w:rPr>
      <w:b w:val="1"/>
      <w:bCs w:val="1"/>
    </w:rPr>
  </w:style>
  <w:style w:type="character" w:styleId="WWCharLFO5LVL2" w:customStyle="1">
    <w:name w:val="WW_CharLFO5LVL2"/>
    <w:qFormat w:val="1"/>
    <w:rPr>
      <w:b w:val="1"/>
      <w:bCs w:val="1"/>
    </w:rPr>
  </w:style>
  <w:style w:type="character" w:styleId="WWCharLFO5LVL3" w:customStyle="1">
    <w:name w:val="WW_CharLFO5LVL3"/>
    <w:qFormat w:val="1"/>
    <w:rPr>
      <w:b w:val="1"/>
      <w:bCs w:val="1"/>
    </w:rPr>
  </w:style>
  <w:style w:type="character" w:styleId="WWCharLFO5LVL4" w:customStyle="1">
    <w:name w:val="WW_CharLFO5LVL4"/>
    <w:qFormat w:val="1"/>
    <w:rPr>
      <w:b w:val="1"/>
      <w:bCs w:val="1"/>
    </w:rPr>
  </w:style>
  <w:style w:type="character" w:styleId="WWCharLFO5LVL5" w:customStyle="1">
    <w:name w:val="WW_CharLFO5LVL5"/>
    <w:qFormat w:val="1"/>
    <w:rPr>
      <w:b w:val="1"/>
      <w:bCs w:val="1"/>
    </w:rPr>
  </w:style>
  <w:style w:type="character" w:styleId="WWCharLFO5LVL6" w:customStyle="1">
    <w:name w:val="WW_CharLFO5LVL6"/>
    <w:qFormat w:val="1"/>
    <w:rPr>
      <w:b w:val="1"/>
      <w:bCs w:val="1"/>
    </w:rPr>
  </w:style>
  <w:style w:type="character" w:styleId="WWCharLFO5LVL7" w:customStyle="1">
    <w:name w:val="WW_CharLFO5LVL7"/>
    <w:qFormat w:val="1"/>
    <w:rPr>
      <w:b w:val="1"/>
      <w:bCs w:val="1"/>
    </w:rPr>
  </w:style>
  <w:style w:type="character" w:styleId="WWCharLFO5LVL8" w:customStyle="1">
    <w:name w:val="WW_CharLFO5LVL8"/>
    <w:qFormat w:val="1"/>
    <w:rPr>
      <w:b w:val="1"/>
      <w:bCs w:val="1"/>
    </w:rPr>
  </w:style>
  <w:style w:type="character" w:styleId="WWCharLFO5LVL9" w:customStyle="1">
    <w:name w:val="WW_CharLFO5LVL9"/>
    <w:qFormat w:val="1"/>
    <w:rPr>
      <w:b w:val="1"/>
      <w:bCs w:val="1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FreeSans" w:eastAsia="DejaVu Sans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FreeSans"/>
    </w:rPr>
  </w:style>
  <w:style w:type="paragraph" w:styleId="Ttulododocumento">
    <w:name w:val="Title"/>
    <w:basedOn w:val="Ttulo3"/>
    <w:next w:val="LONormal"/>
    <w:uiPriority w:val="10"/>
    <w:qFormat w:val="1"/>
    <w:pPr>
      <w:numPr>
        <w:ilvl w:val="0"/>
        <w:numId w:val="0"/>
      </w:numPr>
      <w:spacing w:after="280" w:before="0" w:line="216" w:lineRule="auto"/>
      <w:jc w:val="left"/>
    </w:pPr>
    <w:rPr>
      <w:sz w:val="30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LONormal" w:customStyle="1">
    <w:name w:val="LO-Normal"/>
    <w:qFormat w:val="1"/>
    <w:pPr>
      <w:widowControl w:val="1"/>
      <w:suppressAutoHyphens w:val="1"/>
      <w:bidi w:val="0"/>
      <w:spacing w:after="200" w:before="0"/>
      <w:jc w:val="left"/>
      <w:textAlignment w:val="baseline"/>
    </w:pPr>
    <w:rPr>
      <w:rFonts w:ascii="Rockwell" w:cs="Times New Roman" w:eastAsia="Rockwell" w:hAnsi="Rockwell"/>
      <w:color w:val="auto"/>
      <w:kern w:val="0"/>
      <w:sz w:val="21"/>
      <w:szCs w:val="22"/>
      <w:lang w:bidi="ar-SA" w:eastAsia="en-US" w:val="pt-BR"/>
    </w:rPr>
  </w:style>
  <w:style w:type="paragraph" w:styleId="BalloonText">
    <w:name w:val="Balloon Text"/>
    <w:basedOn w:val="LONormal"/>
    <w:qFormat w:val="1"/>
    <w:pPr>
      <w:spacing w:after="0" w:before="0"/>
    </w:pPr>
    <w:rPr>
      <w:rFonts w:ascii="Tahoma" w:cs="Tahoma" w:eastAsia="Tahoma" w:hAnsi="Tahoma"/>
      <w:sz w:val="16"/>
      <w:szCs w:val="16"/>
    </w:rPr>
  </w:style>
  <w:style w:type="paragraph" w:styleId="ListParagraph">
    <w:name w:val="List Paragraph"/>
    <w:basedOn w:val="LONormal"/>
    <w:uiPriority w:val="1"/>
    <w:qFormat w:val="1"/>
    <w:pPr>
      <w:tabs>
        <w:tab w:val="clear" w:pos="720"/>
        <w:tab w:val="left" w:leader="none" w:pos="0"/>
      </w:tabs>
      <w:spacing w:after="400" w:before="0"/>
      <w:ind w:left="720" w:hanging="360"/>
      <w:jc w:val="center"/>
    </w:pPr>
    <w:rPr>
      <w:color w:val="8e0344"/>
      <w:sz w:val="32"/>
      <w:lang w:bidi="hi-IN"/>
    </w:rPr>
  </w:style>
  <w:style w:type="paragraph" w:styleId="CabealhoeRodap" w:customStyle="1">
    <w:name w:val="Cabeçalho e Rodapé"/>
    <w:basedOn w:val="Normal"/>
    <w:qFormat w:val="1"/>
    <w:pPr>
      <w:suppressLineNumbers w:val="1"/>
      <w:tabs>
        <w:tab w:val="clear" w:pos="720"/>
        <w:tab w:val="center" w:leader="none" w:pos="4986"/>
        <w:tab w:val="right" w:leader="none" w:pos="9972"/>
      </w:tabs>
    </w:pPr>
    <w:rPr/>
  </w:style>
  <w:style w:type="paragraph" w:styleId="Cabealho">
    <w:name w:val="Header"/>
    <w:basedOn w:val="LONormal"/>
    <w:pPr>
      <w:tabs>
        <w:tab w:val="clear" w:pos="720"/>
        <w:tab w:val="center" w:leader="none" w:pos="4680"/>
        <w:tab w:val="right" w:leader="none" w:pos="9360"/>
      </w:tabs>
      <w:spacing w:after="0" w:before="0"/>
    </w:pPr>
    <w:rPr/>
  </w:style>
  <w:style w:type="paragraph" w:styleId="Rodap">
    <w:name w:val="Footer"/>
    <w:basedOn w:val="LONormal"/>
    <w:pPr>
      <w:tabs>
        <w:tab w:val="clear" w:pos="720"/>
        <w:tab w:val="center" w:leader="none" w:pos="4680"/>
        <w:tab w:val="right" w:leader="none" w:pos="9360"/>
      </w:tabs>
      <w:spacing w:after="0" w:before="0"/>
    </w:pPr>
    <w:rPr/>
  </w:style>
  <w:style w:type="paragraph" w:styleId="Date">
    <w:name w:val="Date"/>
    <w:basedOn w:val="LONormal"/>
    <w:next w:val="LONormal"/>
    <w:qFormat w:val="1"/>
    <w:pPr>
      <w:jc w:val="center"/>
    </w:pPr>
    <w:rPr>
      <w:color w:val="ffffff"/>
      <w:sz w:val="32"/>
      <w:szCs w:val="32"/>
    </w:rPr>
  </w:style>
  <w:style w:type="paragraph" w:styleId="Recuodecaixadeseleo" w:customStyle="1">
    <w:name w:val="recuo de caixa de seleção"/>
    <w:basedOn w:val="LONormal"/>
    <w:qFormat w:val="1"/>
    <w:pPr>
      <w:spacing w:after="20" w:before="20"/>
      <w:ind w:left="357" w:hanging="357"/>
    </w:pPr>
    <w:rPr/>
  </w:style>
  <w:style w:type="paragraph" w:styleId="Marcador" w:customStyle="1">
    <w:name w:val="marcador"/>
    <w:basedOn w:val="LONormal"/>
    <w:qFormat w:val="1"/>
    <w:pPr>
      <w:tabs>
        <w:tab w:val="clear" w:pos="720"/>
        <w:tab w:val="left" w:leader="none" w:pos="0"/>
      </w:tabs>
      <w:spacing w:after="20" w:before="20"/>
      <w:ind w:left="862" w:hanging="360"/>
    </w:pPr>
    <w:rPr/>
  </w:style>
  <w:style w:type="paragraph" w:styleId="Normal1" w:customStyle="1">
    <w:name w:val="Normal1"/>
    <w:qFormat w:val="1"/>
    <w:pPr>
      <w:widowControl w:val="1"/>
      <w:suppressAutoHyphens w:val="1"/>
      <w:bidi w:val="0"/>
      <w:spacing w:after="0" w:before="0" w:line="276" w:lineRule="auto"/>
      <w:jc w:val="both"/>
      <w:textAlignment w:val="baseline"/>
    </w:pPr>
    <w:rPr>
      <w:rFonts w:ascii="Calibri" w:cs="Calibri" w:eastAsia="Calibri" w:hAnsi="Calibri"/>
      <w:color w:val="auto"/>
      <w:kern w:val="0"/>
      <w:sz w:val="22"/>
      <w:szCs w:val="22"/>
      <w:lang w:bidi="ar-SA" w:eastAsia="pt-BR" w:val="pt-BR"/>
    </w:rPr>
  </w:style>
  <w:style w:type="paragraph" w:styleId="Default" w:customStyle="1">
    <w:name w:val="Default"/>
    <w:qFormat w:val="1"/>
    <w:pPr>
      <w:widowControl w:val="1"/>
      <w:suppressAutoHyphens w:val="1"/>
      <w:bidi w:val="0"/>
      <w:spacing w:after="0" w:before="0"/>
      <w:jc w:val="left"/>
    </w:pPr>
    <w:rPr>
      <w:rFonts w:ascii="Rockwell" w:cs="Rockwell" w:eastAsia="Calibri" w:hAnsi="Rockwell"/>
      <w:color w:val="000000"/>
      <w:kern w:val="0"/>
      <w:sz w:val="24"/>
      <w:szCs w:val="24"/>
      <w:lang w:bidi="ar-SA" w:eastAsia="en-US" w:val="pt-BR"/>
    </w:rPr>
  </w:style>
  <w:style w:type="paragraph" w:styleId="Citaes" w:customStyle="1">
    <w:name w:val="Citações"/>
    <w:basedOn w:val="Normal"/>
    <w:qFormat w:val="1"/>
    <w:pPr>
      <w:spacing w:after="283" w:before="0"/>
      <w:ind w:left="567" w:right="567" w:hanging="0"/>
    </w:pPr>
    <w:rPr/>
  </w:style>
  <w:style w:type="paragraph" w:styleId="Standard" w:customStyle="1">
    <w:name w:val="Standard"/>
    <w:qFormat w:val="1"/>
    <w:pPr>
      <w:widowControl w:val="0"/>
      <w:suppressAutoHyphens w:val="1"/>
      <w:bidi w:val="0"/>
      <w:spacing w:after="0" w:before="0" w:line="276" w:lineRule="auto"/>
      <w:jc w:val="left"/>
      <w:textAlignment w:val="baseline"/>
    </w:pPr>
    <w:rPr>
      <w:rFonts w:ascii="Rockwell" w:cs="Times New Roman" w:eastAsia="Rockwell" w:hAnsi="Rockwell"/>
      <w:color w:val="auto"/>
      <w:kern w:val="0"/>
      <w:sz w:val="22"/>
      <w:szCs w:val="22"/>
      <w:lang w:bidi="ar-SA" w:eastAsia="en-US" w:val="pt-BR"/>
    </w:rPr>
  </w:style>
  <w:style w:type="paragraph" w:styleId="Textoprformatado" w:customStyle="1">
    <w:name w:val="Texto préformatado"/>
    <w:basedOn w:val="Standard"/>
    <w:qFormat w:val="1"/>
    <w:pPr/>
    <w:rPr>
      <w:rFonts w:ascii="Liberation Mono" w:cs="Liberation Mono" w:eastAsia="Liberation Mono" w:hAnsi="Liberation Mono"/>
      <w:sz w:val="20"/>
      <w:szCs w:val="20"/>
    </w:rPr>
  </w:style>
  <w:style w:type="numbering" w:styleId="NoList" w:default="1">
    <w:name w:val="No List"/>
    <w:uiPriority w:val="99"/>
    <w:semiHidden w:val="1"/>
    <w:unhideWhenUsed w:val="1"/>
    <w:qFormat w:val="1"/>
  </w:style>
  <w:style w:type="numbering" w:styleId="LFO1" w:customStyle="1">
    <w:name w:val="LFO1"/>
    <w:qFormat w:val="1"/>
  </w:style>
  <w:style w:type="numbering" w:styleId="LFO2" w:customStyle="1">
    <w:name w:val="LFO2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yperlink" Target="https://www.sincoengenharia.com.br/quinta-madalena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facebook.com/cpmpinheiros/videos/3-reuni%C3%A3o-ordin%C3%A1ria-de-2022-bi%C3%AAnio-2022-2024/881556702980893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9gqGBKRix/x+PybIVcBZPqYJUQ==">AMUW2mWR2P/BKJTW0JuOeeqmmhmIYBYXUGEkCerD5AvGQ+k0lQqidoLoEuH2EIY6a1toUPZ5DLrEi1s+HjvI7Yn1/pt19P7AnzAKCijeHkAyx0L0DueycCDfqDcFlOuOe85df+d0ZGgjMPIP90/b+kR2I9DtyH3NPw==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2021-05-31T21:23:00Z</dcterms:created>
  <dc:creator>Teste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MSIP_Label_f42aa342-8706-4288-bd11-ebb85995028c_Application">
    <vt:lpwstr>Microsoft Azure Information Protection</vt:lpwstr>
  </property>
  <property fmtid="{D5CDD505-2E9C-101B-9397-08002B2CF9AE}" pid="6" name="MSIP_Label_f42aa342-8706-4288-bd11-ebb85995028c_Enabled">
    <vt:lpwstr>True</vt:lpwstr>
  </property>
  <property fmtid="{D5CDD505-2E9C-101B-9397-08002B2CF9AE}" pid="7" name="MSIP_Label_f42aa342-8706-4288-bd11-ebb85995028c_Extended_MSFT_Method">
    <vt:lpwstr>Automatic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Owner">
    <vt:lpwstr>marmil@microsoft.com</vt:lpwstr>
  </property>
  <property fmtid="{D5CDD505-2E9C-101B-9397-08002B2CF9AE}" pid="10" name="MSIP_Label_f42aa342-8706-4288-bd11-ebb85995028c_SetDate">
    <vt:lpwstr>2018-06-29T15:51:55.0401576Z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ScaleCrop">
    <vt:bool>false</vt:bool>
  </property>
  <property fmtid="{D5CDD505-2E9C-101B-9397-08002B2CF9AE}" pid="13" name="Sensitivity">
    <vt:lpwstr>General</vt:lpwstr>
  </property>
  <property fmtid="{D5CDD505-2E9C-101B-9397-08002B2CF9AE}" pid="14" name="ShareDoc">
    <vt:bool>false</vt:bool>
  </property>
</Properties>
</file>