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9109" w14:textId="77777777" w:rsidR="00B24CBD" w:rsidRDefault="00472F56">
      <w:pPr>
        <w:rPr>
          <w:rFonts w:ascii="Tahoma" w:eastAsia="Tahoma" w:hAnsi="Tahoma" w:cs="Tahoma"/>
        </w:rPr>
      </w:pPr>
      <w:r>
        <w:rPr>
          <w:rFonts w:ascii="Tahoma" w:eastAsia="Tahoma" w:hAnsi="Tahoma" w:cs="Tahoma"/>
          <w:noProof/>
        </w:rPr>
        <w:drawing>
          <wp:inline distT="114300" distB="114300" distL="114300" distR="114300" wp14:anchorId="3BD59381" wp14:editId="1D43A1EA">
            <wp:extent cx="5730460" cy="6692900"/>
            <wp:effectExtent l="0" t="0" r="381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730460" cy="6692900"/>
                    </a:xfrm>
                    <a:prstGeom prst="rect">
                      <a:avLst/>
                    </a:prstGeom>
                    <a:ln/>
                  </pic:spPr>
                </pic:pic>
              </a:graphicData>
            </a:graphic>
          </wp:inline>
        </w:drawing>
      </w:r>
    </w:p>
    <w:p w14:paraId="70E2EA25" w14:textId="77777777" w:rsidR="00B24CBD" w:rsidRDefault="00B24CBD">
      <w:pPr>
        <w:rPr>
          <w:rFonts w:ascii="Tahoma" w:eastAsia="Tahoma" w:hAnsi="Tahoma" w:cs="Tahoma"/>
        </w:rPr>
      </w:pPr>
    </w:p>
    <w:p w14:paraId="4C3D9283" w14:textId="65821C57" w:rsidR="00B24CBD" w:rsidRDefault="00372817">
      <w:pPr>
        <w:jc w:val="center"/>
        <w:rPr>
          <w:rFonts w:ascii="Tahoma" w:eastAsia="Tahoma" w:hAnsi="Tahoma" w:cs="Tahoma"/>
          <w:b/>
          <w:color w:val="0B5394"/>
          <w:sz w:val="32"/>
          <w:szCs w:val="32"/>
        </w:rPr>
      </w:pPr>
      <w:r>
        <w:rPr>
          <w:rFonts w:ascii="Tahoma" w:eastAsia="Tahoma" w:hAnsi="Tahoma" w:cs="Tahoma"/>
          <w:b/>
          <w:color w:val="0B5394"/>
          <w:sz w:val="32"/>
          <w:szCs w:val="32"/>
        </w:rPr>
        <w:t xml:space="preserve">SUBPREFEITURA DO M´BOI MIRIM </w:t>
      </w:r>
    </w:p>
    <w:p w14:paraId="712A9C34" w14:textId="357D1FD7" w:rsidR="00B24CBD" w:rsidRDefault="009003B3">
      <w:pPr>
        <w:jc w:val="center"/>
        <w:rPr>
          <w:rFonts w:ascii="Tahoma" w:eastAsia="Tahoma" w:hAnsi="Tahoma" w:cs="Tahoma"/>
          <w:b/>
          <w:color w:val="0B5394"/>
          <w:sz w:val="32"/>
          <w:szCs w:val="32"/>
        </w:rPr>
      </w:pPr>
      <w:r>
        <w:rPr>
          <w:rFonts w:ascii="Tahoma" w:eastAsia="Tahoma" w:hAnsi="Tahoma" w:cs="Tahoma"/>
          <w:b/>
          <w:color w:val="0B5394"/>
          <w:sz w:val="32"/>
          <w:szCs w:val="32"/>
        </w:rPr>
        <w:t xml:space="preserve">Versão </w:t>
      </w:r>
      <w:r w:rsidR="008A507F">
        <w:rPr>
          <w:rFonts w:ascii="Tahoma" w:eastAsia="Tahoma" w:hAnsi="Tahoma" w:cs="Tahoma"/>
          <w:b/>
          <w:color w:val="0B5394"/>
          <w:sz w:val="32"/>
          <w:szCs w:val="32"/>
        </w:rPr>
        <w:t>2</w:t>
      </w:r>
      <w:r w:rsidR="00A9641A">
        <w:rPr>
          <w:rFonts w:ascii="Tahoma" w:eastAsia="Tahoma" w:hAnsi="Tahoma" w:cs="Tahoma"/>
          <w:b/>
          <w:color w:val="0B5394"/>
          <w:sz w:val="36"/>
          <w:szCs w:val="36"/>
        </w:rPr>
        <w:t>º Semestre</w:t>
      </w:r>
      <w:r w:rsidR="00372817">
        <w:rPr>
          <w:rFonts w:ascii="Tahoma" w:eastAsia="Tahoma" w:hAnsi="Tahoma" w:cs="Tahoma"/>
          <w:b/>
          <w:color w:val="0B5394"/>
          <w:sz w:val="36"/>
          <w:szCs w:val="36"/>
        </w:rPr>
        <w:t xml:space="preserve"> </w:t>
      </w:r>
      <w:r w:rsidR="00372817" w:rsidRPr="00372817">
        <w:rPr>
          <w:rFonts w:ascii="Tahoma" w:eastAsia="Tahoma" w:hAnsi="Tahoma" w:cs="Tahoma"/>
          <w:b/>
          <w:color w:val="0B5394"/>
          <w:sz w:val="36"/>
          <w:szCs w:val="36"/>
        </w:rPr>
        <w:t>2023</w:t>
      </w:r>
      <w:r w:rsidR="00472F56">
        <w:br w:type="page"/>
      </w:r>
    </w:p>
    <w:p w14:paraId="508EC421" w14:textId="77777777" w:rsidR="00B24CBD" w:rsidRDefault="00B24CBD">
      <w:pPr>
        <w:jc w:val="center"/>
        <w:rPr>
          <w:rFonts w:ascii="Tahoma" w:eastAsia="Tahoma" w:hAnsi="Tahoma" w:cs="Tahoma"/>
          <w:b/>
          <w:color w:val="073763"/>
          <w:sz w:val="32"/>
          <w:szCs w:val="32"/>
        </w:rPr>
      </w:pPr>
    </w:p>
    <w:p w14:paraId="10071376" w14:textId="77777777" w:rsidR="00B24CBD" w:rsidRPr="003106BD" w:rsidRDefault="00472F56">
      <w:pPr>
        <w:rPr>
          <w:rFonts w:ascii="Tahoma" w:eastAsia="Tahoma" w:hAnsi="Tahoma" w:cs="Tahoma"/>
          <w:b/>
          <w:sz w:val="32"/>
          <w:szCs w:val="32"/>
        </w:rPr>
      </w:pPr>
      <w:r w:rsidRPr="003106BD">
        <w:rPr>
          <w:rFonts w:ascii="Tahoma" w:eastAsia="Tahoma" w:hAnsi="Tahoma" w:cs="Tahoma"/>
          <w:b/>
          <w:sz w:val="32"/>
          <w:szCs w:val="32"/>
        </w:rPr>
        <w:t>APRESENTAÇÃO</w:t>
      </w:r>
    </w:p>
    <w:p w14:paraId="7A8257CD" w14:textId="77777777" w:rsidR="00B24CBD" w:rsidRPr="003106BD" w:rsidRDefault="00B24CBD">
      <w:pPr>
        <w:rPr>
          <w:rFonts w:ascii="Tahoma" w:eastAsia="Tahoma" w:hAnsi="Tahoma" w:cs="Tahoma"/>
          <w:b/>
          <w:sz w:val="32"/>
          <w:szCs w:val="32"/>
        </w:rPr>
      </w:pPr>
    </w:p>
    <w:p w14:paraId="756F4DAE" w14:textId="77777777" w:rsidR="00B24CBD" w:rsidRPr="003106BD" w:rsidRDefault="00B24CBD">
      <w:pPr>
        <w:rPr>
          <w:rFonts w:ascii="Tahoma" w:eastAsia="Tahoma" w:hAnsi="Tahoma" w:cs="Tahoma"/>
        </w:rPr>
      </w:pPr>
    </w:p>
    <w:p w14:paraId="4A03EFF1" w14:textId="7777777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O Programa de Integridade e Boas Práticas – PIBP consiste no conjunto de mecanismos e procedimentos internos destinados a detectar e prevenir fraudes, atos de corrupção, irregularidades e desvios de conduta, bem como a avaliar processos objetivando melhoria da gestão de recursos, para garantir a transparência, a lisura e a eficiência. </w:t>
      </w:r>
    </w:p>
    <w:p w14:paraId="1418C167" w14:textId="7777777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Esse programa tem por objetivo a solução preventiva de eventuais irregularidades e visa incentivar o comprometimento da alta administração no combate à corrupção, nos moldes da Lei nº 12.846/2013, conhecida como Lei Anticorrupção, bem como do Decreto Municipal nº 59.496/2020.</w:t>
      </w:r>
    </w:p>
    <w:p w14:paraId="14C03F86" w14:textId="7777777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Em atendimento à Portaria nº 117/2020/CGM-G, esta Unidade se comprometeu a desenvolver o PIBP por meio da elaboração, implementação, monitoramento e revisão dos Planos de Integridade e Boas Práticas.  </w:t>
      </w:r>
    </w:p>
    <w:p w14:paraId="2E51A683" w14:textId="7777777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Para realização da tarefa, esta Unidade seguiu os seguintes eixos estruturantes, essenciais para desenvolvimento de um Programa de Integridade e Boas Práticas efetivo: </w:t>
      </w:r>
    </w:p>
    <w:p w14:paraId="0D6DB73A" w14:textId="77777777" w:rsidR="00B24CBD" w:rsidRPr="003106BD" w:rsidRDefault="00472F56">
      <w:pPr>
        <w:numPr>
          <w:ilvl w:val="0"/>
          <w:numId w:val="7"/>
        </w:numPr>
        <w:shd w:val="clear" w:color="auto" w:fill="FFFFFF"/>
        <w:jc w:val="both"/>
        <w:rPr>
          <w:rFonts w:ascii="Tahoma" w:eastAsia="Tahoma" w:hAnsi="Tahoma" w:cs="Tahoma"/>
        </w:rPr>
      </w:pPr>
      <w:r w:rsidRPr="003106BD">
        <w:rPr>
          <w:rFonts w:ascii="Tahoma" w:eastAsia="Tahoma" w:hAnsi="Tahoma" w:cs="Tahoma"/>
        </w:rPr>
        <w:t>Comprometimento e apoio da Alta Administração da Unidade;</w:t>
      </w:r>
    </w:p>
    <w:p w14:paraId="451AD20F" w14:textId="77777777" w:rsidR="00B24CBD" w:rsidRPr="003106BD" w:rsidRDefault="00472F56">
      <w:pPr>
        <w:numPr>
          <w:ilvl w:val="0"/>
          <w:numId w:val="7"/>
        </w:numPr>
        <w:shd w:val="clear" w:color="auto" w:fill="FFFFFF"/>
        <w:jc w:val="both"/>
        <w:rPr>
          <w:rFonts w:ascii="Tahoma" w:eastAsia="Tahoma" w:hAnsi="Tahoma" w:cs="Tahoma"/>
        </w:rPr>
      </w:pPr>
      <w:r w:rsidRPr="003106BD">
        <w:rPr>
          <w:rFonts w:ascii="Tahoma" w:eastAsia="Tahoma" w:hAnsi="Tahoma" w:cs="Tahoma"/>
        </w:rPr>
        <w:t>Existência de responsável pelo programa no órgão ou na entidade;</w:t>
      </w:r>
    </w:p>
    <w:p w14:paraId="30F966D0" w14:textId="77777777" w:rsidR="00B24CBD" w:rsidRPr="003106BD" w:rsidRDefault="00472F56">
      <w:pPr>
        <w:numPr>
          <w:ilvl w:val="0"/>
          <w:numId w:val="7"/>
        </w:numPr>
        <w:shd w:val="clear" w:color="auto" w:fill="FFFFFF"/>
        <w:jc w:val="both"/>
        <w:rPr>
          <w:rFonts w:ascii="Tahoma" w:eastAsia="Tahoma" w:hAnsi="Tahoma" w:cs="Tahoma"/>
        </w:rPr>
      </w:pPr>
      <w:r w:rsidRPr="003106BD">
        <w:rPr>
          <w:rFonts w:ascii="Tahoma" w:eastAsia="Tahoma" w:hAnsi="Tahoma" w:cs="Tahoma"/>
        </w:rPr>
        <w:t xml:space="preserve">Análise, avaliação e gestão dos riscos associados ao tema da integridade; </w:t>
      </w:r>
    </w:p>
    <w:p w14:paraId="6AE9F979" w14:textId="77777777" w:rsidR="00B24CBD" w:rsidRPr="003106BD" w:rsidRDefault="00472F56">
      <w:pPr>
        <w:numPr>
          <w:ilvl w:val="0"/>
          <w:numId w:val="7"/>
        </w:numPr>
        <w:shd w:val="clear" w:color="auto" w:fill="FFFFFF"/>
        <w:spacing w:after="220"/>
        <w:jc w:val="both"/>
        <w:rPr>
          <w:rFonts w:ascii="Tahoma" w:eastAsia="Tahoma" w:hAnsi="Tahoma" w:cs="Tahoma"/>
        </w:rPr>
      </w:pPr>
      <w:r w:rsidRPr="003106BD">
        <w:rPr>
          <w:rFonts w:ascii="Tahoma" w:eastAsia="Tahoma" w:hAnsi="Tahoma" w:cs="Tahoma"/>
        </w:rPr>
        <w:t>Monitoramento contínuo, para efetividade dos Planos de Integridade e Boas Práticas.</w:t>
      </w:r>
    </w:p>
    <w:p w14:paraId="2D1494D7" w14:textId="37851ABC"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Neste ato a </w:t>
      </w:r>
      <w:r w:rsidR="00372817" w:rsidRPr="003106BD">
        <w:rPr>
          <w:rFonts w:ascii="Tahoma" w:eastAsia="Tahoma" w:hAnsi="Tahoma" w:cs="Tahoma"/>
        </w:rPr>
        <w:t>Subprefeitur</w:t>
      </w:r>
      <w:r w:rsidR="008B2D76" w:rsidRPr="003106BD">
        <w:rPr>
          <w:rFonts w:ascii="Tahoma" w:eastAsia="Tahoma" w:hAnsi="Tahoma" w:cs="Tahoma"/>
        </w:rPr>
        <w:t>a</w:t>
      </w:r>
      <w:r w:rsidR="00372817" w:rsidRPr="003106BD">
        <w:rPr>
          <w:rFonts w:ascii="Tahoma" w:eastAsia="Tahoma" w:hAnsi="Tahoma" w:cs="Tahoma"/>
        </w:rPr>
        <w:t xml:space="preserve"> M´Boi Mirim,</w:t>
      </w:r>
      <w:r w:rsidRPr="003106BD">
        <w:rPr>
          <w:rFonts w:ascii="Tahoma" w:eastAsia="Tahoma" w:hAnsi="Tahoma" w:cs="Tahoma"/>
        </w:rPr>
        <w:t xml:space="preserve"> apresenta o Plano de Integridade e Boas Práticas, desenvolvido pela Equipe de Gestão de Integridade com apoio da Controladoria Geral do Município e aprovação da autoridade máxima da Pasta. </w:t>
      </w:r>
    </w:p>
    <w:p w14:paraId="099EB594" w14:textId="7777777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As ações propostas neste documento serão implementadas e monitoradas, devendo este documento ser revisado periodicamente. </w:t>
      </w:r>
    </w:p>
    <w:p w14:paraId="28A8AE75" w14:textId="77777777" w:rsidR="00B24CBD" w:rsidRPr="003106BD" w:rsidRDefault="00B24CBD">
      <w:pPr>
        <w:shd w:val="clear" w:color="auto" w:fill="FFFFFF"/>
        <w:spacing w:after="220"/>
        <w:jc w:val="both"/>
        <w:rPr>
          <w:rFonts w:ascii="Tahoma" w:eastAsia="Tahoma" w:hAnsi="Tahoma" w:cs="Tahoma"/>
          <w:sz w:val="21"/>
          <w:szCs w:val="21"/>
        </w:rPr>
      </w:pPr>
    </w:p>
    <w:p w14:paraId="6A39811D" w14:textId="77777777" w:rsidR="00B24CBD" w:rsidRPr="003106BD" w:rsidRDefault="00472F56">
      <w:pPr>
        <w:rPr>
          <w:rFonts w:ascii="Tahoma" w:eastAsia="Tahoma" w:hAnsi="Tahoma" w:cs="Tahoma"/>
        </w:rPr>
      </w:pPr>
      <w:r w:rsidRPr="003106BD">
        <w:br w:type="page"/>
      </w:r>
    </w:p>
    <w:p w14:paraId="3B1B21BB" w14:textId="77777777" w:rsidR="00B24CBD" w:rsidRPr="003106BD" w:rsidRDefault="00472F56">
      <w:pPr>
        <w:rPr>
          <w:rFonts w:ascii="Tahoma" w:eastAsia="Tahoma" w:hAnsi="Tahoma" w:cs="Tahoma"/>
          <w:b/>
          <w:sz w:val="32"/>
          <w:szCs w:val="32"/>
        </w:rPr>
      </w:pPr>
      <w:r w:rsidRPr="003106BD">
        <w:rPr>
          <w:rFonts w:ascii="Tahoma" w:eastAsia="Tahoma" w:hAnsi="Tahoma" w:cs="Tahoma"/>
          <w:b/>
          <w:sz w:val="32"/>
          <w:szCs w:val="32"/>
        </w:rPr>
        <w:lastRenderedPageBreak/>
        <w:t>SUMÁRIO</w:t>
      </w:r>
    </w:p>
    <w:p w14:paraId="1AE9E7DD" w14:textId="77777777" w:rsidR="00B24CBD" w:rsidRPr="003106BD" w:rsidRDefault="00B24CBD">
      <w:pPr>
        <w:rPr>
          <w:rFonts w:ascii="Tahoma" w:eastAsia="Tahoma" w:hAnsi="Tahoma" w:cs="Tahoma"/>
          <w:b/>
          <w:sz w:val="32"/>
          <w:szCs w:val="32"/>
        </w:rPr>
      </w:pPr>
    </w:p>
    <w:p w14:paraId="1A70D677" w14:textId="74480579" w:rsidR="00B24CBD" w:rsidRPr="003106BD" w:rsidRDefault="00472F56">
      <w:pPr>
        <w:rPr>
          <w:rFonts w:ascii="Tahoma" w:eastAsia="Tahoma" w:hAnsi="Tahoma" w:cs="Tahoma"/>
          <w:sz w:val="26"/>
          <w:szCs w:val="26"/>
        </w:rPr>
      </w:pPr>
      <w:r w:rsidRPr="003106BD">
        <w:rPr>
          <w:rFonts w:ascii="Tahoma" w:eastAsia="Tahoma" w:hAnsi="Tahoma" w:cs="Tahoma"/>
          <w:b/>
          <w:sz w:val="26"/>
          <w:szCs w:val="26"/>
        </w:rPr>
        <w:t xml:space="preserve">1. INFORMAÇÕES SOBRE O PROGRAMA DE INTEGRIDADE </w:t>
      </w:r>
      <w:r w:rsidR="00B53A57" w:rsidRPr="003106BD">
        <w:rPr>
          <w:rFonts w:ascii="Tahoma" w:eastAsia="Tahoma" w:hAnsi="Tahoma" w:cs="Tahoma"/>
          <w:sz w:val="26"/>
          <w:szCs w:val="26"/>
        </w:rPr>
        <w:t>- 0</w:t>
      </w:r>
      <w:r w:rsidR="003F02E9">
        <w:rPr>
          <w:rFonts w:ascii="Tahoma" w:eastAsia="Tahoma" w:hAnsi="Tahoma" w:cs="Tahoma"/>
          <w:sz w:val="26"/>
          <w:szCs w:val="26"/>
        </w:rPr>
        <w:t>3</w:t>
      </w:r>
    </w:p>
    <w:p w14:paraId="75E04A26" w14:textId="094E38FC" w:rsidR="00B24CBD" w:rsidRPr="003106BD" w:rsidRDefault="00472F56">
      <w:pPr>
        <w:rPr>
          <w:rFonts w:ascii="Tahoma" w:eastAsia="Tahoma" w:hAnsi="Tahoma" w:cs="Tahoma"/>
          <w:sz w:val="15"/>
          <w:szCs w:val="15"/>
        </w:rPr>
      </w:pPr>
      <w:r w:rsidRPr="003106BD">
        <w:rPr>
          <w:rFonts w:ascii="Tahoma" w:eastAsia="Tahoma" w:hAnsi="Tahoma" w:cs="Tahoma"/>
          <w:sz w:val="24"/>
          <w:szCs w:val="24"/>
        </w:rPr>
        <w:t xml:space="preserve">1.1 Versão do Plano </w:t>
      </w:r>
      <w:r w:rsidR="00B53A57" w:rsidRPr="003106BD">
        <w:rPr>
          <w:rFonts w:ascii="Tahoma" w:eastAsia="Tahoma" w:hAnsi="Tahoma" w:cs="Tahoma"/>
          <w:sz w:val="24"/>
          <w:szCs w:val="24"/>
        </w:rPr>
        <w:t>- 03</w:t>
      </w:r>
    </w:p>
    <w:p w14:paraId="3889997A" w14:textId="1AAFDC11"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1.2 Compromisso da Alta Administração </w:t>
      </w:r>
      <w:r w:rsidR="006D3BB5">
        <w:rPr>
          <w:rFonts w:ascii="Tahoma" w:eastAsia="Tahoma" w:hAnsi="Tahoma" w:cs="Tahoma"/>
          <w:sz w:val="24"/>
          <w:szCs w:val="24"/>
        </w:rPr>
        <w:t xml:space="preserve">- </w:t>
      </w:r>
      <w:r w:rsidR="00B53A57" w:rsidRPr="003106BD">
        <w:rPr>
          <w:rFonts w:ascii="Tahoma" w:eastAsia="Tahoma" w:hAnsi="Tahoma" w:cs="Tahoma"/>
          <w:sz w:val="24"/>
          <w:szCs w:val="24"/>
        </w:rPr>
        <w:t>04</w:t>
      </w:r>
    </w:p>
    <w:p w14:paraId="11D1B8F6" w14:textId="671548F0"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1.3 Identificação dos </w:t>
      </w:r>
      <w:r w:rsidR="00A432DA">
        <w:rPr>
          <w:rFonts w:ascii="Tahoma" w:eastAsia="Tahoma" w:hAnsi="Tahoma" w:cs="Tahoma"/>
          <w:sz w:val="24"/>
          <w:szCs w:val="24"/>
        </w:rPr>
        <w:t>R</w:t>
      </w:r>
      <w:r w:rsidRPr="003106BD">
        <w:rPr>
          <w:rFonts w:ascii="Tahoma" w:eastAsia="Tahoma" w:hAnsi="Tahoma" w:cs="Tahoma"/>
          <w:sz w:val="24"/>
          <w:szCs w:val="24"/>
        </w:rPr>
        <w:t xml:space="preserve">esponsáveis </w:t>
      </w:r>
      <w:r w:rsidR="00A432DA">
        <w:rPr>
          <w:rFonts w:ascii="Tahoma" w:eastAsia="Tahoma" w:hAnsi="Tahoma" w:cs="Tahoma"/>
          <w:sz w:val="24"/>
          <w:szCs w:val="24"/>
        </w:rPr>
        <w:t>p</w:t>
      </w:r>
      <w:r w:rsidRPr="003106BD">
        <w:rPr>
          <w:rFonts w:ascii="Tahoma" w:eastAsia="Tahoma" w:hAnsi="Tahoma" w:cs="Tahoma"/>
          <w:sz w:val="24"/>
          <w:szCs w:val="24"/>
        </w:rPr>
        <w:t xml:space="preserve">ela </w:t>
      </w:r>
      <w:r w:rsidR="00A432DA">
        <w:rPr>
          <w:rFonts w:ascii="Tahoma" w:eastAsia="Tahoma" w:hAnsi="Tahoma" w:cs="Tahoma"/>
          <w:sz w:val="24"/>
          <w:szCs w:val="24"/>
        </w:rPr>
        <w:t>I</w:t>
      </w:r>
      <w:r w:rsidRPr="003106BD">
        <w:rPr>
          <w:rFonts w:ascii="Tahoma" w:eastAsia="Tahoma" w:hAnsi="Tahoma" w:cs="Tahoma"/>
          <w:sz w:val="24"/>
          <w:szCs w:val="24"/>
        </w:rPr>
        <w:t xml:space="preserve">mplementação do Programa de Integridade e Boas Práticas na Unidade </w:t>
      </w:r>
      <w:r w:rsidR="006D3BB5">
        <w:rPr>
          <w:rFonts w:ascii="Tahoma" w:eastAsia="Tahoma" w:hAnsi="Tahoma" w:cs="Tahoma"/>
          <w:sz w:val="24"/>
          <w:szCs w:val="24"/>
        </w:rPr>
        <w:t xml:space="preserve">- </w:t>
      </w:r>
      <w:r w:rsidR="00B53A57" w:rsidRPr="003106BD">
        <w:rPr>
          <w:rFonts w:ascii="Tahoma" w:eastAsia="Tahoma" w:hAnsi="Tahoma" w:cs="Tahoma"/>
          <w:sz w:val="24"/>
          <w:szCs w:val="24"/>
        </w:rPr>
        <w:t>05</w:t>
      </w:r>
    </w:p>
    <w:p w14:paraId="35B16E77" w14:textId="77777777" w:rsidR="00B24CBD" w:rsidRPr="003106BD" w:rsidRDefault="00B24CBD">
      <w:pPr>
        <w:rPr>
          <w:rFonts w:ascii="Tahoma" w:eastAsia="Tahoma" w:hAnsi="Tahoma" w:cs="Tahoma"/>
          <w:sz w:val="24"/>
          <w:szCs w:val="24"/>
        </w:rPr>
      </w:pPr>
    </w:p>
    <w:p w14:paraId="72E78E70" w14:textId="307A33D3" w:rsidR="00B24CBD" w:rsidRPr="003106BD" w:rsidRDefault="00472F56">
      <w:pPr>
        <w:rPr>
          <w:rFonts w:ascii="Tahoma" w:eastAsia="Tahoma" w:hAnsi="Tahoma" w:cs="Tahoma"/>
          <w:b/>
          <w:sz w:val="26"/>
          <w:szCs w:val="26"/>
        </w:rPr>
      </w:pPr>
      <w:r w:rsidRPr="003106BD">
        <w:rPr>
          <w:rFonts w:ascii="Tahoma" w:eastAsia="Tahoma" w:hAnsi="Tahoma" w:cs="Tahoma"/>
          <w:b/>
          <w:sz w:val="26"/>
          <w:szCs w:val="26"/>
        </w:rPr>
        <w:t xml:space="preserve">2. INFORMAÇÕES SOBRE A UNIDADE </w:t>
      </w:r>
      <w:r w:rsidR="006D3BB5">
        <w:rPr>
          <w:rFonts w:ascii="Tahoma" w:eastAsia="Tahoma" w:hAnsi="Tahoma" w:cs="Tahoma"/>
          <w:b/>
          <w:sz w:val="26"/>
          <w:szCs w:val="26"/>
        </w:rPr>
        <w:t xml:space="preserve">- </w:t>
      </w:r>
      <w:r w:rsidR="00B53A57" w:rsidRPr="003106BD">
        <w:rPr>
          <w:rFonts w:ascii="Tahoma" w:eastAsia="Tahoma" w:hAnsi="Tahoma" w:cs="Tahoma"/>
          <w:sz w:val="24"/>
          <w:szCs w:val="24"/>
        </w:rPr>
        <w:t>06</w:t>
      </w:r>
    </w:p>
    <w:p w14:paraId="38505C45" w14:textId="0C8C8E67"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2.1 </w:t>
      </w:r>
      <w:r w:rsidR="00B53A57" w:rsidRPr="003106BD">
        <w:rPr>
          <w:rFonts w:ascii="Tahoma" w:eastAsia="Tahoma" w:hAnsi="Tahoma" w:cs="Tahoma"/>
          <w:sz w:val="24"/>
          <w:szCs w:val="24"/>
        </w:rPr>
        <w:t xml:space="preserve">Competências e </w:t>
      </w:r>
      <w:r w:rsidR="00A432DA">
        <w:rPr>
          <w:rFonts w:ascii="Tahoma" w:eastAsia="Tahoma" w:hAnsi="Tahoma" w:cs="Tahoma"/>
          <w:sz w:val="24"/>
          <w:szCs w:val="24"/>
        </w:rPr>
        <w:t>A</w:t>
      </w:r>
      <w:r w:rsidR="00B53A57" w:rsidRPr="003106BD">
        <w:rPr>
          <w:rFonts w:ascii="Tahoma" w:eastAsia="Tahoma" w:hAnsi="Tahoma" w:cs="Tahoma"/>
          <w:sz w:val="24"/>
          <w:szCs w:val="24"/>
        </w:rPr>
        <w:t xml:space="preserve">tribuições </w:t>
      </w:r>
      <w:r w:rsidR="00A432DA">
        <w:rPr>
          <w:rFonts w:ascii="Tahoma" w:eastAsia="Tahoma" w:hAnsi="Tahoma" w:cs="Tahoma"/>
          <w:sz w:val="24"/>
          <w:szCs w:val="24"/>
        </w:rPr>
        <w:t>D</w:t>
      </w:r>
      <w:r w:rsidR="00B53A57" w:rsidRPr="003106BD">
        <w:rPr>
          <w:rFonts w:ascii="Tahoma" w:eastAsia="Tahoma" w:hAnsi="Tahoma" w:cs="Tahoma"/>
          <w:sz w:val="24"/>
          <w:szCs w:val="24"/>
        </w:rPr>
        <w:t xml:space="preserve">efinidas por Lei </w:t>
      </w:r>
      <w:r w:rsidR="006D3BB5">
        <w:rPr>
          <w:rFonts w:ascii="Tahoma" w:eastAsia="Tahoma" w:hAnsi="Tahoma" w:cs="Tahoma"/>
          <w:sz w:val="24"/>
          <w:szCs w:val="24"/>
        </w:rPr>
        <w:t xml:space="preserve">- </w:t>
      </w:r>
      <w:r w:rsidR="00B53A57" w:rsidRPr="003106BD">
        <w:rPr>
          <w:rFonts w:ascii="Tahoma" w:eastAsia="Tahoma" w:hAnsi="Tahoma" w:cs="Tahoma"/>
          <w:sz w:val="24"/>
          <w:szCs w:val="24"/>
        </w:rPr>
        <w:t>06</w:t>
      </w:r>
      <w:r w:rsidRPr="003106BD">
        <w:rPr>
          <w:rFonts w:ascii="Tahoma" w:eastAsia="Tahoma" w:hAnsi="Tahoma" w:cs="Tahoma"/>
          <w:sz w:val="24"/>
          <w:szCs w:val="24"/>
        </w:rPr>
        <w:t xml:space="preserve"> </w:t>
      </w:r>
    </w:p>
    <w:p w14:paraId="7DF08706" w14:textId="6AE15EEA"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2.2 </w:t>
      </w:r>
      <w:r w:rsidR="00B53A57" w:rsidRPr="003106BD">
        <w:rPr>
          <w:rFonts w:ascii="Tahoma" w:eastAsia="Tahoma" w:hAnsi="Tahoma" w:cs="Tahoma"/>
          <w:sz w:val="24"/>
          <w:szCs w:val="24"/>
        </w:rPr>
        <w:t>Organograma e Estrutura Administrativa</w:t>
      </w:r>
      <w:r w:rsidRPr="003106BD">
        <w:rPr>
          <w:rFonts w:ascii="Tahoma" w:eastAsia="Tahoma" w:hAnsi="Tahoma" w:cs="Tahoma"/>
          <w:sz w:val="24"/>
          <w:szCs w:val="24"/>
        </w:rPr>
        <w:t xml:space="preserve"> </w:t>
      </w:r>
      <w:r w:rsidR="006D3BB5">
        <w:rPr>
          <w:rFonts w:ascii="Tahoma" w:eastAsia="Tahoma" w:hAnsi="Tahoma" w:cs="Tahoma"/>
          <w:sz w:val="24"/>
          <w:szCs w:val="24"/>
        </w:rPr>
        <w:t xml:space="preserve">- </w:t>
      </w:r>
      <w:r w:rsidR="00B53A57" w:rsidRPr="003106BD">
        <w:rPr>
          <w:rFonts w:ascii="Tahoma" w:eastAsia="Tahoma" w:hAnsi="Tahoma" w:cs="Tahoma"/>
          <w:sz w:val="24"/>
          <w:szCs w:val="24"/>
        </w:rPr>
        <w:t>07</w:t>
      </w:r>
    </w:p>
    <w:p w14:paraId="0F78E7B8" w14:textId="1524853A"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2.3 </w:t>
      </w:r>
      <w:r w:rsidR="00B53A57" w:rsidRPr="003106BD">
        <w:rPr>
          <w:rFonts w:ascii="Tahoma" w:eastAsia="Tahoma" w:hAnsi="Tahoma" w:cs="Tahoma"/>
          <w:sz w:val="24"/>
          <w:szCs w:val="24"/>
        </w:rPr>
        <w:t xml:space="preserve">Principais </w:t>
      </w:r>
      <w:r w:rsidR="00A432DA">
        <w:rPr>
          <w:rFonts w:ascii="Tahoma" w:eastAsia="Tahoma" w:hAnsi="Tahoma" w:cs="Tahoma"/>
          <w:sz w:val="24"/>
          <w:szCs w:val="24"/>
        </w:rPr>
        <w:t>A</w:t>
      </w:r>
      <w:r w:rsidR="00B53A57" w:rsidRPr="003106BD">
        <w:rPr>
          <w:rFonts w:ascii="Tahoma" w:eastAsia="Tahoma" w:hAnsi="Tahoma" w:cs="Tahoma"/>
          <w:sz w:val="24"/>
          <w:szCs w:val="24"/>
        </w:rPr>
        <w:t xml:space="preserve">tividades </w:t>
      </w:r>
      <w:r w:rsidR="00A432DA">
        <w:rPr>
          <w:rFonts w:ascii="Tahoma" w:eastAsia="Tahoma" w:hAnsi="Tahoma" w:cs="Tahoma"/>
          <w:sz w:val="24"/>
          <w:szCs w:val="24"/>
        </w:rPr>
        <w:t>E</w:t>
      </w:r>
      <w:r w:rsidR="00B53A57" w:rsidRPr="003106BD">
        <w:rPr>
          <w:rFonts w:ascii="Tahoma" w:eastAsia="Tahoma" w:hAnsi="Tahoma" w:cs="Tahoma"/>
          <w:sz w:val="24"/>
          <w:szCs w:val="24"/>
        </w:rPr>
        <w:t xml:space="preserve">xecutadas pela </w:t>
      </w:r>
      <w:r w:rsidR="00A432DA">
        <w:rPr>
          <w:rFonts w:ascii="Tahoma" w:eastAsia="Tahoma" w:hAnsi="Tahoma" w:cs="Tahoma"/>
          <w:sz w:val="24"/>
          <w:szCs w:val="24"/>
        </w:rPr>
        <w:t>U</w:t>
      </w:r>
      <w:r w:rsidR="00B53A57" w:rsidRPr="003106BD">
        <w:rPr>
          <w:rFonts w:ascii="Tahoma" w:eastAsia="Tahoma" w:hAnsi="Tahoma" w:cs="Tahoma"/>
          <w:sz w:val="24"/>
          <w:szCs w:val="24"/>
        </w:rPr>
        <w:t>nidade</w:t>
      </w:r>
      <w:r w:rsidRPr="003106BD">
        <w:rPr>
          <w:rFonts w:ascii="Tahoma" w:eastAsia="Tahoma" w:hAnsi="Tahoma" w:cs="Tahoma"/>
          <w:sz w:val="24"/>
          <w:szCs w:val="24"/>
        </w:rPr>
        <w:t xml:space="preserve"> </w:t>
      </w:r>
      <w:r w:rsidR="006D3BB5">
        <w:rPr>
          <w:rFonts w:ascii="Tahoma" w:eastAsia="Tahoma" w:hAnsi="Tahoma" w:cs="Tahoma"/>
          <w:sz w:val="24"/>
          <w:szCs w:val="24"/>
        </w:rPr>
        <w:t xml:space="preserve">- </w:t>
      </w:r>
      <w:r w:rsidR="00B53A57" w:rsidRPr="003106BD">
        <w:rPr>
          <w:rFonts w:ascii="Tahoma" w:eastAsia="Tahoma" w:hAnsi="Tahoma" w:cs="Tahoma"/>
          <w:sz w:val="24"/>
          <w:szCs w:val="24"/>
        </w:rPr>
        <w:t>07</w:t>
      </w:r>
    </w:p>
    <w:p w14:paraId="614D4579" w14:textId="72D694E8" w:rsidR="00997949" w:rsidRDefault="00472F56">
      <w:pPr>
        <w:rPr>
          <w:rFonts w:ascii="Tahoma" w:eastAsia="Tahoma" w:hAnsi="Tahoma" w:cs="Tahoma"/>
          <w:sz w:val="24"/>
          <w:szCs w:val="24"/>
        </w:rPr>
      </w:pPr>
      <w:r w:rsidRPr="003106BD">
        <w:rPr>
          <w:rFonts w:ascii="Tahoma" w:eastAsia="Tahoma" w:hAnsi="Tahoma" w:cs="Tahoma"/>
          <w:sz w:val="24"/>
          <w:szCs w:val="24"/>
        </w:rPr>
        <w:t xml:space="preserve">2.4 </w:t>
      </w:r>
      <w:r w:rsidR="00997949">
        <w:rPr>
          <w:rFonts w:ascii="Tahoma" w:eastAsia="Tahoma" w:hAnsi="Tahoma" w:cs="Tahoma"/>
          <w:sz w:val="24"/>
          <w:szCs w:val="24"/>
        </w:rPr>
        <w:t xml:space="preserve">Missão, Visão e Valores Institucionais </w:t>
      </w:r>
      <w:r w:rsidR="006D3BB5">
        <w:rPr>
          <w:rFonts w:ascii="Tahoma" w:eastAsia="Tahoma" w:hAnsi="Tahoma" w:cs="Tahoma"/>
          <w:sz w:val="24"/>
          <w:szCs w:val="24"/>
        </w:rPr>
        <w:t xml:space="preserve">- </w:t>
      </w:r>
      <w:r w:rsidR="006F3AE4">
        <w:rPr>
          <w:rFonts w:ascii="Tahoma" w:eastAsia="Tahoma" w:hAnsi="Tahoma" w:cs="Tahoma"/>
          <w:sz w:val="24"/>
          <w:szCs w:val="24"/>
        </w:rPr>
        <w:t>08</w:t>
      </w:r>
    </w:p>
    <w:p w14:paraId="2C5E3F1C" w14:textId="3655A305" w:rsidR="00B24CBD" w:rsidRPr="003106BD" w:rsidRDefault="00997949">
      <w:pPr>
        <w:rPr>
          <w:rFonts w:ascii="Tahoma" w:eastAsia="Tahoma" w:hAnsi="Tahoma" w:cs="Tahoma"/>
          <w:sz w:val="24"/>
          <w:szCs w:val="24"/>
        </w:rPr>
      </w:pPr>
      <w:r>
        <w:rPr>
          <w:rFonts w:ascii="Tahoma" w:eastAsia="Tahoma" w:hAnsi="Tahoma" w:cs="Tahoma"/>
          <w:sz w:val="24"/>
          <w:szCs w:val="24"/>
        </w:rPr>
        <w:t xml:space="preserve">2.5 </w:t>
      </w:r>
      <w:r w:rsidR="00B53A57" w:rsidRPr="003106BD">
        <w:rPr>
          <w:rFonts w:ascii="Tahoma" w:eastAsia="Tahoma" w:hAnsi="Tahoma" w:cs="Tahoma"/>
          <w:sz w:val="24"/>
          <w:szCs w:val="24"/>
        </w:rPr>
        <w:t xml:space="preserve">Diretrizes do </w:t>
      </w:r>
      <w:r w:rsidR="00A432DA">
        <w:rPr>
          <w:rFonts w:ascii="Tahoma" w:eastAsia="Tahoma" w:hAnsi="Tahoma" w:cs="Tahoma"/>
          <w:sz w:val="24"/>
          <w:szCs w:val="24"/>
        </w:rPr>
        <w:t>P</w:t>
      </w:r>
      <w:r w:rsidR="00B53A57" w:rsidRPr="003106BD">
        <w:rPr>
          <w:rFonts w:ascii="Tahoma" w:eastAsia="Tahoma" w:hAnsi="Tahoma" w:cs="Tahoma"/>
          <w:sz w:val="24"/>
          <w:szCs w:val="24"/>
        </w:rPr>
        <w:t xml:space="preserve">lanejamento </w:t>
      </w:r>
      <w:r w:rsidR="00A432DA">
        <w:rPr>
          <w:rFonts w:ascii="Tahoma" w:eastAsia="Tahoma" w:hAnsi="Tahoma" w:cs="Tahoma"/>
          <w:sz w:val="24"/>
          <w:szCs w:val="24"/>
        </w:rPr>
        <w:t>E</w:t>
      </w:r>
      <w:r w:rsidR="00B53A57" w:rsidRPr="003106BD">
        <w:rPr>
          <w:rFonts w:ascii="Tahoma" w:eastAsia="Tahoma" w:hAnsi="Tahoma" w:cs="Tahoma"/>
          <w:sz w:val="24"/>
          <w:szCs w:val="24"/>
        </w:rPr>
        <w:t xml:space="preserve">stratégico </w:t>
      </w:r>
      <w:r w:rsidR="006D3BB5">
        <w:rPr>
          <w:rFonts w:ascii="Tahoma" w:eastAsia="Tahoma" w:hAnsi="Tahoma" w:cs="Tahoma"/>
          <w:sz w:val="24"/>
          <w:szCs w:val="24"/>
        </w:rPr>
        <w:t xml:space="preserve">- </w:t>
      </w:r>
      <w:r w:rsidR="00B53A57" w:rsidRPr="003106BD">
        <w:rPr>
          <w:rFonts w:ascii="Tahoma" w:eastAsia="Tahoma" w:hAnsi="Tahoma" w:cs="Tahoma"/>
          <w:sz w:val="24"/>
          <w:szCs w:val="24"/>
        </w:rPr>
        <w:t>08</w:t>
      </w:r>
    </w:p>
    <w:p w14:paraId="36A7D0AA" w14:textId="39682672" w:rsidR="00B24CBD" w:rsidRPr="003106BD" w:rsidRDefault="00472F56">
      <w:pPr>
        <w:rPr>
          <w:rFonts w:ascii="Tahoma" w:eastAsia="Tahoma" w:hAnsi="Tahoma" w:cs="Tahoma"/>
          <w:sz w:val="24"/>
          <w:szCs w:val="24"/>
        </w:rPr>
      </w:pPr>
      <w:r w:rsidRPr="003106BD">
        <w:rPr>
          <w:rFonts w:ascii="Tahoma" w:eastAsia="Tahoma" w:hAnsi="Tahoma" w:cs="Tahoma"/>
          <w:sz w:val="24"/>
          <w:szCs w:val="24"/>
        </w:rPr>
        <w:t>2.</w:t>
      </w:r>
      <w:r w:rsidR="00997949">
        <w:rPr>
          <w:rFonts w:ascii="Tahoma" w:eastAsia="Tahoma" w:hAnsi="Tahoma" w:cs="Tahoma"/>
          <w:sz w:val="24"/>
          <w:szCs w:val="24"/>
        </w:rPr>
        <w:t>6</w:t>
      </w:r>
      <w:r w:rsidRPr="003106BD">
        <w:rPr>
          <w:rFonts w:ascii="Tahoma" w:eastAsia="Tahoma" w:hAnsi="Tahoma" w:cs="Tahoma"/>
          <w:sz w:val="24"/>
          <w:szCs w:val="24"/>
        </w:rPr>
        <w:t xml:space="preserve"> </w:t>
      </w:r>
      <w:r w:rsidR="00B53A57" w:rsidRPr="003106BD">
        <w:rPr>
          <w:rFonts w:ascii="Tahoma" w:eastAsia="Tahoma" w:hAnsi="Tahoma" w:cs="Tahoma"/>
          <w:sz w:val="24"/>
          <w:szCs w:val="24"/>
        </w:rPr>
        <w:t xml:space="preserve">Principais </w:t>
      </w:r>
      <w:r w:rsidR="00A432DA">
        <w:rPr>
          <w:rFonts w:ascii="Tahoma" w:eastAsia="Tahoma" w:hAnsi="Tahoma" w:cs="Tahoma"/>
          <w:sz w:val="24"/>
          <w:szCs w:val="24"/>
        </w:rPr>
        <w:t>I</w:t>
      </w:r>
      <w:r w:rsidR="00B53A57" w:rsidRPr="003106BD">
        <w:rPr>
          <w:rFonts w:ascii="Tahoma" w:eastAsia="Tahoma" w:hAnsi="Tahoma" w:cs="Tahoma"/>
          <w:sz w:val="24"/>
          <w:szCs w:val="24"/>
        </w:rPr>
        <w:t xml:space="preserve">nstrumentos </w:t>
      </w:r>
      <w:r w:rsidR="00A432DA">
        <w:rPr>
          <w:rFonts w:ascii="Tahoma" w:eastAsia="Tahoma" w:hAnsi="Tahoma" w:cs="Tahoma"/>
          <w:sz w:val="24"/>
          <w:szCs w:val="24"/>
        </w:rPr>
        <w:t>N</w:t>
      </w:r>
      <w:r w:rsidR="00B53A57" w:rsidRPr="003106BD">
        <w:rPr>
          <w:rFonts w:ascii="Tahoma" w:eastAsia="Tahoma" w:hAnsi="Tahoma" w:cs="Tahoma"/>
          <w:sz w:val="24"/>
          <w:szCs w:val="24"/>
        </w:rPr>
        <w:t xml:space="preserve">ormativos </w:t>
      </w:r>
      <w:r w:rsidR="00A432DA">
        <w:rPr>
          <w:rFonts w:ascii="Tahoma" w:eastAsia="Tahoma" w:hAnsi="Tahoma" w:cs="Tahoma"/>
          <w:sz w:val="24"/>
          <w:szCs w:val="24"/>
        </w:rPr>
        <w:t>R</w:t>
      </w:r>
      <w:r w:rsidR="00B53A57" w:rsidRPr="003106BD">
        <w:rPr>
          <w:rFonts w:ascii="Tahoma" w:eastAsia="Tahoma" w:hAnsi="Tahoma" w:cs="Tahoma"/>
          <w:sz w:val="24"/>
          <w:szCs w:val="24"/>
        </w:rPr>
        <w:t xml:space="preserve">elativos à </w:t>
      </w:r>
      <w:r w:rsidR="00A432DA">
        <w:rPr>
          <w:rFonts w:ascii="Tahoma" w:eastAsia="Tahoma" w:hAnsi="Tahoma" w:cs="Tahoma"/>
          <w:sz w:val="24"/>
          <w:szCs w:val="24"/>
        </w:rPr>
        <w:t>I</w:t>
      </w:r>
      <w:r w:rsidR="00B53A57" w:rsidRPr="003106BD">
        <w:rPr>
          <w:rFonts w:ascii="Tahoma" w:eastAsia="Tahoma" w:hAnsi="Tahoma" w:cs="Tahoma"/>
          <w:sz w:val="24"/>
          <w:szCs w:val="24"/>
        </w:rPr>
        <w:t xml:space="preserve">ntegridade </w:t>
      </w:r>
      <w:r w:rsidR="006D3BB5">
        <w:rPr>
          <w:rFonts w:ascii="Tahoma" w:eastAsia="Tahoma" w:hAnsi="Tahoma" w:cs="Tahoma"/>
          <w:sz w:val="24"/>
          <w:szCs w:val="24"/>
        </w:rPr>
        <w:t xml:space="preserve">- </w:t>
      </w:r>
      <w:r w:rsidR="00EC50B1" w:rsidRPr="003106BD">
        <w:rPr>
          <w:rFonts w:ascii="Tahoma" w:eastAsia="Tahoma" w:hAnsi="Tahoma" w:cs="Tahoma"/>
          <w:sz w:val="24"/>
          <w:szCs w:val="24"/>
        </w:rPr>
        <w:t>0</w:t>
      </w:r>
      <w:r w:rsidR="006F3AE4">
        <w:rPr>
          <w:rFonts w:ascii="Tahoma" w:eastAsia="Tahoma" w:hAnsi="Tahoma" w:cs="Tahoma"/>
          <w:sz w:val="24"/>
          <w:szCs w:val="24"/>
        </w:rPr>
        <w:t>9</w:t>
      </w:r>
    </w:p>
    <w:p w14:paraId="27FBE783" w14:textId="77777777" w:rsidR="00B24CBD" w:rsidRPr="003106BD" w:rsidRDefault="00B24CBD">
      <w:pPr>
        <w:rPr>
          <w:rFonts w:ascii="Tahoma" w:eastAsia="Tahoma" w:hAnsi="Tahoma" w:cs="Tahoma"/>
          <w:b/>
          <w:sz w:val="24"/>
          <w:szCs w:val="24"/>
        </w:rPr>
      </w:pPr>
    </w:p>
    <w:p w14:paraId="05ED5C8B" w14:textId="77777777" w:rsidR="00B24CBD" w:rsidRPr="003106BD" w:rsidRDefault="00472F56">
      <w:pPr>
        <w:rPr>
          <w:rFonts w:ascii="Tahoma" w:eastAsia="Tahoma" w:hAnsi="Tahoma" w:cs="Tahoma"/>
          <w:b/>
          <w:sz w:val="26"/>
          <w:szCs w:val="26"/>
        </w:rPr>
      </w:pPr>
      <w:r w:rsidRPr="003106BD">
        <w:rPr>
          <w:rFonts w:ascii="Tahoma" w:eastAsia="Tahoma" w:hAnsi="Tahoma" w:cs="Tahoma"/>
          <w:b/>
          <w:sz w:val="26"/>
          <w:szCs w:val="26"/>
        </w:rPr>
        <w:t>3. ESTRUTURAS DE GESTÃO DA INTEGRIDADE</w:t>
      </w:r>
    </w:p>
    <w:p w14:paraId="7E03ECB3" w14:textId="72000653"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3.1 Promoção da </w:t>
      </w:r>
      <w:r w:rsidR="00A432DA">
        <w:rPr>
          <w:rFonts w:ascii="Tahoma" w:eastAsia="Tahoma" w:hAnsi="Tahoma" w:cs="Tahoma"/>
          <w:sz w:val="24"/>
          <w:szCs w:val="24"/>
        </w:rPr>
        <w:t>É</w:t>
      </w:r>
      <w:r w:rsidRPr="003106BD">
        <w:rPr>
          <w:rFonts w:ascii="Tahoma" w:eastAsia="Tahoma" w:hAnsi="Tahoma" w:cs="Tahoma"/>
          <w:sz w:val="24"/>
          <w:szCs w:val="24"/>
        </w:rPr>
        <w:t xml:space="preserve">tica e </w:t>
      </w:r>
      <w:r w:rsidR="00A432DA">
        <w:rPr>
          <w:rFonts w:ascii="Tahoma" w:eastAsia="Tahoma" w:hAnsi="Tahoma" w:cs="Tahoma"/>
          <w:sz w:val="24"/>
          <w:szCs w:val="24"/>
        </w:rPr>
        <w:t>T</w:t>
      </w:r>
      <w:r w:rsidRPr="003106BD">
        <w:rPr>
          <w:rFonts w:ascii="Tahoma" w:eastAsia="Tahoma" w:hAnsi="Tahoma" w:cs="Tahoma"/>
          <w:sz w:val="24"/>
          <w:szCs w:val="24"/>
        </w:rPr>
        <w:t xml:space="preserve">ratamento de </w:t>
      </w:r>
      <w:r w:rsidR="00A432DA">
        <w:rPr>
          <w:rFonts w:ascii="Tahoma" w:eastAsia="Tahoma" w:hAnsi="Tahoma" w:cs="Tahoma"/>
          <w:sz w:val="24"/>
          <w:szCs w:val="24"/>
        </w:rPr>
        <w:t>C</w:t>
      </w:r>
      <w:r w:rsidRPr="003106BD">
        <w:rPr>
          <w:rFonts w:ascii="Tahoma" w:eastAsia="Tahoma" w:hAnsi="Tahoma" w:cs="Tahoma"/>
          <w:sz w:val="24"/>
          <w:szCs w:val="24"/>
        </w:rPr>
        <w:t xml:space="preserve">onflitos de </w:t>
      </w:r>
      <w:r w:rsidR="00A432DA">
        <w:rPr>
          <w:rFonts w:ascii="Tahoma" w:eastAsia="Tahoma" w:hAnsi="Tahoma" w:cs="Tahoma"/>
          <w:sz w:val="24"/>
          <w:szCs w:val="24"/>
        </w:rPr>
        <w:t>I</w:t>
      </w:r>
      <w:r w:rsidRPr="003106BD">
        <w:rPr>
          <w:rFonts w:ascii="Tahoma" w:eastAsia="Tahoma" w:hAnsi="Tahoma" w:cs="Tahoma"/>
          <w:sz w:val="24"/>
          <w:szCs w:val="24"/>
        </w:rPr>
        <w:t xml:space="preserve">nteresse </w:t>
      </w:r>
      <w:r w:rsidR="006D3BB5">
        <w:rPr>
          <w:rFonts w:ascii="Tahoma" w:eastAsia="Tahoma" w:hAnsi="Tahoma" w:cs="Tahoma"/>
          <w:sz w:val="24"/>
          <w:szCs w:val="24"/>
        </w:rPr>
        <w:t xml:space="preserve">- </w:t>
      </w:r>
      <w:r w:rsidR="00EC50B1" w:rsidRPr="003106BD">
        <w:rPr>
          <w:rFonts w:ascii="Tahoma" w:eastAsia="Tahoma" w:hAnsi="Tahoma" w:cs="Tahoma"/>
          <w:sz w:val="24"/>
          <w:szCs w:val="24"/>
        </w:rPr>
        <w:t>09</w:t>
      </w:r>
    </w:p>
    <w:p w14:paraId="779C95AC" w14:textId="0E4229A1"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3.2 Promoção da Transparência </w:t>
      </w:r>
      <w:r w:rsidR="00EC50B1" w:rsidRPr="003106BD">
        <w:rPr>
          <w:rFonts w:ascii="Tahoma" w:eastAsia="Tahoma" w:hAnsi="Tahoma" w:cs="Tahoma"/>
          <w:sz w:val="24"/>
          <w:szCs w:val="24"/>
        </w:rPr>
        <w:t>10</w:t>
      </w:r>
    </w:p>
    <w:p w14:paraId="4D26D10F" w14:textId="75963429"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3.3 Tratamento de </w:t>
      </w:r>
      <w:r w:rsidR="00A432DA">
        <w:rPr>
          <w:rFonts w:ascii="Tahoma" w:eastAsia="Tahoma" w:hAnsi="Tahoma" w:cs="Tahoma"/>
          <w:sz w:val="24"/>
          <w:szCs w:val="24"/>
        </w:rPr>
        <w:t>D</w:t>
      </w:r>
      <w:r w:rsidRPr="003106BD">
        <w:rPr>
          <w:rFonts w:ascii="Tahoma" w:eastAsia="Tahoma" w:hAnsi="Tahoma" w:cs="Tahoma"/>
          <w:sz w:val="24"/>
          <w:szCs w:val="24"/>
        </w:rPr>
        <w:t xml:space="preserve">enúncias </w:t>
      </w:r>
      <w:r w:rsidR="00EC50B1" w:rsidRPr="003106BD">
        <w:rPr>
          <w:rFonts w:ascii="Tahoma" w:eastAsia="Tahoma" w:hAnsi="Tahoma" w:cs="Tahoma"/>
          <w:sz w:val="24"/>
          <w:szCs w:val="24"/>
        </w:rPr>
        <w:t>11</w:t>
      </w:r>
    </w:p>
    <w:p w14:paraId="652F03BD" w14:textId="0313CDD9"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3.4 Controles </w:t>
      </w:r>
      <w:r w:rsidR="00A432DA">
        <w:rPr>
          <w:rFonts w:ascii="Tahoma" w:eastAsia="Tahoma" w:hAnsi="Tahoma" w:cs="Tahoma"/>
          <w:sz w:val="24"/>
          <w:szCs w:val="24"/>
        </w:rPr>
        <w:t>I</w:t>
      </w:r>
      <w:r w:rsidRPr="003106BD">
        <w:rPr>
          <w:rFonts w:ascii="Tahoma" w:eastAsia="Tahoma" w:hAnsi="Tahoma" w:cs="Tahoma"/>
          <w:sz w:val="24"/>
          <w:szCs w:val="24"/>
        </w:rPr>
        <w:t xml:space="preserve">nternos e </w:t>
      </w:r>
      <w:r w:rsidR="00A432DA">
        <w:rPr>
          <w:rFonts w:ascii="Tahoma" w:eastAsia="Tahoma" w:hAnsi="Tahoma" w:cs="Tahoma"/>
          <w:sz w:val="24"/>
          <w:szCs w:val="24"/>
        </w:rPr>
        <w:t>R</w:t>
      </w:r>
      <w:r w:rsidRPr="003106BD">
        <w:rPr>
          <w:rFonts w:ascii="Tahoma" w:eastAsia="Tahoma" w:hAnsi="Tahoma" w:cs="Tahoma"/>
          <w:sz w:val="24"/>
          <w:szCs w:val="24"/>
        </w:rPr>
        <w:t xml:space="preserve">ecomendações de </w:t>
      </w:r>
      <w:r w:rsidR="00A432DA">
        <w:rPr>
          <w:rFonts w:ascii="Tahoma" w:eastAsia="Tahoma" w:hAnsi="Tahoma" w:cs="Tahoma"/>
          <w:sz w:val="24"/>
          <w:szCs w:val="24"/>
        </w:rPr>
        <w:t>A</w:t>
      </w:r>
      <w:r w:rsidRPr="003106BD">
        <w:rPr>
          <w:rFonts w:ascii="Tahoma" w:eastAsia="Tahoma" w:hAnsi="Tahoma" w:cs="Tahoma"/>
          <w:sz w:val="24"/>
          <w:szCs w:val="24"/>
        </w:rPr>
        <w:t xml:space="preserve">uditoria </w:t>
      </w:r>
      <w:r w:rsidR="00EC50B1" w:rsidRPr="003106BD">
        <w:rPr>
          <w:rFonts w:ascii="Tahoma" w:eastAsia="Tahoma" w:hAnsi="Tahoma" w:cs="Tahoma"/>
          <w:sz w:val="24"/>
          <w:szCs w:val="24"/>
        </w:rPr>
        <w:t>1</w:t>
      </w:r>
      <w:r w:rsidR="006D3BB5">
        <w:rPr>
          <w:rFonts w:ascii="Tahoma" w:eastAsia="Tahoma" w:hAnsi="Tahoma" w:cs="Tahoma"/>
          <w:sz w:val="24"/>
          <w:szCs w:val="24"/>
        </w:rPr>
        <w:t>4</w:t>
      </w:r>
    </w:p>
    <w:p w14:paraId="57AF5AF3" w14:textId="2CAF75E4" w:rsidR="00B24CBD" w:rsidRPr="003106BD" w:rsidRDefault="00472F56">
      <w:pPr>
        <w:rPr>
          <w:rFonts w:ascii="Tahoma" w:eastAsia="Tahoma" w:hAnsi="Tahoma" w:cs="Tahoma"/>
          <w:sz w:val="24"/>
          <w:szCs w:val="24"/>
        </w:rPr>
      </w:pPr>
      <w:r w:rsidRPr="003106BD">
        <w:rPr>
          <w:rFonts w:ascii="Tahoma" w:eastAsia="Tahoma" w:hAnsi="Tahoma" w:cs="Tahoma"/>
          <w:sz w:val="24"/>
          <w:szCs w:val="24"/>
        </w:rPr>
        <w:t xml:space="preserve">3.5 Implementação de </w:t>
      </w:r>
      <w:r w:rsidR="00A432DA">
        <w:rPr>
          <w:rFonts w:ascii="Tahoma" w:eastAsia="Tahoma" w:hAnsi="Tahoma" w:cs="Tahoma"/>
          <w:sz w:val="24"/>
          <w:szCs w:val="24"/>
        </w:rPr>
        <w:t>P</w:t>
      </w:r>
      <w:r w:rsidRPr="003106BD">
        <w:rPr>
          <w:rFonts w:ascii="Tahoma" w:eastAsia="Tahoma" w:hAnsi="Tahoma" w:cs="Tahoma"/>
          <w:sz w:val="24"/>
          <w:szCs w:val="24"/>
        </w:rPr>
        <w:t xml:space="preserve">rocedimentos de </w:t>
      </w:r>
      <w:r w:rsidR="00A432DA">
        <w:rPr>
          <w:rFonts w:ascii="Tahoma" w:eastAsia="Tahoma" w:hAnsi="Tahoma" w:cs="Tahoma"/>
          <w:sz w:val="24"/>
          <w:szCs w:val="24"/>
        </w:rPr>
        <w:t>R</w:t>
      </w:r>
      <w:r w:rsidRPr="003106BD">
        <w:rPr>
          <w:rFonts w:ascii="Tahoma" w:eastAsia="Tahoma" w:hAnsi="Tahoma" w:cs="Tahoma"/>
          <w:sz w:val="24"/>
          <w:szCs w:val="24"/>
        </w:rPr>
        <w:t>esponsabilidade</w:t>
      </w:r>
      <w:r w:rsidR="00EC50B1" w:rsidRPr="003106BD">
        <w:rPr>
          <w:rFonts w:ascii="Tahoma" w:eastAsia="Tahoma" w:hAnsi="Tahoma" w:cs="Tahoma"/>
          <w:sz w:val="24"/>
          <w:szCs w:val="24"/>
        </w:rPr>
        <w:t xml:space="preserve"> 1</w:t>
      </w:r>
      <w:r w:rsidR="006D3BB5">
        <w:rPr>
          <w:rFonts w:ascii="Tahoma" w:eastAsia="Tahoma" w:hAnsi="Tahoma" w:cs="Tahoma"/>
          <w:sz w:val="24"/>
          <w:szCs w:val="24"/>
        </w:rPr>
        <w:t>7</w:t>
      </w:r>
    </w:p>
    <w:p w14:paraId="7D410EB0" w14:textId="77777777" w:rsidR="00B24CBD" w:rsidRPr="003106BD" w:rsidRDefault="00B24CBD">
      <w:pPr>
        <w:rPr>
          <w:rFonts w:ascii="Tahoma" w:eastAsia="Tahoma" w:hAnsi="Tahoma" w:cs="Tahoma"/>
          <w:b/>
          <w:sz w:val="24"/>
          <w:szCs w:val="24"/>
        </w:rPr>
      </w:pPr>
    </w:p>
    <w:p w14:paraId="43DD8427" w14:textId="67588257" w:rsidR="00B24CBD" w:rsidRPr="003106BD" w:rsidRDefault="00472F56">
      <w:pPr>
        <w:rPr>
          <w:rFonts w:ascii="Tahoma" w:eastAsia="Tahoma" w:hAnsi="Tahoma" w:cs="Tahoma"/>
          <w:sz w:val="24"/>
          <w:szCs w:val="24"/>
        </w:rPr>
      </w:pPr>
      <w:r w:rsidRPr="003106BD">
        <w:rPr>
          <w:rFonts w:ascii="Tahoma" w:eastAsia="Tahoma" w:hAnsi="Tahoma" w:cs="Tahoma"/>
          <w:b/>
          <w:sz w:val="26"/>
          <w:szCs w:val="26"/>
        </w:rPr>
        <w:t xml:space="preserve">4. MAPEAMENTO E ANÁLISE DE RISCOS DE INTEGRIDADE </w:t>
      </w:r>
      <w:r w:rsidR="00EC50B1" w:rsidRPr="003106BD">
        <w:rPr>
          <w:rFonts w:ascii="Tahoma" w:eastAsia="Tahoma" w:hAnsi="Tahoma" w:cs="Tahoma"/>
          <w:sz w:val="24"/>
          <w:szCs w:val="24"/>
        </w:rPr>
        <w:t>– 1</w:t>
      </w:r>
      <w:r w:rsidR="006D3BB5">
        <w:rPr>
          <w:rFonts w:ascii="Tahoma" w:eastAsia="Tahoma" w:hAnsi="Tahoma" w:cs="Tahoma"/>
          <w:sz w:val="24"/>
          <w:szCs w:val="24"/>
        </w:rPr>
        <w:t>8</w:t>
      </w:r>
    </w:p>
    <w:p w14:paraId="38E2EF23" w14:textId="48A64DF2" w:rsidR="00EC50B1" w:rsidRPr="003106BD" w:rsidRDefault="00EC50B1">
      <w:pPr>
        <w:rPr>
          <w:rFonts w:ascii="Tahoma" w:eastAsia="Tahoma" w:hAnsi="Tahoma" w:cs="Tahoma"/>
          <w:sz w:val="24"/>
          <w:szCs w:val="24"/>
        </w:rPr>
      </w:pPr>
      <w:r w:rsidRPr="003106BD">
        <w:rPr>
          <w:rFonts w:ascii="Tahoma" w:eastAsia="Tahoma" w:hAnsi="Tahoma" w:cs="Tahoma"/>
          <w:sz w:val="24"/>
          <w:szCs w:val="24"/>
        </w:rPr>
        <w:t xml:space="preserve">4.1 Temática </w:t>
      </w:r>
      <w:r w:rsidR="00A432DA">
        <w:rPr>
          <w:rFonts w:ascii="Tahoma" w:eastAsia="Tahoma" w:hAnsi="Tahoma" w:cs="Tahoma"/>
          <w:sz w:val="24"/>
          <w:szCs w:val="24"/>
        </w:rPr>
        <w:t>E</w:t>
      </w:r>
      <w:r w:rsidRPr="003106BD">
        <w:rPr>
          <w:rFonts w:ascii="Tahoma" w:eastAsia="Tahoma" w:hAnsi="Tahoma" w:cs="Tahoma"/>
          <w:sz w:val="24"/>
          <w:szCs w:val="24"/>
        </w:rPr>
        <w:t xml:space="preserve">specífica </w:t>
      </w:r>
      <w:r w:rsidR="00A432DA">
        <w:rPr>
          <w:rFonts w:ascii="Tahoma" w:eastAsia="Tahoma" w:hAnsi="Tahoma" w:cs="Tahoma"/>
          <w:sz w:val="24"/>
          <w:szCs w:val="24"/>
        </w:rPr>
        <w:t>D</w:t>
      </w:r>
      <w:r w:rsidRPr="003106BD">
        <w:rPr>
          <w:rFonts w:ascii="Tahoma" w:eastAsia="Tahoma" w:hAnsi="Tahoma" w:cs="Tahoma"/>
          <w:sz w:val="24"/>
          <w:szCs w:val="24"/>
        </w:rPr>
        <w:t xml:space="preserve">efinida </w:t>
      </w:r>
      <w:r w:rsidR="00A432DA">
        <w:rPr>
          <w:rFonts w:ascii="Tahoma" w:eastAsia="Tahoma" w:hAnsi="Tahoma" w:cs="Tahoma"/>
          <w:sz w:val="24"/>
          <w:szCs w:val="24"/>
        </w:rPr>
        <w:t>J</w:t>
      </w:r>
      <w:r w:rsidRPr="003106BD">
        <w:rPr>
          <w:rFonts w:ascii="Tahoma" w:eastAsia="Tahoma" w:hAnsi="Tahoma" w:cs="Tahoma"/>
          <w:sz w:val="24"/>
          <w:szCs w:val="24"/>
        </w:rPr>
        <w:t xml:space="preserve">unto à </w:t>
      </w:r>
      <w:r w:rsidR="00A432DA">
        <w:rPr>
          <w:rFonts w:ascii="Tahoma" w:eastAsia="Tahoma" w:hAnsi="Tahoma" w:cs="Tahoma"/>
          <w:sz w:val="24"/>
          <w:szCs w:val="24"/>
        </w:rPr>
        <w:t>C</w:t>
      </w:r>
      <w:r w:rsidRPr="003106BD">
        <w:rPr>
          <w:rFonts w:ascii="Tahoma" w:eastAsia="Tahoma" w:hAnsi="Tahoma" w:cs="Tahoma"/>
          <w:sz w:val="24"/>
          <w:szCs w:val="24"/>
        </w:rPr>
        <w:t>ontroladoria – 1</w:t>
      </w:r>
      <w:r w:rsidR="006D3BB5">
        <w:rPr>
          <w:rFonts w:ascii="Tahoma" w:eastAsia="Tahoma" w:hAnsi="Tahoma" w:cs="Tahoma"/>
          <w:sz w:val="24"/>
          <w:szCs w:val="24"/>
        </w:rPr>
        <w:t>8</w:t>
      </w:r>
    </w:p>
    <w:p w14:paraId="2ABFC742" w14:textId="179242DA" w:rsidR="00EC50B1" w:rsidRPr="003106BD" w:rsidRDefault="00EC50B1">
      <w:pPr>
        <w:rPr>
          <w:rFonts w:ascii="Tahoma" w:eastAsia="Tahoma" w:hAnsi="Tahoma" w:cs="Tahoma"/>
          <w:sz w:val="24"/>
          <w:szCs w:val="24"/>
        </w:rPr>
      </w:pPr>
      <w:r w:rsidRPr="003106BD">
        <w:rPr>
          <w:rFonts w:ascii="Tahoma" w:eastAsia="Tahoma" w:hAnsi="Tahoma" w:cs="Tahoma"/>
          <w:sz w:val="24"/>
          <w:szCs w:val="24"/>
        </w:rPr>
        <w:t xml:space="preserve">4.2 Demais </w:t>
      </w:r>
      <w:r w:rsidR="00A432DA">
        <w:rPr>
          <w:rFonts w:ascii="Tahoma" w:eastAsia="Tahoma" w:hAnsi="Tahoma" w:cs="Tahoma"/>
          <w:sz w:val="24"/>
          <w:szCs w:val="24"/>
        </w:rPr>
        <w:t>T</w:t>
      </w:r>
      <w:r w:rsidRPr="003106BD">
        <w:rPr>
          <w:rFonts w:ascii="Tahoma" w:eastAsia="Tahoma" w:hAnsi="Tahoma" w:cs="Tahoma"/>
          <w:sz w:val="24"/>
          <w:szCs w:val="24"/>
        </w:rPr>
        <w:t xml:space="preserve">emáticas </w:t>
      </w:r>
      <w:r w:rsidR="00A432DA">
        <w:rPr>
          <w:rFonts w:ascii="Tahoma" w:eastAsia="Tahoma" w:hAnsi="Tahoma" w:cs="Tahoma"/>
          <w:sz w:val="24"/>
          <w:szCs w:val="24"/>
        </w:rPr>
        <w:t>P</w:t>
      </w:r>
      <w:r w:rsidRPr="003106BD">
        <w:rPr>
          <w:rFonts w:ascii="Tahoma" w:eastAsia="Tahoma" w:hAnsi="Tahoma" w:cs="Tahoma"/>
          <w:sz w:val="24"/>
          <w:szCs w:val="24"/>
        </w:rPr>
        <w:t xml:space="preserve">rioritárias </w:t>
      </w:r>
      <w:r w:rsidR="00A432DA">
        <w:rPr>
          <w:rFonts w:ascii="Tahoma" w:eastAsia="Tahoma" w:hAnsi="Tahoma" w:cs="Tahoma"/>
          <w:sz w:val="24"/>
          <w:szCs w:val="24"/>
        </w:rPr>
        <w:t>S</w:t>
      </w:r>
      <w:r w:rsidRPr="003106BD">
        <w:rPr>
          <w:rFonts w:ascii="Tahoma" w:eastAsia="Tahoma" w:hAnsi="Tahoma" w:cs="Tahoma"/>
          <w:sz w:val="24"/>
          <w:szCs w:val="24"/>
        </w:rPr>
        <w:t xml:space="preserve">elecionadas pela Unidade </w:t>
      </w:r>
      <w:r w:rsidR="006D3BB5">
        <w:rPr>
          <w:rFonts w:ascii="Tahoma" w:eastAsia="Tahoma" w:hAnsi="Tahoma" w:cs="Tahoma"/>
          <w:sz w:val="24"/>
          <w:szCs w:val="24"/>
        </w:rPr>
        <w:t xml:space="preserve">- </w:t>
      </w:r>
      <w:r w:rsidRPr="003106BD">
        <w:rPr>
          <w:rFonts w:ascii="Tahoma" w:eastAsia="Tahoma" w:hAnsi="Tahoma" w:cs="Tahoma"/>
          <w:sz w:val="24"/>
          <w:szCs w:val="24"/>
        </w:rPr>
        <w:t>1</w:t>
      </w:r>
      <w:r w:rsidR="006D3BB5">
        <w:rPr>
          <w:rFonts w:ascii="Tahoma" w:eastAsia="Tahoma" w:hAnsi="Tahoma" w:cs="Tahoma"/>
          <w:sz w:val="24"/>
          <w:szCs w:val="24"/>
        </w:rPr>
        <w:t>9</w:t>
      </w:r>
    </w:p>
    <w:p w14:paraId="24239CB8" w14:textId="77777777" w:rsidR="00B24CBD" w:rsidRPr="003106BD" w:rsidRDefault="00B24CBD">
      <w:pPr>
        <w:rPr>
          <w:rFonts w:ascii="Tahoma" w:eastAsia="Tahoma" w:hAnsi="Tahoma" w:cs="Tahoma"/>
          <w:sz w:val="24"/>
          <w:szCs w:val="24"/>
        </w:rPr>
      </w:pPr>
    </w:p>
    <w:p w14:paraId="053FFC70" w14:textId="3590EED8" w:rsidR="00B24CBD" w:rsidRPr="003106BD" w:rsidRDefault="00472F56">
      <w:pPr>
        <w:rPr>
          <w:rFonts w:ascii="Tahoma" w:eastAsia="Tahoma" w:hAnsi="Tahoma" w:cs="Tahoma"/>
          <w:sz w:val="24"/>
          <w:szCs w:val="24"/>
        </w:rPr>
      </w:pPr>
      <w:r w:rsidRPr="003106BD">
        <w:rPr>
          <w:rFonts w:ascii="Tahoma" w:eastAsia="Tahoma" w:hAnsi="Tahoma" w:cs="Tahoma"/>
          <w:b/>
          <w:sz w:val="26"/>
          <w:szCs w:val="26"/>
        </w:rPr>
        <w:t xml:space="preserve">5. PLANO DE AÇÃO E MONITORAMENTO </w:t>
      </w:r>
      <w:r w:rsidR="00EC50B1" w:rsidRPr="003106BD">
        <w:rPr>
          <w:rFonts w:ascii="Tahoma" w:eastAsia="Tahoma" w:hAnsi="Tahoma" w:cs="Tahoma"/>
          <w:b/>
          <w:sz w:val="26"/>
          <w:szCs w:val="26"/>
        </w:rPr>
        <w:t xml:space="preserve">- </w:t>
      </w:r>
      <w:r w:rsidR="00EC50B1" w:rsidRPr="003106BD">
        <w:rPr>
          <w:rFonts w:ascii="Tahoma" w:eastAsia="Tahoma" w:hAnsi="Tahoma" w:cs="Tahoma"/>
          <w:sz w:val="24"/>
          <w:szCs w:val="24"/>
        </w:rPr>
        <w:t>1</w:t>
      </w:r>
      <w:r w:rsidR="006D3BB5">
        <w:rPr>
          <w:rFonts w:ascii="Tahoma" w:eastAsia="Tahoma" w:hAnsi="Tahoma" w:cs="Tahoma"/>
          <w:sz w:val="24"/>
          <w:szCs w:val="24"/>
        </w:rPr>
        <w:t>9</w:t>
      </w:r>
    </w:p>
    <w:p w14:paraId="02C41402" w14:textId="77777777" w:rsidR="00B24CBD" w:rsidRPr="003106BD" w:rsidRDefault="00B24CBD">
      <w:pPr>
        <w:rPr>
          <w:rFonts w:ascii="Tahoma" w:eastAsia="Tahoma" w:hAnsi="Tahoma" w:cs="Tahoma"/>
          <w:sz w:val="24"/>
          <w:szCs w:val="24"/>
        </w:rPr>
      </w:pPr>
    </w:p>
    <w:p w14:paraId="3740307F" w14:textId="33B369EE" w:rsidR="00B24CBD" w:rsidRPr="003106BD" w:rsidRDefault="00B24CBD">
      <w:pPr>
        <w:rPr>
          <w:rFonts w:ascii="Tahoma" w:eastAsia="Tahoma" w:hAnsi="Tahoma" w:cs="Tahoma"/>
          <w:sz w:val="24"/>
          <w:szCs w:val="24"/>
        </w:rPr>
      </w:pPr>
    </w:p>
    <w:p w14:paraId="34915294" w14:textId="77777777" w:rsidR="00B24CBD" w:rsidRPr="003106BD" w:rsidRDefault="00472F56">
      <w:pPr>
        <w:rPr>
          <w:rFonts w:ascii="Tahoma" w:eastAsia="Tahoma" w:hAnsi="Tahoma" w:cs="Tahoma"/>
          <w:b/>
          <w:sz w:val="30"/>
          <w:szCs w:val="30"/>
        </w:rPr>
      </w:pPr>
      <w:r w:rsidRPr="003106BD">
        <w:br w:type="page"/>
      </w:r>
    </w:p>
    <w:p w14:paraId="669F4395" w14:textId="77777777" w:rsidR="00B24CBD" w:rsidRPr="003106BD" w:rsidRDefault="00472F56">
      <w:pPr>
        <w:rPr>
          <w:rFonts w:ascii="Tahoma" w:eastAsia="Tahoma" w:hAnsi="Tahoma" w:cs="Tahoma"/>
          <w:b/>
          <w:sz w:val="32"/>
          <w:szCs w:val="32"/>
        </w:rPr>
      </w:pPr>
      <w:r w:rsidRPr="003106BD">
        <w:rPr>
          <w:rFonts w:ascii="Tahoma" w:eastAsia="Tahoma" w:hAnsi="Tahoma" w:cs="Tahoma"/>
          <w:b/>
          <w:sz w:val="32"/>
          <w:szCs w:val="32"/>
        </w:rPr>
        <w:lastRenderedPageBreak/>
        <w:t>1. INFORMAÇÕES SOBRE O PROGRAMA DE INTEGRIDADE</w:t>
      </w:r>
    </w:p>
    <w:p w14:paraId="06F0A38B" w14:textId="77777777" w:rsidR="00B24CBD" w:rsidRPr="003106BD" w:rsidRDefault="00B24CBD">
      <w:pPr>
        <w:rPr>
          <w:rFonts w:ascii="Tahoma" w:eastAsia="Tahoma" w:hAnsi="Tahoma" w:cs="Tahoma"/>
          <w:b/>
          <w:sz w:val="32"/>
          <w:szCs w:val="32"/>
        </w:rPr>
      </w:pPr>
    </w:p>
    <w:p w14:paraId="58BEBB00" w14:textId="77777777"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t>1.1 Versão do Plano</w:t>
      </w:r>
    </w:p>
    <w:p w14:paraId="2818CEFC" w14:textId="77777777" w:rsidR="00B24CBD" w:rsidRPr="003106BD" w:rsidRDefault="00B24CBD">
      <w:pPr>
        <w:rPr>
          <w:rFonts w:ascii="Tahoma" w:eastAsia="Tahoma" w:hAnsi="Tahoma" w:cs="Tahoma"/>
          <w:b/>
          <w:sz w:val="30"/>
          <w:szCs w:val="30"/>
        </w:rPr>
      </w:pPr>
    </w:p>
    <w:p w14:paraId="5AC9672C" w14:textId="77777777" w:rsidR="00B24CBD" w:rsidRPr="003106BD" w:rsidRDefault="00472F56">
      <w:pPr>
        <w:shd w:val="clear" w:color="auto" w:fill="FFFFFF"/>
        <w:spacing w:after="220"/>
        <w:jc w:val="both"/>
        <w:rPr>
          <w:rFonts w:ascii="Tahoma" w:eastAsia="Tahoma" w:hAnsi="Tahoma" w:cs="Tahoma"/>
          <w:b/>
        </w:rPr>
      </w:pPr>
      <w:r w:rsidRPr="003106BD">
        <w:rPr>
          <w:rFonts w:ascii="Tahoma" w:eastAsia="Tahoma" w:hAnsi="Tahoma" w:cs="Tahoma"/>
          <w:b/>
        </w:rPr>
        <w:t>VERSÃO DO PLANO</w:t>
      </w:r>
    </w:p>
    <w:p w14:paraId="7B87E3B7" w14:textId="38D95B4B"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Nº da versão/revisão do Plano: Versão </w:t>
      </w:r>
      <w:r w:rsidR="00BC22DC" w:rsidRPr="003106BD">
        <w:rPr>
          <w:rFonts w:ascii="Tahoma" w:eastAsia="Tahoma" w:hAnsi="Tahoma" w:cs="Tahoma"/>
        </w:rPr>
        <w:t>3</w:t>
      </w:r>
      <w:r w:rsidR="00EA4F0D" w:rsidRPr="003106BD">
        <w:rPr>
          <w:rFonts w:ascii="Tahoma" w:eastAsia="Tahoma" w:hAnsi="Tahoma" w:cs="Tahoma"/>
        </w:rPr>
        <w:t>º 2023</w:t>
      </w:r>
    </w:p>
    <w:p w14:paraId="2737D06E" w14:textId="6D6ACB71"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Data de Elaboração: </w:t>
      </w:r>
      <w:r w:rsidR="00EA4F0D" w:rsidRPr="003106BD">
        <w:rPr>
          <w:rFonts w:ascii="Tahoma" w:eastAsia="Tahoma" w:hAnsi="Tahoma" w:cs="Tahoma"/>
        </w:rPr>
        <w:t xml:space="preserve"> </w:t>
      </w:r>
      <w:r w:rsidR="008B2D76" w:rsidRPr="003106BD">
        <w:rPr>
          <w:rFonts w:ascii="Tahoma" w:eastAsia="Tahoma" w:hAnsi="Tahoma" w:cs="Tahoma"/>
        </w:rPr>
        <w:t>22</w:t>
      </w:r>
      <w:r w:rsidRPr="003106BD">
        <w:rPr>
          <w:rFonts w:ascii="Tahoma" w:eastAsia="Tahoma" w:hAnsi="Tahoma" w:cs="Tahoma"/>
        </w:rPr>
        <w:t xml:space="preserve"> de</w:t>
      </w:r>
      <w:r w:rsidR="00EA4F0D" w:rsidRPr="003106BD">
        <w:rPr>
          <w:rFonts w:ascii="Tahoma" w:eastAsia="Tahoma" w:hAnsi="Tahoma" w:cs="Tahoma"/>
        </w:rPr>
        <w:t xml:space="preserve"> </w:t>
      </w:r>
      <w:r w:rsidR="008B2D76" w:rsidRPr="003106BD">
        <w:rPr>
          <w:rFonts w:ascii="Tahoma" w:eastAsia="Tahoma" w:hAnsi="Tahoma" w:cs="Tahoma"/>
        </w:rPr>
        <w:t>junho</w:t>
      </w:r>
      <w:r w:rsidR="00EA4F0D" w:rsidRPr="003106BD">
        <w:rPr>
          <w:rFonts w:ascii="Tahoma" w:eastAsia="Tahoma" w:hAnsi="Tahoma" w:cs="Tahoma"/>
        </w:rPr>
        <w:t xml:space="preserve"> de 2023</w:t>
      </w:r>
      <w:r w:rsidRPr="003106BD">
        <w:rPr>
          <w:rFonts w:ascii="Tahoma" w:eastAsia="Tahoma" w:hAnsi="Tahoma" w:cs="Tahoma"/>
        </w:rPr>
        <w:t xml:space="preserve"> </w:t>
      </w:r>
    </w:p>
    <w:p w14:paraId="2343C3A2" w14:textId="77777777" w:rsidR="00B24CBD" w:rsidRPr="003106BD" w:rsidRDefault="00B24CBD">
      <w:pPr>
        <w:shd w:val="clear" w:color="auto" w:fill="FFFFFF"/>
        <w:spacing w:after="220"/>
        <w:jc w:val="both"/>
        <w:rPr>
          <w:rFonts w:ascii="Tahoma" w:eastAsia="Tahoma" w:hAnsi="Tahoma" w:cs="Tahoma"/>
          <w:b/>
        </w:rPr>
      </w:pPr>
    </w:p>
    <w:p w14:paraId="79B4F61D" w14:textId="77777777" w:rsidR="00B24CBD" w:rsidRPr="003106BD" w:rsidRDefault="00472F56">
      <w:pPr>
        <w:shd w:val="clear" w:color="auto" w:fill="FFFFFF"/>
        <w:spacing w:after="220"/>
        <w:jc w:val="both"/>
        <w:rPr>
          <w:rFonts w:ascii="Tahoma" w:eastAsia="Tahoma" w:hAnsi="Tahoma" w:cs="Tahoma"/>
          <w:b/>
        </w:rPr>
      </w:pPr>
      <w:r w:rsidRPr="003106BD">
        <w:rPr>
          <w:rFonts w:ascii="Tahoma" w:eastAsia="Tahoma" w:hAnsi="Tahoma" w:cs="Tahoma"/>
          <w:b/>
        </w:rPr>
        <w:t>IDENTIFICAÇÃO DA UNIDADE</w:t>
      </w:r>
    </w:p>
    <w:p w14:paraId="2E52B5B1" w14:textId="7CE76E9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Nome Oficial: </w:t>
      </w:r>
      <w:r w:rsidR="00372817" w:rsidRPr="003106BD">
        <w:rPr>
          <w:rFonts w:ascii="Tahoma" w:eastAsia="Tahoma" w:hAnsi="Tahoma" w:cs="Tahoma"/>
        </w:rPr>
        <w:t>S</w:t>
      </w:r>
      <w:r w:rsidR="009003B3" w:rsidRPr="003106BD">
        <w:rPr>
          <w:rFonts w:ascii="Tahoma" w:eastAsia="Tahoma" w:hAnsi="Tahoma" w:cs="Tahoma"/>
        </w:rPr>
        <w:t xml:space="preserve">ubprefeitura </w:t>
      </w:r>
      <w:r w:rsidR="00372817" w:rsidRPr="003106BD">
        <w:rPr>
          <w:rFonts w:ascii="Tahoma" w:eastAsia="Tahoma" w:hAnsi="Tahoma" w:cs="Tahoma"/>
        </w:rPr>
        <w:t>M</w:t>
      </w:r>
      <w:r w:rsidR="008B2D76" w:rsidRPr="003106BD">
        <w:rPr>
          <w:rFonts w:ascii="Tahoma" w:eastAsia="Tahoma" w:hAnsi="Tahoma" w:cs="Tahoma"/>
        </w:rPr>
        <w:t>’</w:t>
      </w:r>
      <w:r w:rsidR="009003B3" w:rsidRPr="003106BD">
        <w:rPr>
          <w:rFonts w:ascii="Tahoma" w:eastAsia="Tahoma" w:hAnsi="Tahoma" w:cs="Tahoma"/>
        </w:rPr>
        <w:t>B</w:t>
      </w:r>
      <w:r w:rsidR="00372817" w:rsidRPr="003106BD">
        <w:rPr>
          <w:rFonts w:ascii="Tahoma" w:eastAsia="Tahoma" w:hAnsi="Tahoma" w:cs="Tahoma"/>
        </w:rPr>
        <w:t xml:space="preserve">oi </w:t>
      </w:r>
      <w:r w:rsidR="008B2D76" w:rsidRPr="003106BD">
        <w:rPr>
          <w:rFonts w:ascii="Tahoma" w:eastAsia="Tahoma" w:hAnsi="Tahoma" w:cs="Tahoma"/>
        </w:rPr>
        <w:t>Mirim</w:t>
      </w:r>
    </w:p>
    <w:p w14:paraId="36110438" w14:textId="1C1A6616"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Sigla:</w:t>
      </w:r>
      <w:r w:rsidR="00372817" w:rsidRPr="003106BD">
        <w:rPr>
          <w:rFonts w:ascii="Tahoma" w:eastAsia="Tahoma" w:hAnsi="Tahoma" w:cs="Tahoma"/>
        </w:rPr>
        <w:t xml:space="preserve"> SUB-MB</w:t>
      </w:r>
    </w:p>
    <w:p w14:paraId="45DBA5AB" w14:textId="77777777" w:rsidR="00B24CBD" w:rsidRPr="003106BD" w:rsidRDefault="00472F56">
      <w:pPr>
        <w:shd w:val="clear" w:color="auto" w:fill="FFFFFF"/>
        <w:spacing w:after="220"/>
        <w:jc w:val="both"/>
        <w:rPr>
          <w:rFonts w:ascii="Tahoma" w:eastAsia="Tahoma" w:hAnsi="Tahoma" w:cs="Tahoma"/>
        </w:rPr>
      </w:pPr>
      <w:r w:rsidRPr="003106BD">
        <w:br w:type="page"/>
      </w:r>
    </w:p>
    <w:p w14:paraId="166F7C59" w14:textId="77777777"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lastRenderedPageBreak/>
        <w:t>1.2 Compromisso da Alta Administração</w:t>
      </w:r>
    </w:p>
    <w:p w14:paraId="4E021309" w14:textId="77777777" w:rsidR="00B24CBD" w:rsidRPr="003106BD" w:rsidRDefault="00B24CBD">
      <w:pPr>
        <w:rPr>
          <w:rFonts w:ascii="Tahoma" w:eastAsia="Tahoma" w:hAnsi="Tahoma" w:cs="Tahoma"/>
          <w:b/>
          <w:sz w:val="30"/>
          <w:szCs w:val="30"/>
        </w:rPr>
      </w:pPr>
    </w:p>
    <w:p w14:paraId="40A11CA8"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Para desenvolvimento do Programa de Integridade e Boas Práticas faz-se indispensável o comprometimento dos dirigentes máximos de cada Unidade. </w:t>
      </w:r>
    </w:p>
    <w:p w14:paraId="7FD53171" w14:textId="3E6D6234"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Por essa razão, seguindo orientação da Controladoria Geral do Município, na data </w:t>
      </w:r>
      <w:r w:rsidR="00BC22DC" w:rsidRPr="003106BD">
        <w:rPr>
          <w:rFonts w:ascii="Tahoma" w:eastAsia="Tahoma" w:hAnsi="Tahoma" w:cs="Tahoma"/>
          <w:sz w:val="21"/>
          <w:szCs w:val="21"/>
        </w:rPr>
        <w:t>13/03/2023</w:t>
      </w:r>
      <w:r w:rsidRPr="003106BD">
        <w:rPr>
          <w:rFonts w:ascii="Tahoma" w:eastAsia="Tahoma" w:hAnsi="Tahoma" w:cs="Tahoma"/>
          <w:sz w:val="21"/>
          <w:szCs w:val="21"/>
        </w:rPr>
        <w:t xml:space="preserve">, </w:t>
      </w:r>
      <w:r w:rsidR="009003B3" w:rsidRPr="003106BD">
        <w:rPr>
          <w:rFonts w:ascii="Tahoma" w:eastAsia="Tahoma" w:hAnsi="Tahoma" w:cs="Tahoma"/>
          <w:sz w:val="21"/>
          <w:szCs w:val="21"/>
        </w:rPr>
        <w:t>o assinou</w:t>
      </w:r>
      <w:r w:rsidRPr="003106BD">
        <w:rPr>
          <w:rFonts w:ascii="Tahoma" w:eastAsia="Tahoma" w:hAnsi="Tahoma" w:cs="Tahoma"/>
          <w:sz w:val="21"/>
          <w:szCs w:val="21"/>
        </w:rPr>
        <w:t xml:space="preserve"> Termo de Compromisso ao Programa de Integridade e Boas Práticas, registrado no Processo SEI nº </w:t>
      </w:r>
      <w:r w:rsidR="00BC22DC" w:rsidRPr="003106BD">
        <w:rPr>
          <w:rFonts w:ascii="Tahoma" w:eastAsia="Tahoma" w:hAnsi="Tahoma" w:cs="Tahoma"/>
          <w:sz w:val="21"/>
          <w:szCs w:val="21"/>
        </w:rPr>
        <w:t>6067.2023/0003957-4</w:t>
      </w:r>
      <w:r w:rsidRPr="003106BD">
        <w:rPr>
          <w:rFonts w:ascii="Tahoma" w:eastAsia="Tahoma" w:hAnsi="Tahoma" w:cs="Tahoma"/>
          <w:sz w:val="21"/>
          <w:szCs w:val="21"/>
        </w:rPr>
        <w:t xml:space="preserve">, tendo se comprometido a: </w:t>
      </w:r>
    </w:p>
    <w:p w14:paraId="30D6C924"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1. Patrocinar o programa de integridade perante o público interno e externo, ressaltando a sua importância para a organização e solicitando o comprometimento de todos os colaboradores e partes interessadas;</w:t>
      </w:r>
    </w:p>
    <w:p w14:paraId="3AEF451E"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2. Participar ou manifestar apoio em todas as fases e implementação do programa;</w:t>
      </w:r>
    </w:p>
    <w:p w14:paraId="083B5DFA"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3. Adotar postura ética exemplar e solicitar que todos os colaboradores do órgão também o façam;</w:t>
      </w:r>
    </w:p>
    <w:p w14:paraId="6890FDA2"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4. Aprovar e supervisionar as políticas e medidas de integridade, destacando recursos humanos e materiais suficientes para seu desenvolvimento e implementação;</w:t>
      </w:r>
    </w:p>
    <w:p w14:paraId="1D5F2A70"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5. Designar equipe permanente de gestão de integridade responsável pela elaboração do Plano de Integridade e Boas Práticas e monitoramento da sua implementação;</w:t>
      </w:r>
    </w:p>
    <w:p w14:paraId="66EBC475"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6. Indicar servidores para participar da capacitação na metodologia do Programa de Integridade e Boas Práticas a ser promovido pela Controladoria Geral do Município nas datas propostas;</w:t>
      </w:r>
    </w:p>
    <w:p w14:paraId="7DDC9810"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7. Elaborar, concluir e aprovar o Plano de Integridade e Boas Práticas no prazo;</w:t>
      </w:r>
    </w:p>
    <w:p w14:paraId="12C29CAB"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8. Garantir a inclusão no Plano de Integridade e Boas Práticas da análise de risco, medidas necessárias, plano de implementação e monitoramento, além dos elementos constantes do Art. 6º do Edital;</w:t>
      </w:r>
    </w:p>
    <w:p w14:paraId="4F011387"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9. Remeter à Controladoria Geral do Município o Plano de Integridade e Boas Práticas elaborado e aprovado pela alta da administração da unidade;</w:t>
      </w:r>
    </w:p>
    <w:p w14:paraId="7756FFDA" w14:textId="77777777" w:rsidR="00B24CBD" w:rsidRPr="003106BD" w:rsidRDefault="00472F56">
      <w:pPr>
        <w:shd w:val="clear" w:color="auto" w:fill="FFFFFF"/>
        <w:spacing w:after="220"/>
        <w:ind w:left="720"/>
        <w:jc w:val="both"/>
        <w:rPr>
          <w:rFonts w:ascii="Tahoma" w:eastAsia="Tahoma" w:hAnsi="Tahoma" w:cs="Tahoma"/>
          <w:sz w:val="21"/>
          <w:szCs w:val="21"/>
        </w:rPr>
      </w:pPr>
      <w:r w:rsidRPr="003106BD">
        <w:rPr>
          <w:rFonts w:ascii="Tahoma" w:eastAsia="Tahoma" w:hAnsi="Tahoma" w:cs="Tahoma"/>
          <w:sz w:val="21"/>
          <w:szCs w:val="21"/>
        </w:rPr>
        <w:t>10. Analisar conjuntamente com a Controladoria Geral do Município as recomendações de melhoria ao Plano de Integridade e Boas Práticas elaborado pela unidade; e</w:t>
      </w:r>
    </w:p>
    <w:p w14:paraId="5FA237EB" w14:textId="77777777" w:rsidR="00B24CBD" w:rsidRPr="003106BD" w:rsidRDefault="00472F56">
      <w:pPr>
        <w:shd w:val="clear" w:color="auto" w:fill="FFFFFF"/>
        <w:spacing w:after="220"/>
        <w:ind w:left="720"/>
        <w:jc w:val="both"/>
        <w:rPr>
          <w:rFonts w:ascii="Tahoma" w:eastAsia="Tahoma" w:hAnsi="Tahoma" w:cs="Tahoma"/>
          <w:strike/>
          <w:sz w:val="21"/>
          <w:szCs w:val="21"/>
        </w:rPr>
      </w:pPr>
      <w:r w:rsidRPr="003106BD">
        <w:rPr>
          <w:rFonts w:ascii="Tahoma" w:eastAsia="Tahoma" w:hAnsi="Tahoma" w:cs="Tahoma"/>
          <w:sz w:val="21"/>
          <w:szCs w:val="21"/>
        </w:rPr>
        <w:t xml:space="preserve">11. Encaminhar </w:t>
      </w:r>
      <w:r w:rsidRPr="003106BD">
        <w:rPr>
          <w:rFonts w:ascii="Tahoma" w:eastAsia="Tahoma" w:hAnsi="Tahoma" w:cs="Tahoma"/>
          <w:sz w:val="21"/>
          <w:szCs w:val="21"/>
          <w:u w:val="single"/>
        </w:rPr>
        <w:t xml:space="preserve">semestralmente </w:t>
      </w:r>
      <w:r w:rsidRPr="003106BD">
        <w:rPr>
          <w:rFonts w:ascii="Tahoma" w:eastAsia="Tahoma" w:hAnsi="Tahoma" w:cs="Tahoma"/>
          <w:sz w:val="21"/>
          <w:szCs w:val="21"/>
        </w:rPr>
        <w:t>(conforme dispõe Art. 7º da Portaria 117/2020 CGM-G) à Controladoria Geral do Município manifestação do controle interno da unidade acerca da implementação das medidas contidas no Plano de Integridade e Boas Práticas.</w:t>
      </w:r>
    </w:p>
    <w:p w14:paraId="6D481799" w14:textId="3AADED88" w:rsidR="00B24CBD" w:rsidRPr="003106BD" w:rsidRDefault="00472F56">
      <w:pPr>
        <w:rPr>
          <w:rFonts w:ascii="Tahoma" w:eastAsia="Tahoma" w:hAnsi="Tahoma" w:cs="Tahoma"/>
          <w:b/>
          <w:sz w:val="30"/>
          <w:szCs w:val="30"/>
        </w:rPr>
      </w:pPr>
      <w:r w:rsidRPr="003106BD">
        <w:br w:type="page"/>
      </w:r>
      <w:r w:rsidRPr="003106BD">
        <w:rPr>
          <w:rFonts w:ascii="Tahoma" w:eastAsia="Tahoma" w:hAnsi="Tahoma" w:cs="Tahoma"/>
          <w:b/>
          <w:sz w:val="30"/>
          <w:szCs w:val="30"/>
        </w:rPr>
        <w:lastRenderedPageBreak/>
        <w:t xml:space="preserve">1.3 Identificação dos </w:t>
      </w:r>
      <w:r w:rsidR="00A432DA">
        <w:rPr>
          <w:rFonts w:ascii="Tahoma" w:eastAsia="Tahoma" w:hAnsi="Tahoma" w:cs="Tahoma"/>
          <w:b/>
          <w:sz w:val="30"/>
          <w:szCs w:val="30"/>
        </w:rPr>
        <w:t>R</w:t>
      </w:r>
      <w:r w:rsidRPr="003106BD">
        <w:rPr>
          <w:rFonts w:ascii="Tahoma" w:eastAsia="Tahoma" w:hAnsi="Tahoma" w:cs="Tahoma"/>
          <w:b/>
          <w:sz w:val="30"/>
          <w:szCs w:val="30"/>
        </w:rPr>
        <w:t xml:space="preserve">esponsáveis </w:t>
      </w:r>
      <w:r w:rsidR="00A432DA">
        <w:rPr>
          <w:rFonts w:ascii="Tahoma" w:eastAsia="Tahoma" w:hAnsi="Tahoma" w:cs="Tahoma"/>
          <w:b/>
          <w:sz w:val="30"/>
          <w:szCs w:val="30"/>
        </w:rPr>
        <w:t>P</w:t>
      </w:r>
      <w:r w:rsidRPr="003106BD">
        <w:rPr>
          <w:rFonts w:ascii="Tahoma" w:eastAsia="Tahoma" w:hAnsi="Tahoma" w:cs="Tahoma"/>
          <w:b/>
          <w:sz w:val="30"/>
          <w:szCs w:val="30"/>
        </w:rPr>
        <w:t xml:space="preserve">ela </w:t>
      </w:r>
      <w:r w:rsidR="00A432DA">
        <w:rPr>
          <w:rFonts w:ascii="Tahoma" w:eastAsia="Tahoma" w:hAnsi="Tahoma" w:cs="Tahoma"/>
          <w:b/>
          <w:sz w:val="30"/>
          <w:szCs w:val="30"/>
        </w:rPr>
        <w:t>I</w:t>
      </w:r>
      <w:r w:rsidRPr="003106BD">
        <w:rPr>
          <w:rFonts w:ascii="Tahoma" w:eastAsia="Tahoma" w:hAnsi="Tahoma" w:cs="Tahoma"/>
          <w:b/>
          <w:sz w:val="30"/>
          <w:szCs w:val="30"/>
        </w:rPr>
        <w:t xml:space="preserve">mplementação do Programa de Integridade e Boas Práticas na </w:t>
      </w:r>
      <w:r w:rsidR="00A432DA">
        <w:rPr>
          <w:rFonts w:ascii="Tahoma" w:eastAsia="Tahoma" w:hAnsi="Tahoma" w:cs="Tahoma"/>
          <w:b/>
          <w:sz w:val="30"/>
          <w:szCs w:val="30"/>
        </w:rPr>
        <w:t>U</w:t>
      </w:r>
      <w:r w:rsidRPr="003106BD">
        <w:rPr>
          <w:rFonts w:ascii="Tahoma" w:eastAsia="Tahoma" w:hAnsi="Tahoma" w:cs="Tahoma"/>
          <w:b/>
          <w:sz w:val="30"/>
          <w:szCs w:val="30"/>
        </w:rPr>
        <w:t>nidade</w:t>
      </w:r>
    </w:p>
    <w:p w14:paraId="01BE31A3" w14:textId="77777777" w:rsidR="00B24CBD" w:rsidRPr="003106BD" w:rsidRDefault="00B24CBD">
      <w:pPr>
        <w:rPr>
          <w:rFonts w:ascii="Tahoma" w:eastAsia="Tahoma" w:hAnsi="Tahoma" w:cs="Tahoma"/>
          <w:b/>
          <w:sz w:val="30"/>
          <w:szCs w:val="30"/>
        </w:rPr>
      </w:pPr>
    </w:p>
    <w:p w14:paraId="5F37BB8E" w14:textId="77777777" w:rsidR="00BC22DC" w:rsidRPr="003106BD" w:rsidRDefault="00BC22DC" w:rsidP="00BC22DC">
      <w:pPr>
        <w:shd w:val="clear" w:color="auto" w:fill="FFFFFF"/>
        <w:spacing w:after="220" w:line="240" w:lineRule="auto"/>
        <w:jc w:val="both"/>
        <w:rPr>
          <w:rFonts w:ascii="Tahoma" w:eastAsia="Tahoma" w:hAnsi="Tahoma" w:cs="Tahoma"/>
          <w:b/>
        </w:rPr>
      </w:pPr>
      <w:r w:rsidRPr="003106BD">
        <w:rPr>
          <w:rFonts w:ascii="Tahoma" w:eastAsia="Tahoma" w:hAnsi="Tahoma" w:cs="Tahoma"/>
          <w:b/>
        </w:rPr>
        <w:t>AUTORIDADE MÁXIMA DA UNIDADE</w:t>
      </w:r>
    </w:p>
    <w:p w14:paraId="78232F24"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NOME: JOÃO PAULO LO PRETE</w:t>
      </w:r>
    </w:p>
    <w:p w14:paraId="78D4823E"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CARGO: SUBPREFEITO</w:t>
      </w:r>
    </w:p>
    <w:p w14:paraId="0B9582A2"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LOTAÇÃO: GABINETE</w:t>
      </w:r>
    </w:p>
    <w:p w14:paraId="01C128F1" w14:textId="77777777" w:rsidR="00BC22DC" w:rsidRPr="003106BD" w:rsidRDefault="00BC22DC" w:rsidP="00BC22DC">
      <w:pPr>
        <w:spacing w:line="240" w:lineRule="auto"/>
        <w:jc w:val="both"/>
        <w:rPr>
          <w:rFonts w:ascii="Tahoma" w:eastAsia="Tahoma" w:hAnsi="Tahoma" w:cs="Tahoma"/>
        </w:rPr>
      </w:pPr>
      <w:r w:rsidRPr="003106BD">
        <w:rPr>
          <w:rFonts w:ascii="Tahoma" w:eastAsia="Tahoma" w:hAnsi="Tahoma" w:cs="Tahoma"/>
        </w:rPr>
        <w:t xml:space="preserve">RF: 707.705.0/2 </w:t>
      </w:r>
    </w:p>
    <w:p w14:paraId="6A4C5FD8" w14:textId="77777777" w:rsidR="00BC22DC" w:rsidRPr="003106BD" w:rsidRDefault="00BC22DC" w:rsidP="00BC22DC">
      <w:pPr>
        <w:shd w:val="clear" w:color="auto" w:fill="FFFFFF"/>
        <w:spacing w:after="220" w:line="240" w:lineRule="auto"/>
        <w:jc w:val="both"/>
        <w:rPr>
          <w:rFonts w:ascii="Tahoma" w:eastAsia="Tahoma" w:hAnsi="Tahoma" w:cs="Tahoma"/>
        </w:rPr>
      </w:pPr>
    </w:p>
    <w:p w14:paraId="0F05C774" w14:textId="77777777" w:rsidR="00BC22DC" w:rsidRPr="003106BD" w:rsidRDefault="00BC22DC" w:rsidP="00BC22DC">
      <w:pPr>
        <w:shd w:val="clear" w:color="auto" w:fill="FFFFFF"/>
        <w:spacing w:after="220" w:line="240" w:lineRule="auto"/>
        <w:jc w:val="both"/>
        <w:rPr>
          <w:rFonts w:ascii="Tahoma" w:eastAsia="Tahoma" w:hAnsi="Tahoma" w:cs="Tahoma"/>
        </w:rPr>
      </w:pPr>
    </w:p>
    <w:p w14:paraId="6BC1596C" w14:textId="77777777" w:rsidR="00BC22DC" w:rsidRPr="003106BD" w:rsidRDefault="00BC22DC" w:rsidP="00BC22DC">
      <w:pPr>
        <w:shd w:val="clear" w:color="auto" w:fill="FFFFFF"/>
        <w:spacing w:after="220" w:line="240" w:lineRule="auto"/>
        <w:jc w:val="both"/>
        <w:rPr>
          <w:rFonts w:ascii="Tahoma" w:eastAsia="Tahoma" w:hAnsi="Tahoma" w:cs="Tahoma"/>
          <w:b/>
        </w:rPr>
      </w:pPr>
      <w:r w:rsidRPr="003106BD">
        <w:rPr>
          <w:rFonts w:ascii="Tahoma" w:eastAsia="Tahoma" w:hAnsi="Tahoma" w:cs="Tahoma"/>
          <w:b/>
        </w:rPr>
        <w:t>RESPONSÁVEL PELO CONTROLE INTERNO</w:t>
      </w:r>
    </w:p>
    <w:p w14:paraId="73906B7C"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SERVIDOR: ELECY FOSTINA QUARESMA PACHECO</w:t>
      </w:r>
    </w:p>
    <w:p w14:paraId="06785994"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CARGO: ASSISTENTE DE SUPORTE OPERACIONAL NIVEL II</w:t>
      </w:r>
    </w:p>
    <w:p w14:paraId="52113B09"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 xml:space="preserve">LOTAÇÃO: ASSESSORIA JURIDICA </w:t>
      </w:r>
    </w:p>
    <w:p w14:paraId="7A12B1EA"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RF: 798.441.3/1</w:t>
      </w:r>
    </w:p>
    <w:p w14:paraId="3A40628E" w14:textId="77777777" w:rsidR="00BC22DC" w:rsidRPr="003106BD" w:rsidRDefault="00BC22DC" w:rsidP="00BC22DC">
      <w:pPr>
        <w:shd w:val="clear" w:color="auto" w:fill="FFFFFF"/>
        <w:spacing w:after="220" w:line="240" w:lineRule="auto"/>
        <w:jc w:val="both"/>
        <w:rPr>
          <w:rFonts w:ascii="Tahoma" w:eastAsia="Tahoma" w:hAnsi="Tahoma" w:cs="Tahoma"/>
        </w:rPr>
      </w:pPr>
    </w:p>
    <w:p w14:paraId="5311C7DD" w14:textId="77777777" w:rsidR="00BC22DC" w:rsidRPr="003106BD" w:rsidRDefault="00BC22DC" w:rsidP="00BC22DC">
      <w:pPr>
        <w:shd w:val="clear" w:color="auto" w:fill="FFFFFF"/>
        <w:spacing w:after="220" w:line="240" w:lineRule="auto"/>
        <w:jc w:val="both"/>
        <w:rPr>
          <w:rFonts w:ascii="Tahoma" w:eastAsia="Tahoma" w:hAnsi="Tahoma" w:cs="Tahoma"/>
          <w:b/>
        </w:rPr>
      </w:pPr>
      <w:r w:rsidRPr="003106BD">
        <w:rPr>
          <w:rFonts w:ascii="Tahoma" w:eastAsia="Tahoma" w:hAnsi="Tahoma" w:cs="Tahoma"/>
          <w:b/>
        </w:rPr>
        <w:t>DEMAIS INTEGRANTES DA EQUIPE DE GESTÃO DA INTEGRIDADE</w:t>
      </w:r>
    </w:p>
    <w:p w14:paraId="6C2D40CD"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SERVIDOR:  SANDRA SILVA SEARA</w:t>
      </w:r>
    </w:p>
    <w:p w14:paraId="1F1BD84F"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 xml:space="preserve">CARGO:  COORDENADORA DE GOVERNO LOCAL </w:t>
      </w:r>
    </w:p>
    <w:p w14:paraId="0A460E78"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LOTAÇÃO:  COORDENADORIA DE GOVERNO LOCAL</w:t>
      </w:r>
    </w:p>
    <w:p w14:paraId="3CA5B4D0"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RF: 742.552.0/3</w:t>
      </w:r>
    </w:p>
    <w:p w14:paraId="3C165146" w14:textId="77777777" w:rsidR="00BC22DC" w:rsidRPr="003106BD" w:rsidRDefault="00BC22DC" w:rsidP="00BC22DC">
      <w:pPr>
        <w:shd w:val="clear" w:color="auto" w:fill="FFFFFF"/>
        <w:spacing w:after="220" w:line="240" w:lineRule="auto"/>
        <w:jc w:val="both"/>
        <w:rPr>
          <w:rFonts w:ascii="Tahoma" w:eastAsia="Tahoma" w:hAnsi="Tahoma" w:cs="Tahoma"/>
        </w:rPr>
      </w:pPr>
    </w:p>
    <w:p w14:paraId="3F38CFBC"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 xml:space="preserve">SERVIDOR: ANTONIA PERREIRA DE MATOS </w:t>
      </w:r>
    </w:p>
    <w:p w14:paraId="018628F5"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CARGO: ASSISTENTE ADMINISTRATIVO DE GESTÃO</w:t>
      </w:r>
    </w:p>
    <w:p w14:paraId="12DDE153"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 xml:space="preserve">LOTAÇÃO: CAF/SUGESP </w:t>
      </w:r>
    </w:p>
    <w:p w14:paraId="6519E7F8" w14:textId="77777777" w:rsidR="00BC22DC" w:rsidRPr="003106BD" w:rsidRDefault="00BC22DC" w:rsidP="00BC22DC">
      <w:pPr>
        <w:shd w:val="clear" w:color="auto" w:fill="FFFFFF"/>
        <w:spacing w:after="220" w:line="240" w:lineRule="auto"/>
        <w:jc w:val="both"/>
        <w:rPr>
          <w:rFonts w:ascii="Tahoma" w:eastAsia="Tahoma" w:hAnsi="Tahoma" w:cs="Tahoma"/>
        </w:rPr>
      </w:pPr>
      <w:r w:rsidRPr="003106BD">
        <w:rPr>
          <w:rFonts w:ascii="Tahoma" w:eastAsia="Tahoma" w:hAnsi="Tahoma" w:cs="Tahoma"/>
        </w:rPr>
        <w:t>RF: 637.010.1/1</w:t>
      </w:r>
    </w:p>
    <w:p w14:paraId="54964C74" w14:textId="77777777" w:rsidR="00B24CBD" w:rsidRPr="003106BD" w:rsidRDefault="00472F56">
      <w:pPr>
        <w:shd w:val="clear" w:color="auto" w:fill="FFFFFF"/>
        <w:spacing w:after="220"/>
        <w:jc w:val="both"/>
        <w:rPr>
          <w:rFonts w:ascii="Tahoma" w:eastAsia="Tahoma" w:hAnsi="Tahoma" w:cs="Tahoma"/>
          <w:sz w:val="21"/>
          <w:szCs w:val="21"/>
        </w:rPr>
      </w:pPr>
      <w:r w:rsidRPr="003106BD">
        <w:br w:type="page"/>
      </w:r>
    </w:p>
    <w:p w14:paraId="24FFEF96" w14:textId="77777777" w:rsidR="00B24CBD" w:rsidRPr="003106BD" w:rsidRDefault="00472F56">
      <w:pPr>
        <w:rPr>
          <w:rFonts w:ascii="Tahoma" w:eastAsia="Tahoma" w:hAnsi="Tahoma" w:cs="Tahoma"/>
          <w:b/>
          <w:sz w:val="32"/>
          <w:szCs w:val="32"/>
        </w:rPr>
      </w:pPr>
      <w:r w:rsidRPr="003106BD">
        <w:rPr>
          <w:rFonts w:ascii="Tahoma" w:eastAsia="Tahoma" w:hAnsi="Tahoma" w:cs="Tahoma"/>
          <w:b/>
          <w:sz w:val="32"/>
          <w:szCs w:val="32"/>
        </w:rPr>
        <w:lastRenderedPageBreak/>
        <w:t>2. INFORMAÇÕES SOBRE A UNIDADE</w:t>
      </w:r>
    </w:p>
    <w:p w14:paraId="0997011F" w14:textId="77777777" w:rsidR="00B24CBD" w:rsidRPr="003106BD" w:rsidRDefault="00B24CBD">
      <w:pPr>
        <w:rPr>
          <w:rFonts w:ascii="Tahoma" w:eastAsia="Tahoma" w:hAnsi="Tahoma" w:cs="Tahoma"/>
          <w:b/>
          <w:sz w:val="32"/>
          <w:szCs w:val="32"/>
        </w:rPr>
      </w:pPr>
    </w:p>
    <w:p w14:paraId="0112BB83" w14:textId="3DC33259"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t xml:space="preserve">2.1 Competências e </w:t>
      </w:r>
      <w:r w:rsidR="003106BD">
        <w:rPr>
          <w:rFonts w:ascii="Tahoma" w:eastAsia="Tahoma" w:hAnsi="Tahoma" w:cs="Tahoma"/>
          <w:b/>
          <w:sz w:val="30"/>
          <w:szCs w:val="30"/>
        </w:rPr>
        <w:t>A</w:t>
      </w:r>
      <w:r w:rsidRPr="003106BD">
        <w:rPr>
          <w:rFonts w:ascii="Tahoma" w:eastAsia="Tahoma" w:hAnsi="Tahoma" w:cs="Tahoma"/>
          <w:b/>
          <w:sz w:val="30"/>
          <w:szCs w:val="30"/>
        </w:rPr>
        <w:t xml:space="preserve">tribuições </w:t>
      </w:r>
      <w:r w:rsidR="003106BD">
        <w:rPr>
          <w:rFonts w:ascii="Tahoma" w:eastAsia="Tahoma" w:hAnsi="Tahoma" w:cs="Tahoma"/>
          <w:b/>
          <w:sz w:val="30"/>
          <w:szCs w:val="30"/>
        </w:rPr>
        <w:t>D</w:t>
      </w:r>
      <w:r w:rsidRPr="003106BD">
        <w:rPr>
          <w:rFonts w:ascii="Tahoma" w:eastAsia="Tahoma" w:hAnsi="Tahoma" w:cs="Tahoma"/>
          <w:b/>
          <w:sz w:val="30"/>
          <w:szCs w:val="30"/>
        </w:rPr>
        <w:t>efinidas por Lei</w:t>
      </w:r>
    </w:p>
    <w:p w14:paraId="66CB6B92" w14:textId="77777777" w:rsidR="00A9641A" w:rsidRPr="003106BD" w:rsidRDefault="00A9641A">
      <w:pPr>
        <w:rPr>
          <w:rFonts w:ascii="Tahoma" w:eastAsia="Tahoma" w:hAnsi="Tahoma" w:cs="Tahoma"/>
          <w:b/>
          <w:sz w:val="30"/>
          <w:szCs w:val="30"/>
        </w:rPr>
      </w:pPr>
    </w:p>
    <w:p w14:paraId="6E50708E" w14:textId="77777777" w:rsidR="00A9641A" w:rsidRPr="003106BD" w:rsidRDefault="00A9641A" w:rsidP="00A3764F">
      <w:pPr>
        <w:pStyle w:val="NormalWeb"/>
        <w:shd w:val="clear" w:color="auto" w:fill="FFFFFF"/>
        <w:spacing w:before="0" w:beforeAutospacing="0" w:after="150" w:afterAutospacing="0" w:line="360" w:lineRule="auto"/>
        <w:jc w:val="both"/>
        <w:rPr>
          <w:rFonts w:ascii="Tahoma" w:hAnsi="Tahoma" w:cs="Tahoma"/>
          <w:sz w:val="22"/>
          <w:szCs w:val="22"/>
        </w:rPr>
      </w:pPr>
      <w:r w:rsidRPr="003106BD">
        <w:rPr>
          <w:rFonts w:ascii="Tahoma" w:hAnsi="Tahoma" w:cs="Tahoma"/>
          <w:sz w:val="22"/>
          <w:szCs w:val="22"/>
        </w:rPr>
        <w:t>A </w:t>
      </w:r>
      <w:r w:rsidRPr="003106BD">
        <w:rPr>
          <w:rStyle w:val="Forte"/>
          <w:rFonts w:ascii="Tahoma" w:hAnsi="Tahoma" w:cs="Tahoma"/>
          <w:sz w:val="22"/>
          <w:szCs w:val="22"/>
        </w:rPr>
        <w:t>Subprefeitura M'Boi Mirim</w:t>
      </w:r>
      <w:r w:rsidRPr="003106BD">
        <w:rPr>
          <w:rFonts w:ascii="Tahoma" w:hAnsi="Tahoma" w:cs="Tahoma"/>
          <w:sz w:val="22"/>
          <w:szCs w:val="22"/>
        </w:rPr>
        <w:t> é regida pela </w:t>
      </w:r>
      <w:hyperlink r:id="rId10" w:history="1">
        <w:r w:rsidRPr="003106BD">
          <w:rPr>
            <w:rStyle w:val="Hyperlink"/>
            <w:rFonts w:ascii="Tahoma" w:hAnsi="Tahoma" w:cs="Tahoma"/>
            <w:color w:val="auto"/>
            <w:sz w:val="22"/>
            <w:szCs w:val="22"/>
          </w:rPr>
          <w:t>Lei nº 13.999/02</w:t>
        </w:r>
      </w:hyperlink>
      <w:r w:rsidRPr="003106BD">
        <w:rPr>
          <w:rFonts w:ascii="Tahoma" w:hAnsi="Tahoma" w:cs="Tahoma"/>
          <w:sz w:val="22"/>
          <w:szCs w:val="22"/>
        </w:rPr>
        <w:t>, que dispõe sobre a criação, estrutura e atribuições das Subprefeituras no Município de São Paulo. A Administração Municipal, no âmbito das Subprefeituras é exercida pelo Subprefeito, a quem cabe a decisão, direção, gestão e o controle dos assuntos municipais em nível local, respeitada a legislação vigente e observadas as prioridades estabelecidas pelo Poder Executivo Municipal.</w:t>
      </w:r>
    </w:p>
    <w:p w14:paraId="0EA044A5" w14:textId="77777777" w:rsidR="00733795" w:rsidRPr="003106BD" w:rsidRDefault="00A9641A" w:rsidP="00A3764F">
      <w:pPr>
        <w:pStyle w:val="NormalWeb"/>
        <w:shd w:val="clear" w:color="auto" w:fill="FFFFFF"/>
        <w:spacing w:before="0" w:beforeAutospacing="0" w:after="150" w:afterAutospacing="0" w:line="360" w:lineRule="auto"/>
        <w:jc w:val="both"/>
        <w:rPr>
          <w:rFonts w:ascii="Tahoma" w:hAnsi="Tahoma" w:cs="Tahoma"/>
          <w:sz w:val="22"/>
          <w:szCs w:val="22"/>
        </w:rPr>
      </w:pPr>
      <w:r w:rsidRPr="003106BD">
        <w:rPr>
          <w:rFonts w:ascii="Tahoma" w:hAnsi="Tahoma" w:cs="Tahoma"/>
          <w:sz w:val="22"/>
          <w:szCs w:val="22"/>
        </w:rPr>
        <w:t> </w:t>
      </w:r>
      <w:r w:rsidR="00733795" w:rsidRPr="003106BD">
        <w:rPr>
          <w:rFonts w:ascii="Tahoma" w:hAnsi="Tahoma" w:cs="Tahoma"/>
          <w:sz w:val="22"/>
          <w:szCs w:val="22"/>
        </w:rPr>
        <w:t>Entre algumas das atribuições das Subprefeituras, destacamos: instituir mecanismos que democratizem a gestão pública e fortalecer as formas participativas que existam em âmbito regional, atuar como indutoras de desenvolvimento local, implementando políticas públicas a partir das vocações regionais e dos interesses manifestos pela população, além de facilitar o acesso e imprimir transparência aos serviços públicos, tornando-os mais próximos dos cidadãos.</w:t>
      </w:r>
    </w:p>
    <w:p w14:paraId="357631C1" w14:textId="3FDB3F6C" w:rsidR="00733795" w:rsidRPr="003106BD" w:rsidRDefault="00733795" w:rsidP="00BC22DC">
      <w:pPr>
        <w:pStyle w:val="NormalWeb"/>
        <w:shd w:val="clear" w:color="auto" w:fill="FFFFFF"/>
        <w:spacing w:before="0" w:beforeAutospacing="0" w:after="150" w:afterAutospacing="0"/>
        <w:rPr>
          <w:rStyle w:val="Forte"/>
          <w:rFonts w:ascii="Tahoma" w:hAnsi="Tahoma" w:cs="Tahoma"/>
          <w:sz w:val="22"/>
          <w:szCs w:val="22"/>
        </w:rPr>
      </w:pPr>
      <w:r w:rsidRPr="003106BD">
        <w:rPr>
          <w:rStyle w:val="Forte"/>
          <w:rFonts w:ascii="Tahoma" w:hAnsi="Tahoma" w:cs="Tahoma"/>
          <w:sz w:val="22"/>
          <w:szCs w:val="22"/>
        </w:rPr>
        <w:t>Legislaç</w:t>
      </w:r>
      <w:r w:rsidR="00A3764F" w:rsidRPr="003106BD">
        <w:rPr>
          <w:rStyle w:val="Forte"/>
          <w:rFonts w:ascii="Tahoma" w:hAnsi="Tahoma" w:cs="Tahoma"/>
          <w:sz w:val="22"/>
          <w:szCs w:val="22"/>
        </w:rPr>
        <w:t>ões</w:t>
      </w:r>
      <w:r w:rsidRPr="003106BD">
        <w:rPr>
          <w:rStyle w:val="Forte"/>
          <w:rFonts w:ascii="Tahoma" w:hAnsi="Tahoma" w:cs="Tahoma"/>
          <w:sz w:val="22"/>
          <w:szCs w:val="22"/>
        </w:rPr>
        <w:t xml:space="preserve"> </w:t>
      </w:r>
      <w:r w:rsidR="003106BD">
        <w:rPr>
          <w:rStyle w:val="Forte"/>
          <w:rFonts w:ascii="Tahoma" w:hAnsi="Tahoma" w:cs="Tahoma"/>
          <w:sz w:val="22"/>
          <w:szCs w:val="22"/>
        </w:rPr>
        <w:t>P</w:t>
      </w:r>
      <w:r w:rsidRPr="003106BD">
        <w:rPr>
          <w:rStyle w:val="Forte"/>
          <w:rFonts w:ascii="Tahoma" w:hAnsi="Tahoma" w:cs="Tahoma"/>
          <w:sz w:val="22"/>
          <w:szCs w:val="22"/>
        </w:rPr>
        <w:t>ertinente</w:t>
      </w:r>
      <w:r w:rsidR="00A3764F" w:rsidRPr="003106BD">
        <w:rPr>
          <w:rStyle w:val="Forte"/>
          <w:rFonts w:ascii="Tahoma" w:hAnsi="Tahoma" w:cs="Tahoma"/>
          <w:sz w:val="22"/>
          <w:szCs w:val="22"/>
        </w:rPr>
        <w:t>s</w:t>
      </w:r>
      <w:r w:rsidRPr="003106BD">
        <w:rPr>
          <w:rStyle w:val="Forte"/>
          <w:rFonts w:ascii="Tahoma" w:hAnsi="Tahoma" w:cs="Tahoma"/>
          <w:sz w:val="22"/>
          <w:szCs w:val="22"/>
        </w:rPr>
        <w:t>:</w:t>
      </w:r>
    </w:p>
    <w:p w14:paraId="7E3A1EF4" w14:textId="77777777" w:rsidR="00A3764F" w:rsidRPr="003106BD" w:rsidRDefault="00A3764F" w:rsidP="00BC22DC">
      <w:pPr>
        <w:pStyle w:val="NormalWeb"/>
        <w:shd w:val="clear" w:color="auto" w:fill="FFFFFF"/>
        <w:spacing w:before="0" w:beforeAutospacing="0" w:after="150" w:afterAutospacing="0"/>
        <w:rPr>
          <w:rFonts w:ascii="Tahoma" w:hAnsi="Tahoma" w:cs="Tahoma"/>
          <w:sz w:val="22"/>
          <w:szCs w:val="22"/>
        </w:rPr>
      </w:pPr>
    </w:p>
    <w:p w14:paraId="60103AEE" w14:textId="77777777" w:rsidR="00BC22DC" w:rsidRPr="003106BD" w:rsidRDefault="00000000" w:rsidP="00BC22DC">
      <w:pPr>
        <w:pStyle w:val="NormalWeb"/>
        <w:shd w:val="clear" w:color="auto" w:fill="FFFFFF"/>
        <w:spacing w:before="0" w:beforeAutospacing="0" w:after="150" w:afterAutospacing="0"/>
        <w:jc w:val="both"/>
        <w:rPr>
          <w:rStyle w:val="Hyperlink"/>
          <w:rFonts w:ascii="Tahoma" w:hAnsi="Tahoma" w:cs="Tahoma"/>
          <w:b/>
          <w:bCs/>
          <w:color w:val="auto"/>
          <w:sz w:val="22"/>
          <w:szCs w:val="22"/>
        </w:rPr>
      </w:pPr>
      <w:hyperlink r:id="rId11" w:history="1">
        <w:r w:rsidR="00733795" w:rsidRPr="003106BD">
          <w:rPr>
            <w:rStyle w:val="Hyperlink"/>
            <w:rFonts w:ascii="Tahoma" w:hAnsi="Tahoma" w:cs="Tahoma"/>
            <w:b/>
            <w:bCs/>
            <w:color w:val="auto"/>
            <w:sz w:val="22"/>
            <w:szCs w:val="22"/>
          </w:rPr>
          <w:t>LEI Nº 16.974 DE 23 DE AGOSTO DE 2018</w:t>
        </w:r>
      </w:hyperlink>
    </w:p>
    <w:p w14:paraId="125F7B5A" w14:textId="5E5B0059" w:rsidR="00733795" w:rsidRPr="003106BD" w:rsidRDefault="00733795" w:rsidP="00A3764F">
      <w:pPr>
        <w:pStyle w:val="NormalWeb"/>
        <w:shd w:val="clear" w:color="auto" w:fill="FFFFFF"/>
        <w:spacing w:before="0" w:beforeAutospacing="0" w:after="150" w:afterAutospacing="0" w:line="360" w:lineRule="auto"/>
        <w:jc w:val="both"/>
        <w:rPr>
          <w:rFonts w:ascii="Tahoma" w:hAnsi="Tahoma" w:cs="Tahoma"/>
          <w:sz w:val="22"/>
          <w:szCs w:val="22"/>
        </w:rPr>
      </w:pPr>
      <w:r w:rsidRPr="003106BD">
        <w:rPr>
          <w:rFonts w:ascii="Tahoma" w:hAnsi="Tahoma" w:cs="Tahoma"/>
          <w:sz w:val="22"/>
          <w:szCs w:val="22"/>
        </w:rPr>
        <w:t>Dispõe sobre a organização da Administração Pública Municipal Direta, a criação, alteração de denominação e extinção dos órgãos que especifica, bem como a criação e alteração de cargos de provimento em comissão e de funções de confiança.</w:t>
      </w:r>
    </w:p>
    <w:p w14:paraId="61C52142" w14:textId="77777777" w:rsidR="00BC22DC" w:rsidRPr="003106BD" w:rsidRDefault="00000000" w:rsidP="00733795">
      <w:pPr>
        <w:pStyle w:val="NormalWeb"/>
        <w:shd w:val="clear" w:color="auto" w:fill="FFFFFF"/>
        <w:spacing w:before="0" w:beforeAutospacing="0" w:after="150" w:afterAutospacing="0"/>
        <w:jc w:val="both"/>
        <w:rPr>
          <w:rStyle w:val="Hyperlink"/>
          <w:rFonts w:ascii="Tahoma" w:hAnsi="Tahoma" w:cs="Tahoma"/>
          <w:b/>
          <w:bCs/>
          <w:color w:val="auto"/>
          <w:sz w:val="22"/>
          <w:szCs w:val="22"/>
        </w:rPr>
      </w:pPr>
      <w:hyperlink r:id="rId12" w:history="1">
        <w:r w:rsidR="00733795" w:rsidRPr="003106BD">
          <w:rPr>
            <w:rStyle w:val="Hyperlink"/>
            <w:rFonts w:ascii="Tahoma" w:hAnsi="Tahoma" w:cs="Tahoma"/>
            <w:b/>
            <w:bCs/>
            <w:color w:val="auto"/>
            <w:sz w:val="22"/>
            <w:szCs w:val="22"/>
          </w:rPr>
          <w:t>LEI Nº 13.682 DE 15 DE DEZEMBRO DE 2003</w:t>
        </w:r>
      </w:hyperlink>
    </w:p>
    <w:p w14:paraId="740BF50C" w14:textId="64293976" w:rsidR="00733795" w:rsidRPr="003106BD" w:rsidRDefault="00733795" w:rsidP="00A3764F">
      <w:pPr>
        <w:pStyle w:val="NormalWeb"/>
        <w:shd w:val="clear" w:color="auto" w:fill="FFFFFF"/>
        <w:spacing w:before="0" w:beforeAutospacing="0" w:after="150" w:afterAutospacing="0" w:line="360" w:lineRule="auto"/>
        <w:jc w:val="both"/>
        <w:rPr>
          <w:rFonts w:ascii="Tahoma" w:hAnsi="Tahoma" w:cs="Tahoma"/>
          <w:sz w:val="22"/>
          <w:szCs w:val="22"/>
        </w:rPr>
      </w:pPr>
      <w:r w:rsidRPr="003106BD">
        <w:rPr>
          <w:rFonts w:ascii="Tahoma" w:hAnsi="Tahoma" w:cs="Tahoma"/>
          <w:sz w:val="22"/>
          <w:szCs w:val="22"/>
        </w:rPr>
        <w:t>Estabelece a estrutura organizacional das Subprefeituras criadas pela Lei n° 13.399, de 1° de agosto de 2002, cria os respectivos cargos de provimento em comissão, e dá outras providências.</w:t>
      </w:r>
    </w:p>
    <w:p w14:paraId="3F80EB83" w14:textId="77777777" w:rsidR="00BC22DC" w:rsidRPr="003106BD" w:rsidRDefault="00000000" w:rsidP="00733795">
      <w:pPr>
        <w:pStyle w:val="NormalWeb"/>
        <w:shd w:val="clear" w:color="auto" w:fill="FFFFFF"/>
        <w:spacing w:before="0" w:beforeAutospacing="0" w:after="150" w:afterAutospacing="0"/>
        <w:jc w:val="both"/>
        <w:rPr>
          <w:rStyle w:val="Hyperlink"/>
          <w:rFonts w:ascii="Tahoma" w:hAnsi="Tahoma" w:cs="Tahoma"/>
          <w:b/>
          <w:bCs/>
          <w:color w:val="auto"/>
          <w:sz w:val="22"/>
          <w:szCs w:val="22"/>
        </w:rPr>
      </w:pPr>
      <w:hyperlink r:id="rId13" w:history="1">
        <w:r w:rsidR="00733795" w:rsidRPr="003106BD">
          <w:rPr>
            <w:rStyle w:val="Hyperlink"/>
            <w:rFonts w:ascii="Tahoma" w:hAnsi="Tahoma" w:cs="Tahoma"/>
            <w:b/>
            <w:bCs/>
            <w:color w:val="auto"/>
            <w:sz w:val="22"/>
            <w:szCs w:val="22"/>
          </w:rPr>
          <w:t>LEI Nº 13.399 DE 1 DE AGOSTO DE 2002</w:t>
        </w:r>
      </w:hyperlink>
    </w:p>
    <w:p w14:paraId="09C4C6E6" w14:textId="1C8E499F" w:rsidR="00733795" w:rsidRPr="003106BD" w:rsidRDefault="00733795" w:rsidP="00733795">
      <w:pPr>
        <w:pStyle w:val="NormalWeb"/>
        <w:shd w:val="clear" w:color="auto" w:fill="FFFFFF"/>
        <w:spacing w:before="0" w:beforeAutospacing="0" w:after="150" w:afterAutospacing="0"/>
        <w:jc w:val="both"/>
        <w:rPr>
          <w:rFonts w:ascii="Tahoma" w:hAnsi="Tahoma" w:cs="Tahoma"/>
          <w:sz w:val="22"/>
          <w:szCs w:val="22"/>
        </w:rPr>
      </w:pPr>
      <w:r w:rsidRPr="003106BD">
        <w:rPr>
          <w:rFonts w:ascii="Tahoma" w:hAnsi="Tahoma" w:cs="Tahoma"/>
          <w:sz w:val="22"/>
          <w:szCs w:val="22"/>
        </w:rPr>
        <w:t>Dispõe sobre a criação de Subprefeituras no Município de São Paulo, e dá outras providências.</w:t>
      </w:r>
    </w:p>
    <w:p w14:paraId="55D8659A" w14:textId="77777777" w:rsidR="00A3764F" w:rsidRPr="003106BD" w:rsidRDefault="00A3764F" w:rsidP="00733795">
      <w:pPr>
        <w:pStyle w:val="NormalWeb"/>
        <w:shd w:val="clear" w:color="auto" w:fill="FFFFFF"/>
        <w:spacing w:before="0" w:beforeAutospacing="0" w:after="150" w:afterAutospacing="0"/>
        <w:jc w:val="both"/>
        <w:rPr>
          <w:rFonts w:ascii="Tahoma" w:hAnsi="Tahoma" w:cs="Tahoma"/>
          <w:sz w:val="22"/>
          <w:szCs w:val="22"/>
        </w:rPr>
      </w:pPr>
    </w:p>
    <w:p w14:paraId="24A49980" w14:textId="19AB25DE" w:rsidR="00BC22DC" w:rsidRPr="003106BD" w:rsidRDefault="00000000" w:rsidP="00733795">
      <w:pPr>
        <w:pStyle w:val="NormalWeb"/>
        <w:shd w:val="clear" w:color="auto" w:fill="FFFFFF"/>
        <w:spacing w:before="0" w:beforeAutospacing="0" w:after="150" w:afterAutospacing="0"/>
        <w:jc w:val="both"/>
        <w:rPr>
          <w:rStyle w:val="Hyperlink"/>
          <w:rFonts w:ascii="Tahoma" w:hAnsi="Tahoma" w:cs="Tahoma"/>
          <w:b/>
          <w:bCs/>
          <w:color w:val="auto"/>
          <w:sz w:val="22"/>
          <w:szCs w:val="22"/>
        </w:rPr>
      </w:pPr>
      <w:hyperlink r:id="rId14" w:history="1">
        <w:r w:rsidR="00733795" w:rsidRPr="003106BD">
          <w:rPr>
            <w:rStyle w:val="Hyperlink"/>
            <w:rFonts w:ascii="Tahoma" w:hAnsi="Tahoma" w:cs="Tahoma"/>
            <w:b/>
            <w:bCs/>
            <w:color w:val="auto"/>
            <w:sz w:val="22"/>
            <w:szCs w:val="22"/>
          </w:rPr>
          <w:t>LEI Nº 8.513 DE 3 DE JANEIRO DE 1977</w:t>
        </w:r>
      </w:hyperlink>
    </w:p>
    <w:p w14:paraId="5D0F0AA5" w14:textId="69BEA85F" w:rsidR="00733795" w:rsidRPr="003106BD" w:rsidRDefault="00733795" w:rsidP="00A3764F">
      <w:pPr>
        <w:pStyle w:val="NormalWeb"/>
        <w:shd w:val="clear" w:color="auto" w:fill="FFFFFF"/>
        <w:spacing w:before="0" w:beforeAutospacing="0" w:after="150" w:afterAutospacing="0" w:line="360" w:lineRule="auto"/>
        <w:jc w:val="both"/>
        <w:rPr>
          <w:rFonts w:ascii="Tahoma" w:hAnsi="Tahoma" w:cs="Tahoma"/>
          <w:sz w:val="22"/>
          <w:szCs w:val="22"/>
        </w:rPr>
      </w:pPr>
      <w:r w:rsidRPr="003106BD">
        <w:rPr>
          <w:rFonts w:ascii="Tahoma" w:hAnsi="Tahoma" w:cs="Tahoma"/>
          <w:sz w:val="22"/>
          <w:szCs w:val="22"/>
        </w:rPr>
        <w:t>Dispõe sobre a reorganização da estrutura da Coordenação das Administrações Regionais e dá outras providências.</w:t>
      </w:r>
    </w:p>
    <w:p w14:paraId="7B62D1D2" w14:textId="60775DEC" w:rsidR="00733795" w:rsidRPr="003106BD" w:rsidRDefault="00733795" w:rsidP="00733795">
      <w:pPr>
        <w:pStyle w:val="NormalWeb"/>
        <w:shd w:val="clear" w:color="auto" w:fill="FFFFFF"/>
        <w:spacing w:before="0" w:beforeAutospacing="0" w:after="150" w:afterAutospacing="0"/>
        <w:jc w:val="both"/>
        <w:rPr>
          <w:rFonts w:ascii="Tahoma" w:hAnsi="Tahoma" w:cs="Tahoma"/>
          <w:sz w:val="22"/>
          <w:szCs w:val="22"/>
        </w:rPr>
      </w:pPr>
      <w:r w:rsidRPr="003106BD">
        <w:rPr>
          <w:rFonts w:ascii="Tahoma" w:hAnsi="Tahoma" w:cs="Tahoma"/>
          <w:sz w:val="22"/>
          <w:szCs w:val="22"/>
        </w:rPr>
        <w:t> </w:t>
      </w:r>
      <w:r w:rsidRPr="003106BD">
        <w:rPr>
          <w:rStyle w:val="Forte"/>
          <w:rFonts w:ascii="Tahoma" w:hAnsi="Tahoma" w:cs="Tahoma"/>
          <w:sz w:val="22"/>
          <w:szCs w:val="22"/>
        </w:rPr>
        <w:t>Mais informações e demais leis municipais, consulte:</w:t>
      </w:r>
      <w:r w:rsidR="00BC22DC" w:rsidRPr="003106BD">
        <w:rPr>
          <w:rStyle w:val="Forte"/>
          <w:rFonts w:ascii="Tahoma" w:hAnsi="Tahoma" w:cs="Tahoma"/>
          <w:sz w:val="22"/>
          <w:szCs w:val="22"/>
        </w:rPr>
        <w:t xml:space="preserve"> </w:t>
      </w:r>
      <w:hyperlink r:id="rId15" w:history="1">
        <w:r w:rsidRPr="003106BD">
          <w:rPr>
            <w:rStyle w:val="Hyperlink"/>
            <w:rFonts w:ascii="Tahoma" w:hAnsi="Tahoma" w:cs="Tahoma"/>
            <w:color w:val="auto"/>
            <w:sz w:val="22"/>
            <w:szCs w:val="22"/>
          </w:rPr>
          <w:t>legislacao.prefeitura.sp.gov.br</w:t>
        </w:r>
      </w:hyperlink>
    </w:p>
    <w:p w14:paraId="1E419B5F" w14:textId="14C2C5D8"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lastRenderedPageBreak/>
        <w:t xml:space="preserve">2.2 Organograma e </w:t>
      </w:r>
      <w:r w:rsidR="003106BD">
        <w:rPr>
          <w:rFonts w:ascii="Tahoma" w:eastAsia="Tahoma" w:hAnsi="Tahoma" w:cs="Tahoma"/>
          <w:b/>
          <w:sz w:val="30"/>
          <w:szCs w:val="30"/>
        </w:rPr>
        <w:t>E</w:t>
      </w:r>
      <w:r w:rsidRPr="003106BD">
        <w:rPr>
          <w:rFonts w:ascii="Tahoma" w:eastAsia="Tahoma" w:hAnsi="Tahoma" w:cs="Tahoma"/>
          <w:b/>
          <w:sz w:val="30"/>
          <w:szCs w:val="30"/>
        </w:rPr>
        <w:t xml:space="preserve">strutura </w:t>
      </w:r>
      <w:r w:rsidR="003106BD">
        <w:rPr>
          <w:rFonts w:ascii="Tahoma" w:eastAsia="Tahoma" w:hAnsi="Tahoma" w:cs="Tahoma"/>
          <w:b/>
          <w:sz w:val="30"/>
          <w:szCs w:val="30"/>
        </w:rPr>
        <w:t>A</w:t>
      </w:r>
      <w:r w:rsidRPr="003106BD">
        <w:rPr>
          <w:rFonts w:ascii="Tahoma" w:eastAsia="Tahoma" w:hAnsi="Tahoma" w:cs="Tahoma"/>
          <w:b/>
          <w:sz w:val="30"/>
          <w:szCs w:val="30"/>
        </w:rPr>
        <w:t>dministrativa</w:t>
      </w:r>
    </w:p>
    <w:p w14:paraId="4B7829C9" w14:textId="559276E7" w:rsidR="00B24CBD" w:rsidRPr="003106BD" w:rsidRDefault="00733795">
      <w:pPr>
        <w:shd w:val="clear" w:color="auto" w:fill="FFFFFF"/>
        <w:spacing w:after="220"/>
        <w:jc w:val="both"/>
        <w:rPr>
          <w:rFonts w:ascii="Tahoma" w:eastAsia="Tahoma" w:hAnsi="Tahoma" w:cs="Tahoma"/>
          <w:sz w:val="21"/>
          <w:szCs w:val="21"/>
        </w:rPr>
      </w:pPr>
      <w:r w:rsidRPr="003106BD">
        <w:rPr>
          <w:sz w:val="21"/>
          <w:szCs w:val="21"/>
          <w:shd w:val="clear" w:color="auto" w:fill="FFFFFF"/>
        </w:rPr>
        <w:t> </w:t>
      </w:r>
      <w:r w:rsidRPr="003106BD">
        <w:rPr>
          <w:noProof/>
        </w:rPr>
        <w:drawing>
          <wp:inline distT="0" distB="0" distL="0" distR="0" wp14:anchorId="2A67F7E4" wp14:editId="2E8F96A1">
            <wp:extent cx="5733415" cy="3225165"/>
            <wp:effectExtent l="0" t="0" r="635" b="0"/>
            <wp:docPr id="12396402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3415" cy="3225165"/>
                    </a:xfrm>
                    <a:prstGeom prst="rect">
                      <a:avLst/>
                    </a:prstGeom>
                    <a:noFill/>
                    <a:ln>
                      <a:noFill/>
                    </a:ln>
                  </pic:spPr>
                </pic:pic>
              </a:graphicData>
            </a:graphic>
          </wp:inline>
        </w:drawing>
      </w:r>
    </w:p>
    <w:p w14:paraId="01E81B03" w14:textId="77777777" w:rsidR="00733795" w:rsidRPr="003106BD" w:rsidRDefault="00733795">
      <w:pPr>
        <w:rPr>
          <w:rFonts w:ascii="Tahoma" w:eastAsia="Tahoma" w:hAnsi="Tahoma" w:cs="Tahoma"/>
          <w:b/>
          <w:sz w:val="30"/>
          <w:szCs w:val="30"/>
        </w:rPr>
      </w:pPr>
    </w:p>
    <w:p w14:paraId="5BE7E666" w14:textId="29E0340D"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t xml:space="preserve">2.3 Principais </w:t>
      </w:r>
      <w:r w:rsidR="003106BD">
        <w:rPr>
          <w:rFonts w:ascii="Tahoma" w:eastAsia="Tahoma" w:hAnsi="Tahoma" w:cs="Tahoma"/>
          <w:b/>
          <w:sz w:val="30"/>
          <w:szCs w:val="30"/>
        </w:rPr>
        <w:t>A</w:t>
      </w:r>
      <w:r w:rsidRPr="003106BD">
        <w:rPr>
          <w:rFonts w:ascii="Tahoma" w:eastAsia="Tahoma" w:hAnsi="Tahoma" w:cs="Tahoma"/>
          <w:b/>
          <w:sz w:val="30"/>
          <w:szCs w:val="30"/>
        </w:rPr>
        <w:t xml:space="preserve">tividades </w:t>
      </w:r>
      <w:r w:rsidR="003106BD">
        <w:rPr>
          <w:rFonts w:ascii="Tahoma" w:eastAsia="Tahoma" w:hAnsi="Tahoma" w:cs="Tahoma"/>
          <w:b/>
          <w:sz w:val="30"/>
          <w:szCs w:val="30"/>
        </w:rPr>
        <w:t>E</w:t>
      </w:r>
      <w:r w:rsidRPr="003106BD">
        <w:rPr>
          <w:rFonts w:ascii="Tahoma" w:eastAsia="Tahoma" w:hAnsi="Tahoma" w:cs="Tahoma"/>
          <w:b/>
          <w:sz w:val="30"/>
          <w:szCs w:val="30"/>
        </w:rPr>
        <w:t xml:space="preserve">xecutadas </w:t>
      </w:r>
      <w:r w:rsidR="003106BD">
        <w:rPr>
          <w:rFonts w:ascii="Tahoma" w:eastAsia="Tahoma" w:hAnsi="Tahoma" w:cs="Tahoma"/>
          <w:b/>
          <w:sz w:val="30"/>
          <w:szCs w:val="30"/>
        </w:rPr>
        <w:t>P</w:t>
      </w:r>
      <w:r w:rsidRPr="003106BD">
        <w:rPr>
          <w:rFonts w:ascii="Tahoma" w:eastAsia="Tahoma" w:hAnsi="Tahoma" w:cs="Tahoma"/>
          <w:b/>
          <w:sz w:val="30"/>
          <w:szCs w:val="30"/>
        </w:rPr>
        <w:t>ela Unidade</w:t>
      </w:r>
    </w:p>
    <w:p w14:paraId="616EAD59" w14:textId="77777777" w:rsidR="00EA4F0D" w:rsidRPr="003106BD" w:rsidRDefault="00EA4F0D"/>
    <w:p w14:paraId="7F92D412" w14:textId="61BA27AB" w:rsidR="00EA4F0D" w:rsidRPr="003106BD" w:rsidRDefault="00EA4F0D" w:rsidP="00A3764F">
      <w:pPr>
        <w:spacing w:line="360" w:lineRule="auto"/>
        <w:jc w:val="both"/>
        <w:rPr>
          <w:rFonts w:ascii="Tahoma" w:eastAsia="Tahoma" w:hAnsi="Tahoma" w:cs="Tahoma"/>
          <w:b/>
        </w:rPr>
      </w:pPr>
      <w:r w:rsidRPr="003106BD">
        <w:rPr>
          <w:rFonts w:ascii="Tahoma" w:hAnsi="Tahoma" w:cs="Tahoma"/>
        </w:rPr>
        <w:t>A Subprefeitura M´Boi Mirim está ligada diretamente a Secretaria Municipal das Subprefeituras e é responsável pela administração pública dos distritos do Jardim Ângela e do Jardim São Luiz, localizados no extremo sul da capital paulista. Representa uma instância do poder público municipal, destinada a prestar serviços de manutenção e ampliação de infraestrutura urbana; planejamento, regulamentação e fiscalização do solo; além promoção da prática do esporte, lazer e da cultura. Destacamos também atribuições como instituir mecanismos que democratizem a gestão pública e fortalecer as formas participativas que existam em âmbito regional, atuar como indutoras de desenvolvimento local, implementando políticas públicas a partir das vocações regionais e dos interesses manifestos pela população, além de facilitar o acesso e imprimir transparência aos serviços públicos, tornando-os mais próximos dos cidadãos.</w:t>
      </w:r>
    </w:p>
    <w:p w14:paraId="2426D72D" w14:textId="77777777" w:rsidR="00EA4F0D" w:rsidRPr="003106BD" w:rsidRDefault="00EA4F0D">
      <w:pPr>
        <w:rPr>
          <w:rFonts w:ascii="Tahoma" w:eastAsia="Tahoma" w:hAnsi="Tahoma" w:cs="Tahoma"/>
          <w:b/>
        </w:rPr>
      </w:pPr>
    </w:p>
    <w:p w14:paraId="17BA79F6" w14:textId="77777777" w:rsidR="00BC22DC" w:rsidRPr="003106BD" w:rsidRDefault="00BC22DC">
      <w:pPr>
        <w:rPr>
          <w:rFonts w:ascii="Tahoma" w:eastAsia="Tahoma" w:hAnsi="Tahoma" w:cs="Tahoma"/>
          <w:b/>
          <w:sz w:val="30"/>
          <w:szCs w:val="30"/>
        </w:rPr>
      </w:pPr>
    </w:p>
    <w:p w14:paraId="27A1C373" w14:textId="77777777" w:rsidR="00D33D77" w:rsidRPr="003106BD" w:rsidRDefault="00D33D77">
      <w:pPr>
        <w:rPr>
          <w:rFonts w:ascii="Tahoma" w:eastAsia="Tahoma" w:hAnsi="Tahoma" w:cs="Tahoma"/>
          <w:b/>
          <w:sz w:val="30"/>
          <w:szCs w:val="30"/>
        </w:rPr>
      </w:pPr>
    </w:p>
    <w:p w14:paraId="718E5912" w14:textId="77777777" w:rsidR="00D33D77" w:rsidRPr="003106BD" w:rsidRDefault="00D33D77">
      <w:pPr>
        <w:rPr>
          <w:rFonts w:ascii="Tahoma" w:eastAsia="Tahoma" w:hAnsi="Tahoma" w:cs="Tahoma"/>
          <w:b/>
          <w:sz w:val="30"/>
          <w:szCs w:val="30"/>
        </w:rPr>
      </w:pPr>
    </w:p>
    <w:p w14:paraId="6B3D9BB8" w14:textId="77777777" w:rsidR="00D33D77" w:rsidRPr="003106BD" w:rsidRDefault="00D33D77">
      <w:pPr>
        <w:rPr>
          <w:rFonts w:ascii="Tahoma" w:eastAsia="Tahoma" w:hAnsi="Tahoma" w:cs="Tahoma"/>
          <w:b/>
          <w:sz w:val="30"/>
          <w:szCs w:val="30"/>
        </w:rPr>
      </w:pPr>
    </w:p>
    <w:p w14:paraId="4D52B2D2" w14:textId="77777777" w:rsidR="00D33D77" w:rsidRPr="003106BD" w:rsidRDefault="00D33D77">
      <w:pPr>
        <w:rPr>
          <w:rFonts w:ascii="Tahoma" w:eastAsia="Tahoma" w:hAnsi="Tahoma" w:cs="Tahoma"/>
          <w:b/>
          <w:sz w:val="30"/>
          <w:szCs w:val="30"/>
        </w:rPr>
      </w:pPr>
    </w:p>
    <w:p w14:paraId="44A5339D" w14:textId="77777777" w:rsidR="00997949" w:rsidRDefault="00472F56">
      <w:pPr>
        <w:rPr>
          <w:rFonts w:ascii="Tahoma" w:eastAsia="Tahoma" w:hAnsi="Tahoma" w:cs="Tahoma"/>
          <w:b/>
          <w:sz w:val="30"/>
          <w:szCs w:val="30"/>
        </w:rPr>
      </w:pPr>
      <w:r w:rsidRPr="003106BD">
        <w:rPr>
          <w:rFonts w:ascii="Tahoma" w:eastAsia="Tahoma" w:hAnsi="Tahoma" w:cs="Tahoma"/>
          <w:b/>
          <w:sz w:val="30"/>
          <w:szCs w:val="30"/>
        </w:rPr>
        <w:lastRenderedPageBreak/>
        <w:t xml:space="preserve">2.4 </w:t>
      </w:r>
      <w:r w:rsidR="00997949">
        <w:rPr>
          <w:rFonts w:ascii="Tahoma" w:eastAsia="Tahoma" w:hAnsi="Tahoma" w:cs="Tahoma"/>
          <w:b/>
          <w:sz w:val="30"/>
          <w:szCs w:val="30"/>
        </w:rPr>
        <w:t>Missão, Visão e Valores Institucionais</w:t>
      </w:r>
    </w:p>
    <w:p w14:paraId="49A7B9D4" w14:textId="77777777" w:rsidR="00997949" w:rsidRDefault="00997949">
      <w:pPr>
        <w:rPr>
          <w:rFonts w:ascii="Tahoma" w:eastAsia="Tahoma" w:hAnsi="Tahoma" w:cs="Tahoma"/>
          <w:b/>
          <w:sz w:val="30"/>
          <w:szCs w:val="30"/>
        </w:rPr>
      </w:pPr>
    </w:p>
    <w:p w14:paraId="4A8F198C" w14:textId="36B784BC" w:rsidR="00997949" w:rsidRDefault="00997949">
      <w:pPr>
        <w:rPr>
          <w:rFonts w:ascii="Tahoma" w:eastAsia="Tahoma" w:hAnsi="Tahoma" w:cs="Tahoma"/>
          <w:b/>
          <w:sz w:val="30"/>
          <w:szCs w:val="30"/>
        </w:rPr>
      </w:pPr>
      <w:r>
        <w:rPr>
          <w:rFonts w:ascii="Tahoma" w:eastAsia="Tahoma" w:hAnsi="Tahoma" w:cs="Tahoma"/>
          <w:b/>
          <w:sz w:val="30"/>
          <w:szCs w:val="30"/>
        </w:rPr>
        <w:t>Missão</w:t>
      </w:r>
    </w:p>
    <w:p w14:paraId="0D6CEF57" w14:textId="77777777" w:rsidR="00997949" w:rsidRDefault="00997949">
      <w:pPr>
        <w:rPr>
          <w:rFonts w:ascii="Tahoma" w:eastAsia="Tahoma" w:hAnsi="Tahoma" w:cs="Tahoma"/>
          <w:b/>
          <w:sz w:val="30"/>
          <w:szCs w:val="30"/>
        </w:rPr>
      </w:pPr>
    </w:p>
    <w:p w14:paraId="7E84A117" w14:textId="564059BC" w:rsidR="00997949" w:rsidRPr="00997949" w:rsidRDefault="00997949">
      <w:pPr>
        <w:rPr>
          <w:rFonts w:ascii="Tahoma" w:eastAsia="Tahoma" w:hAnsi="Tahoma" w:cs="Tahoma"/>
          <w:bCs/>
          <w:sz w:val="24"/>
          <w:szCs w:val="24"/>
        </w:rPr>
      </w:pPr>
      <w:r w:rsidRPr="00997949">
        <w:rPr>
          <w:rFonts w:ascii="Tahoma" w:eastAsia="Tahoma" w:hAnsi="Tahoma" w:cs="Tahoma"/>
          <w:bCs/>
          <w:sz w:val="24"/>
          <w:szCs w:val="24"/>
        </w:rPr>
        <w:t>Promover o desenvolvimento local, assegurando qualidade de vida dos cidadãos</w:t>
      </w:r>
      <w:r w:rsidR="00D36542">
        <w:rPr>
          <w:rFonts w:ascii="Tahoma" w:eastAsia="Tahoma" w:hAnsi="Tahoma" w:cs="Tahoma"/>
          <w:bCs/>
          <w:sz w:val="24"/>
          <w:szCs w:val="24"/>
        </w:rPr>
        <w:t>.</w:t>
      </w:r>
    </w:p>
    <w:p w14:paraId="38CE4057" w14:textId="77777777" w:rsidR="00997949" w:rsidRDefault="00997949">
      <w:pPr>
        <w:rPr>
          <w:rFonts w:ascii="Tahoma" w:eastAsia="Tahoma" w:hAnsi="Tahoma" w:cs="Tahoma"/>
          <w:b/>
          <w:sz w:val="30"/>
          <w:szCs w:val="30"/>
        </w:rPr>
      </w:pPr>
    </w:p>
    <w:p w14:paraId="40889863" w14:textId="011EC9B3" w:rsidR="00997949" w:rsidRDefault="00997949">
      <w:pPr>
        <w:rPr>
          <w:rFonts w:ascii="Tahoma" w:eastAsia="Tahoma" w:hAnsi="Tahoma" w:cs="Tahoma"/>
          <w:b/>
          <w:sz w:val="30"/>
          <w:szCs w:val="30"/>
        </w:rPr>
      </w:pPr>
      <w:r>
        <w:rPr>
          <w:rFonts w:ascii="Tahoma" w:eastAsia="Tahoma" w:hAnsi="Tahoma" w:cs="Tahoma"/>
          <w:b/>
          <w:sz w:val="30"/>
          <w:szCs w:val="30"/>
        </w:rPr>
        <w:t>Visão</w:t>
      </w:r>
    </w:p>
    <w:p w14:paraId="10CDC0A3" w14:textId="00DDF915" w:rsidR="00997949" w:rsidRDefault="00997949">
      <w:pPr>
        <w:rPr>
          <w:rFonts w:ascii="Tahoma" w:eastAsia="Tahoma" w:hAnsi="Tahoma" w:cs="Tahoma"/>
          <w:b/>
          <w:sz w:val="30"/>
          <w:szCs w:val="30"/>
        </w:rPr>
      </w:pPr>
    </w:p>
    <w:p w14:paraId="1F209F41" w14:textId="79D0CA58" w:rsidR="00997949" w:rsidRPr="00997949" w:rsidRDefault="00997949">
      <w:pPr>
        <w:rPr>
          <w:rFonts w:ascii="Tahoma" w:eastAsia="Tahoma" w:hAnsi="Tahoma" w:cs="Tahoma"/>
          <w:bCs/>
          <w:sz w:val="24"/>
          <w:szCs w:val="24"/>
        </w:rPr>
      </w:pPr>
      <w:r w:rsidRPr="00997949">
        <w:rPr>
          <w:rFonts w:ascii="Tahoma" w:eastAsia="Tahoma" w:hAnsi="Tahoma" w:cs="Tahoma"/>
          <w:bCs/>
          <w:sz w:val="24"/>
          <w:szCs w:val="24"/>
        </w:rPr>
        <w:t>Ser referência na administração pública até 2030</w:t>
      </w:r>
      <w:r w:rsidR="00D36542">
        <w:rPr>
          <w:rFonts w:ascii="Tahoma" w:eastAsia="Tahoma" w:hAnsi="Tahoma" w:cs="Tahoma"/>
          <w:bCs/>
          <w:sz w:val="24"/>
          <w:szCs w:val="24"/>
        </w:rPr>
        <w:t>.</w:t>
      </w:r>
    </w:p>
    <w:p w14:paraId="4535432D" w14:textId="77777777" w:rsidR="00997949" w:rsidRPr="00997949" w:rsidRDefault="00997949">
      <w:pPr>
        <w:rPr>
          <w:rFonts w:ascii="Tahoma" w:eastAsia="Tahoma" w:hAnsi="Tahoma" w:cs="Tahoma"/>
          <w:b/>
          <w:sz w:val="24"/>
          <w:szCs w:val="24"/>
        </w:rPr>
      </w:pPr>
    </w:p>
    <w:p w14:paraId="67137B01" w14:textId="76004F96" w:rsidR="00997949" w:rsidRDefault="00997949">
      <w:pPr>
        <w:rPr>
          <w:rFonts w:ascii="Tahoma" w:eastAsia="Tahoma" w:hAnsi="Tahoma" w:cs="Tahoma"/>
          <w:b/>
          <w:sz w:val="30"/>
          <w:szCs w:val="30"/>
        </w:rPr>
      </w:pPr>
      <w:r>
        <w:rPr>
          <w:rFonts w:ascii="Tahoma" w:eastAsia="Tahoma" w:hAnsi="Tahoma" w:cs="Tahoma"/>
          <w:b/>
          <w:sz w:val="30"/>
          <w:szCs w:val="30"/>
        </w:rPr>
        <w:t>Valores institucionais</w:t>
      </w:r>
    </w:p>
    <w:p w14:paraId="185C9715" w14:textId="77777777" w:rsidR="00997949" w:rsidRDefault="00997949">
      <w:pPr>
        <w:rPr>
          <w:rFonts w:ascii="Tahoma" w:eastAsia="Tahoma" w:hAnsi="Tahoma" w:cs="Tahoma"/>
          <w:b/>
          <w:sz w:val="30"/>
          <w:szCs w:val="30"/>
        </w:rPr>
      </w:pPr>
    </w:p>
    <w:p w14:paraId="41276DA8" w14:textId="59EF8EA6" w:rsidR="00997949" w:rsidRPr="00D36542" w:rsidRDefault="00997949">
      <w:pPr>
        <w:rPr>
          <w:rFonts w:ascii="Tahoma" w:eastAsia="Tahoma" w:hAnsi="Tahoma" w:cs="Tahoma"/>
          <w:bCs/>
          <w:sz w:val="24"/>
          <w:szCs w:val="24"/>
        </w:rPr>
      </w:pPr>
      <w:r w:rsidRPr="00D36542">
        <w:rPr>
          <w:rFonts w:ascii="Tahoma" w:eastAsia="Tahoma" w:hAnsi="Tahoma" w:cs="Tahoma"/>
          <w:bCs/>
          <w:sz w:val="24"/>
          <w:szCs w:val="24"/>
        </w:rPr>
        <w:t>Transparência, Ética, Moralidade, Impessoalidade</w:t>
      </w:r>
      <w:r w:rsidR="00D36542" w:rsidRPr="00D36542">
        <w:rPr>
          <w:rFonts w:ascii="Tahoma" w:eastAsia="Tahoma" w:hAnsi="Tahoma" w:cs="Tahoma"/>
          <w:bCs/>
          <w:sz w:val="24"/>
          <w:szCs w:val="24"/>
        </w:rPr>
        <w:t xml:space="preserve"> e Legalidade</w:t>
      </w:r>
      <w:r w:rsidR="00D36542">
        <w:rPr>
          <w:rFonts w:ascii="Tahoma" w:eastAsia="Tahoma" w:hAnsi="Tahoma" w:cs="Tahoma"/>
          <w:bCs/>
          <w:sz w:val="24"/>
          <w:szCs w:val="24"/>
        </w:rPr>
        <w:t>.</w:t>
      </w:r>
    </w:p>
    <w:p w14:paraId="340DB726" w14:textId="77777777" w:rsidR="00997949" w:rsidRDefault="00997949">
      <w:pPr>
        <w:rPr>
          <w:rFonts w:ascii="Tahoma" w:eastAsia="Tahoma" w:hAnsi="Tahoma" w:cs="Tahoma"/>
          <w:b/>
          <w:sz w:val="30"/>
          <w:szCs w:val="30"/>
        </w:rPr>
      </w:pPr>
    </w:p>
    <w:p w14:paraId="5379E109" w14:textId="77777777" w:rsidR="00997949" w:rsidRDefault="00997949">
      <w:pPr>
        <w:rPr>
          <w:rFonts w:ascii="Tahoma" w:eastAsia="Tahoma" w:hAnsi="Tahoma" w:cs="Tahoma"/>
          <w:b/>
          <w:sz w:val="30"/>
          <w:szCs w:val="30"/>
        </w:rPr>
      </w:pPr>
    </w:p>
    <w:p w14:paraId="6B582803" w14:textId="377A1E7F" w:rsidR="00B24CBD" w:rsidRPr="003106BD" w:rsidRDefault="00997949">
      <w:pPr>
        <w:rPr>
          <w:rFonts w:ascii="Tahoma" w:eastAsia="Tahoma" w:hAnsi="Tahoma" w:cs="Tahoma"/>
          <w:b/>
          <w:sz w:val="30"/>
          <w:szCs w:val="30"/>
        </w:rPr>
      </w:pPr>
      <w:r>
        <w:rPr>
          <w:rFonts w:ascii="Tahoma" w:eastAsia="Tahoma" w:hAnsi="Tahoma" w:cs="Tahoma"/>
          <w:b/>
          <w:sz w:val="30"/>
          <w:szCs w:val="30"/>
        </w:rPr>
        <w:t xml:space="preserve">2.5 </w:t>
      </w:r>
      <w:r w:rsidR="00472F56" w:rsidRPr="003106BD">
        <w:rPr>
          <w:rFonts w:ascii="Tahoma" w:eastAsia="Tahoma" w:hAnsi="Tahoma" w:cs="Tahoma"/>
          <w:b/>
          <w:sz w:val="30"/>
          <w:szCs w:val="30"/>
        </w:rPr>
        <w:t xml:space="preserve">Diretrizes do </w:t>
      </w:r>
      <w:r w:rsidR="003106BD">
        <w:rPr>
          <w:rFonts w:ascii="Tahoma" w:eastAsia="Tahoma" w:hAnsi="Tahoma" w:cs="Tahoma"/>
          <w:b/>
          <w:sz w:val="30"/>
          <w:szCs w:val="30"/>
        </w:rPr>
        <w:t>P</w:t>
      </w:r>
      <w:r w:rsidR="00472F56" w:rsidRPr="003106BD">
        <w:rPr>
          <w:rFonts w:ascii="Tahoma" w:eastAsia="Tahoma" w:hAnsi="Tahoma" w:cs="Tahoma"/>
          <w:b/>
          <w:sz w:val="30"/>
          <w:szCs w:val="30"/>
        </w:rPr>
        <w:t xml:space="preserve">lanejamento </w:t>
      </w:r>
      <w:r w:rsidR="003106BD">
        <w:rPr>
          <w:rFonts w:ascii="Tahoma" w:eastAsia="Tahoma" w:hAnsi="Tahoma" w:cs="Tahoma"/>
          <w:b/>
          <w:sz w:val="30"/>
          <w:szCs w:val="30"/>
        </w:rPr>
        <w:t>E</w:t>
      </w:r>
      <w:r w:rsidR="00472F56" w:rsidRPr="003106BD">
        <w:rPr>
          <w:rFonts w:ascii="Tahoma" w:eastAsia="Tahoma" w:hAnsi="Tahoma" w:cs="Tahoma"/>
          <w:b/>
          <w:sz w:val="30"/>
          <w:szCs w:val="30"/>
        </w:rPr>
        <w:t>stratégico</w:t>
      </w:r>
    </w:p>
    <w:p w14:paraId="6C38A6F5" w14:textId="77777777" w:rsidR="00CF3CB4" w:rsidRPr="003106BD" w:rsidRDefault="00CF3CB4">
      <w:pPr>
        <w:rPr>
          <w:rFonts w:ascii="Tahoma" w:eastAsia="Tahoma" w:hAnsi="Tahoma" w:cs="Tahoma"/>
          <w:b/>
          <w:sz w:val="30"/>
          <w:szCs w:val="30"/>
        </w:rPr>
      </w:pPr>
    </w:p>
    <w:p w14:paraId="0DBB573B" w14:textId="3A850131" w:rsidR="00BC22DC" w:rsidRPr="003106BD" w:rsidRDefault="00CF3CB4" w:rsidP="00BC22DC">
      <w:pPr>
        <w:spacing w:line="360" w:lineRule="auto"/>
        <w:jc w:val="both"/>
        <w:rPr>
          <w:rFonts w:ascii="Tahoma" w:hAnsi="Tahoma" w:cs="Tahoma"/>
        </w:rPr>
      </w:pPr>
      <w:r w:rsidRPr="003106BD">
        <w:rPr>
          <w:rFonts w:ascii="Tahoma" w:hAnsi="Tahoma" w:cs="Tahoma"/>
        </w:rPr>
        <w:t>O Plano Estratégico da Subprefeitura M´Boi Mirim pauta-se no Sistema Municipal de Planejamento, com referências ao Plano Diretor Estratégico do Município de São Paulo – Lei nº 16.050/14, Plano de Ações das Subprefeituras – Decreto nº 57.537/16, a Lei Estadual Nº 12.233/06 que define a Área de Proteção e Recuperação dos Mananciais da Bacia Hidrográfica do Guarapiranga, e dá outras providências correlatas; o Plano Plurianual – Lei 16.773/16 e o Programa de Metas, acesso no link</w:t>
      </w:r>
      <w:r w:rsidR="00BC22DC" w:rsidRPr="003106BD">
        <w:rPr>
          <w:rFonts w:ascii="Tahoma" w:hAnsi="Tahoma" w:cs="Tahoma"/>
        </w:rPr>
        <w:t>:</w:t>
      </w:r>
    </w:p>
    <w:p w14:paraId="26B9EE56" w14:textId="77777777" w:rsidR="00BC22DC" w:rsidRPr="003106BD" w:rsidRDefault="00BC22DC">
      <w:pPr>
        <w:rPr>
          <w:rFonts w:ascii="Tahoma" w:hAnsi="Tahoma" w:cs="Tahoma"/>
        </w:rPr>
      </w:pPr>
    </w:p>
    <w:p w14:paraId="53989F00" w14:textId="033D193F" w:rsidR="00BC22DC" w:rsidRPr="003106BD" w:rsidRDefault="00000000">
      <w:pPr>
        <w:rPr>
          <w:rFonts w:ascii="Tahoma" w:hAnsi="Tahoma" w:cs="Tahoma"/>
        </w:rPr>
      </w:pPr>
      <w:hyperlink r:id="rId17" w:history="1">
        <w:r w:rsidR="00BC22DC" w:rsidRPr="003106BD">
          <w:rPr>
            <w:rStyle w:val="Hyperlink"/>
            <w:rFonts w:ascii="Tahoma" w:hAnsi="Tahoma" w:cs="Tahoma"/>
            <w:color w:val="auto"/>
          </w:rPr>
          <w:t>https://programademetas.prefeitura.sp.gov.br/</w:t>
        </w:r>
      </w:hyperlink>
      <w:r w:rsidR="00CF3CB4" w:rsidRPr="003106BD">
        <w:rPr>
          <w:rFonts w:ascii="Tahoma" w:hAnsi="Tahoma" w:cs="Tahoma"/>
        </w:rPr>
        <w:t xml:space="preserve">. </w:t>
      </w:r>
    </w:p>
    <w:p w14:paraId="48DE0EEC" w14:textId="77777777" w:rsidR="00BC22DC" w:rsidRPr="003106BD" w:rsidRDefault="00BC22DC">
      <w:pPr>
        <w:rPr>
          <w:rFonts w:ascii="Tahoma" w:hAnsi="Tahoma" w:cs="Tahoma"/>
        </w:rPr>
      </w:pPr>
    </w:p>
    <w:p w14:paraId="282733A5" w14:textId="24407360" w:rsidR="00BC22DC" w:rsidRPr="003106BD" w:rsidRDefault="00CF3CB4">
      <w:pPr>
        <w:rPr>
          <w:rFonts w:ascii="Tahoma" w:hAnsi="Tahoma" w:cs="Tahoma"/>
        </w:rPr>
      </w:pPr>
      <w:r w:rsidRPr="003106BD">
        <w:rPr>
          <w:rFonts w:ascii="Tahoma" w:hAnsi="Tahoma" w:cs="Tahoma"/>
        </w:rPr>
        <w:t>Seguindo diretrizes do Constituição da República Federativa do Brasil</w:t>
      </w:r>
      <w:r w:rsidR="00BC22DC" w:rsidRPr="003106BD">
        <w:rPr>
          <w:rFonts w:ascii="Tahoma" w:hAnsi="Tahoma" w:cs="Tahoma"/>
        </w:rPr>
        <w:t xml:space="preserve">, acesso no link: </w:t>
      </w:r>
    </w:p>
    <w:p w14:paraId="269158A0" w14:textId="2778EE00" w:rsidR="00BC22DC" w:rsidRPr="003106BD" w:rsidRDefault="00BC22DC">
      <w:pPr>
        <w:rPr>
          <w:rFonts w:ascii="Tahoma" w:hAnsi="Tahoma" w:cs="Tahoma"/>
        </w:rPr>
      </w:pPr>
    </w:p>
    <w:p w14:paraId="0181DD93" w14:textId="5D2B8466" w:rsidR="00CF3CB4" w:rsidRPr="003106BD" w:rsidRDefault="00000000">
      <w:pPr>
        <w:rPr>
          <w:rFonts w:ascii="Tahoma" w:hAnsi="Tahoma" w:cs="Tahoma"/>
        </w:rPr>
      </w:pPr>
      <w:hyperlink r:id="rId18" w:history="1">
        <w:r w:rsidR="00BC22DC" w:rsidRPr="003106BD">
          <w:rPr>
            <w:rStyle w:val="Hyperlink"/>
            <w:rFonts w:ascii="Tahoma" w:hAnsi="Tahoma" w:cs="Tahoma"/>
            <w:color w:val="auto"/>
          </w:rPr>
          <w:t>http://www.planalto.gov.br/ccivil_03/constituicao/constituicao.htm</w:t>
        </w:r>
      </w:hyperlink>
      <w:r w:rsidR="00CF3CB4" w:rsidRPr="003106BD">
        <w:rPr>
          <w:rFonts w:ascii="Tahoma" w:hAnsi="Tahoma" w:cs="Tahoma"/>
        </w:rPr>
        <w:t>.</w:t>
      </w:r>
    </w:p>
    <w:p w14:paraId="6D82C7A9" w14:textId="77777777" w:rsidR="00BC22DC" w:rsidRPr="003106BD" w:rsidRDefault="00BC22DC">
      <w:pPr>
        <w:rPr>
          <w:rFonts w:ascii="Tahoma" w:eastAsia="Tahoma" w:hAnsi="Tahoma" w:cs="Tahoma"/>
          <w:b/>
          <w:sz w:val="30"/>
          <w:szCs w:val="30"/>
        </w:rPr>
      </w:pPr>
    </w:p>
    <w:p w14:paraId="7F89EFF1" w14:textId="77777777" w:rsidR="00BC22DC" w:rsidRPr="003106BD" w:rsidRDefault="00BC22DC">
      <w:pPr>
        <w:rPr>
          <w:rFonts w:ascii="Tahoma" w:eastAsia="Tahoma" w:hAnsi="Tahoma" w:cs="Tahoma"/>
          <w:b/>
          <w:sz w:val="30"/>
          <w:szCs w:val="30"/>
        </w:rPr>
      </w:pPr>
    </w:p>
    <w:p w14:paraId="06B37BA3" w14:textId="77777777" w:rsidR="006F3AE4" w:rsidRDefault="006F3AE4">
      <w:pPr>
        <w:rPr>
          <w:rFonts w:ascii="Tahoma" w:eastAsia="Tahoma" w:hAnsi="Tahoma" w:cs="Tahoma"/>
          <w:b/>
          <w:sz w:val="30"/>
          <w:szCs w:val="30"/>
        </w:rPr>
      </w:pPr>
    </w:p>
    <w:p w14:paraId="05CAD7B5" w14:textId="77777777" w:rsidR="006F3AE4" w:rsidRDefault="006F3AE4">
      <w:pPr>
        <w:rPr>
          <w:rFonts w:ascii="Tahoma" w:eastAsia="Tahoma" w:hAnsi="Tahoma" w:cs="Tahoma"/>
          <w:b/>
          <w:sz w:val="30"/>
          <w:szCs w:val="30"/>
        </w:rPr>
      </w:pPr>
    </w:p>
    <w:p w14:paraId="17C34046" w14:textId="77777777" w:rsidR="006F3AE4" w:rsidRDefault="006F3AE4">
      <w:pPr>
        <w:rPr>
          <w:rFonts w:ascii="Tahoma" w:eastAsia="Tahoma" w:hAnsi="Tahoma" w:cs="Tahoma"/>
          <w:b/>
          <w:sz w:val="30"/>
          <w:szCs w:val="30"/>
        </w:rPr>
      </w:pPr>
    </w:p>
    <w:p w14:paraId="720728ED" w14:textId="77777777" w:rsidR="006F3AE4" w:rsidRDefault="006F3AE4">
      <w:pPr>
        <w:rPr>
          <w:rFonts w:ascii="Tahoma" w:eastAsia="Tahoma" w:hAnsi="Tahoma" w:cs="Tahoma"/>
          <w:b/>
          <w:sz w:val="30"/>
          <w:szCs w:val="30"/>
        </w:rPr>
      </w:pPr>
    </w:p>
    <w:p w14:paraId="6C46E435" w14:textId="38856F2F"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lastRenderedPageBreak/>
        <w:t>2.</w:t>
      </w:r>
      <w:r w:rsidR="006F3AE4">
        <w:rPr>
          <w:rFonts w:ascii="Tahoma" w:eastAsia="Tahoma" w:hAnsi="Tahoma" w:cs="Tahoma"/>
          <w:b/>
          <w:sz w:val="30"/>
          <w:szCs w:val="30"/>
        </w:rPr>
        <w:t>6</w:t>
      </w:r>
      <w:r w:rsidRPr="003106BD">
        <w:rPr>
          <w:rFonts w:ascii="Tahoma" w:eastAsia="Tahoma" w:hAnsi="Tahoma" w:cs="Tahoma"/>
          <w:b/>
          <w:sz w:val="30"/>
          <w:szCs w:val="30"/>
        </w:rPr>
        <w:t xml:space="preserve"> Principais </w:t>
      </w:r>
      <w:r w:rsidR="003106BD">
        <w:rPr>
          <w:rFonts w:ascii="Tahoma" w:eastAsia="Tahoma" w:hAnsi="Tahoma" w:cs="Tahoma"/>
          <w:b/>
          <w:sz w:val="30"/>
          <w:szCs w:val="30"/>
        </w:rPr>
        <w:t>I</w:t>
      </w:r>
      <w:r w:rsidRPr="003106BD">
        <w:rPr>
          <w:rFonts w:ascii="Tahoma" w:eastAsia="Tahoma" w:hAnsi="Tahoma" w:cs="Tahoma"/>
          <w:b/>
          <w:sz w:val="30"/>
          <w:szCs w:val="30"/>
        </w:rPr>
        <w:t xml:space="preserve">nstrumentos </w:t>
      </w:r>
      <w:r w:rsidR="003106BD">
        <w:rPr>
          <w:rFonts w:ascii="Tahoma" w:eastAsia="Tahoma" w:hAnsi="Tahoma" w:cs="Tahoma"/>
          <w:b/>
          <w:sz w:val="30"/>
          <w:szCs w:val="30"/>
        </w:rPr>
        <w:t>N</w:t>
      </w:r>
      <w:r w:rsidRPr="003106BD">
        <w:rPr>
          <w:rFonts w:ascii="Tahoma" w:eastAsia="Tahoma" w:hAnsi="Tahoma" w:cs="Tahoma"/>
          <w:b/>
          <w:sz w:val="30"/>
          <w:szCs w:val="30"/>
        </w:rPr>
        <w:t xml:space="preserve">ormativos </w:t>
      </w:r>
      <w:r w:rsidR="003106BD">
        <w:rPr>
          <w:rFonts w:ascii="Tahoma" w:eastAsia="Tahoma" w:hAnsi="Tahoma" w:cs="Tahoma"/>
          <w:b/>
          <w:sz w:val="30"/>
          <w:szCs w:val="30"/>
        </w:rPr>
        <w:t>R</w:t>
      </w:r>
      <w:r w:rsidRPr="003106BD">
        <w:rPr>
          <w:rFonts w:ascii="Tahoma" w:eastAsia="Tahoma" w:hAnsi="Tahoma" w:cs="Tahoma"/>
          <w:b/>
          <w:sz w:val="30"/>
          <w:szCs w:val="30"/>
        </w:rPr>
        <w:t xml:space="preserve">elativos à </w:t>
      </w:r>
      <w:r w:rsidR="003106BD">
        <w:rPr>
          <w:rFonts w:ascii="Tahoma" w:eastAsia="Tahoma" w:hAnsi="Tahoma" w:cs="Tahoma"/>
          <w:b/>
          <w:sz w:val="30"/>
          <w:szCs w:val="30"/>
        </w:rPr>
        <w:t>I</w:t>
      </w:r>
      <w:r w:rsidRPr="003106BD">
        <w:rPr>
          <w:rFonts w:ascii="Tahoma" w:eastAsia="Tahoma" w:hAnsi="Tahoma" w:cs="Tahoma"/>
          <w:b/>
          <w:sz w:val="30"/>
          <w:szCs w:val="30"/>
        </w:rPr>
        <w:t>ntegridade</w:t>
      </w:r>
    </w:p>
    <w:p w14:paraId="7347E31F" w14:textId="77777777" w:rsidR="00BC22DC" w:rsidRPr="003106BD" w:rsidRDefault="00BC22DC">
      <w:pPr>
        <w:rPr>
          <w:rFonts w:ascii="Tahoma" w:eastAsia="Tahoma" w:hAnsi="Tahoma" w:cs="Tahoma"/>
          <w:b/>
          <w:sz w:val="30"/>
          <w:szCs w:val="30"/>
        </w:rPr>
      </w:pPr>
    </w:p>
    <w:p w14:paraId="76ADAF93" w14:textId="77777777" w:rsidR="00B24CBD" w:rsidRPr="003106BD" w:rsidRDefault="00472F56" w:rsidP="00BC22DC">
      <w:pPr>
        <w:numPr>
          <w:ilvl w:val="0"/>
          <w:numId w:val="6"/>
        </w:numPr>
        <w:shd w:val="clear" w:color="auto" w:fill="FFFFFF"/>
        <w:spacing w:line="360" w:lineRule="auto"/>
        <w:jc w:val="both"/>
        <w:rPr>
          <w:rFonts w:ascii="Tahoma" w:eastAsia="Tahoma" w:hAnsi="Tahoma" w:cs="Tahoma"/>
        </w:rPr>
      </w:pPr>
      <w:r w:rsidRPr="003106BD">
        <w:rPr>
          <w:rFonts w:ascii="Tahoma" w:eastAsia="Tahoma" w:hAnsi="Tahoma" w:cs="Tahoma"/>
        </w:rPr>
        <w:t>Estatuto do Servidor Municipal (Lei 8989/79);</w:t>
      </w:r>
    </w:p>
    <w:p w14:paraId="00359105" w14:textId="77777777" w:rsidR="00B24CBD" w:rsidRPr="003106BD" w:rsidRDefault="00472F56" w:rsidP="00BC22DC">
      <w:pPr>
        <w:numPr>
          <w:ilvl w:val="0"/>
          <w:numId w:val="6"/>
        </w:numPr>
        <w:shd w:val="clear" w:color="auto" w:fill="FFFFFF"/>
        <w:spacing w:line="360" w:lineRule="auto"/>
        <w:jc w:val="both"/>
        <w:rPr>
          <w:rFonts w:ascii="Tahoma" w:eastAsia="Tahoma" w:hAnsi="Tahoma" w:cs="Tahoma"/>
        </w:rPr>
      </w:pPr>
      <w:r w:rsidRPr="003106BD">
        <w:rPr>
          <w:rFonts w:ascii="Tahoma" w:eastAsia="Tahoma" w:hAnsi="Tahoma" w:cs="Tahoma"/>
        </w:rPr>
        <w:t>Código de Conduta Funcional do Servidor Público Municipal (Decreto n° 56.130/15);</w:t>
      </w:r>
    </w:p>
    <w:p w14:paraId="22090E9C" w14:textId="77777777" w:rsidR="00B24CBD" w:rsidRPr="003106BD" w:rsidRDefault="00472F56" w:rsidP="00BC22DC">
      <w:pPr>
        <w:numPr>
          <w:ilvl w:val="0"/>
          <w:numId w:val="6"/>
        </w:numPr>
        <w:shd w:val="clear" w:color="auto" w:fill="FFFFFF"/>
        <w:spacing w:line="360" w:lineRule="auto"/>
        <w:jc w:val="both"/>
        <w:rPr>
          <w:rFonts w:ascii="Tahoma" w:eastAsia="Tahoma" w:hAnsi="Tahoma" w:cs="Tahoma"/>
        </w:rPr>
      </w:pPr>
      <w:r w:rsidRPr="003106BD">
        <w:rPr>
          <w:rFonts w:ascii="Tahoma" w:eastAsia="Tahoma" w:hAnsi="Tahoma" w:cs="Tahoma"/>
        </w:rPr>
        <w:t>Procedimentos disciplinares (Decreto nº 43.233/03);</w:t>
      </w:r>
    </w:p>
    <w:p w14:paraId="50824D71" w14:textId="77777777" w:rsidR="00B24CBD" w:rsidRPr="003106BD" w:rsidRDefault="00472F56" w:rsidP="00BC22DC">
      <w:pPr>
        <w:numPr>
          <w:ilvl w:val="0"/>
          <w:numId w:val="6"/>
        </w:numPr>
        <w:shd w:val="clear" w:color="auto" w:fill="FFFFFF"/>
        <w:spacing w:line="360" w:lineRule="auto"/>
        <w:jc w:val="both"/>
        <w:rPr>
          <w:rFonts w:ascii="Tahoma" w:eastAsia="Tahoma" w:hAnsi="Tahoma" w:cs="Tahoma"/>
        </w:rPr>
      </w:pPr>
      <w:r w:rsidRPr="003106BD">
        <w:rPr>
          <w:rFonts w:ascii="Tahoma" w:eastAsia="Tahoma" w:hAnsi="Tahoma" w:cs="Tahoma"/>
        </w:rPr>
        <w:t>Responsabilização de pessoas jurídicas pela prática de atos contra a Administração Pública (Decreto nº 55.107/14);</w:t>
      </w:r>
    </w:p>
    <w:p w14:paraId="31E1B6F4" w14:textId="77777777" w:rsidR="00B24CBD" w:rsidRPr="003106BD" w:rsidRDefault="00472F56" w:rsidP="00BC22DC">
      <w:pPr>
        <w:numPr>
          <w:ilvl w:val="0"/>
          <w:numId w:val="6"/>
        </w:numPr>
        <w:shd w:val="clear" w:color="auto" w:fill="FFFFFF"/>
        <w:spacing w:line="360" w:lineRule="auto"/>
        <w:jc w:val="both"/>
        <w:rPr>
          <w:rFonts w:ascii="Tahoma" w:eastAsia="Tahoma" w:hAnsi="Tahoma" w:cs="Tahoma"/>
        </w:rPr>
      </w:pPr>
      <w:r w:rsidRPr="003106BD">
        <w:rPr>
          <w:rFonts w:ascii="Tahoma" w:eastAsia="Tahoma" w:hAnsi="Tahoma" w:cs="Tahoma"/>
        </w:rPr>
        <w:t>Procedimentos de apuração de improbidade administrativa (Decreto nº 52.227/11);</w:t>
      </w:r>
    </w:p>
    <w:p w14:paraId="3B346C62" w14:textId="77777777" w:rsidR="00B24CBD" w:rsidRPr="003106BD" w:rsidRDefault="00472F56" w:rsidP="00BC22DC">
      <w:pPr>
        <w:numPr>
          <w:ilvl w:val="0"/>
          <w:numId w:val="6"/>
        </w:numPr>
        <w:shd w:val="clear" w:color="auto" w:fill="FFFFFF"/>
        <w:spacing w:line="360" w:lineRule="auto"/>
        <w:jc w:val="both"/>
        <w:rPr>
          <w:rFonts w:ascii="Tahoma" w:eastAsia="Tahoma" w:hAnsi="Tahoma" w:cs="Tahoma"/>
        </w:rPr>
      </w:pPr>
      <w:r w:rsidRPr="003106BD">
        <w:rPr>
          <w:rFonts w:ascii="Tahoma" w:eastAsia="Tahoma" w:hAnsi="Tahoma" w:cs="Tahoma"/>
        </w:rPr>
        <w:t>Conflito de Interesses (Portaria n°120/2016/CGM);</w:t>
      </w:r>
    </w:p>
    <w:p w14:paraId="652EB8DA" w14:textId="77777777" w:rsidR="00B24CBD" w:rsidRPr="003106BD" w:rsidRDefault="00472F56" w:rsidP="00BC22DC">
      <w:pPr>
        <w:numPr>
          <w:ilvl w:val="0"/>
          <w:numId w:val="6"/>
        </w:numPr>
        <w:shd w:val="clear" w:color="auto" w:fill="FFFFFF"/>
        <w:spacing w:line="360" w:lineRule="auto"/>
        <w:jc w:val="both"/>
        <w:rPr>
          <w:rFonts w:ascii="Tahoma" w:eastAsia="Tahoma" w:hAnsi="Tahoma" w:cs="Tahoma"/>
        </w:rPr>
      </w:pPr>
      <w:r w:rsidRPr="003106BD">
        <w:rPr>
          <w:rFonts w:ascii="Tahoma" w:eastAsia="Tahoma" w:hAnsi="Tahoma" w:cs="Tahoma"/>
        </w:rPr>
        <w:t>Programa de Integridade e Boas Práticas (Portaria nº 117/2020/CGM-G);</w:t>
      </w:r>
    </w:p>
    <w:p w14:paraId="4C766773" w14:textId="77777777" w:rsidR="00B24CBD" w:rsidRPr="003106BD" w:rsidRDefault="00472F56" w:rsidP="00BC22DC">
      <w:pPr>
        <w:numPr>
          <w:ilvl w:val="0"/>
          <w:numId w:val="6"/>
        </w:numPr>
        <w:shd w:val="clear" w:color="auto" w:fill="FFFFFF"/>
        <w:spacing w:after="220" w:line="360" w:lineRule="auto"/>
        <w:jc w:val="both"/>
        <w:rPr>
          <w:rFonts w:ascii="Tahoma" w:eastAsia="Tahoma" w:hAnsi="Tahoma" w:cs="Tahoma"/>
        </w:rPr>
      </w:pPr>
      <w:r w:rsidRPr="003106BD">
        <w:rPr>
          <w:rFonts w:ascii="Tahoma" w:eastAsia="Tahoma" w:hAnsi="Tahoma" w:cs="Tahoma"/>
        </w:rPr>
        <w:t>Índice de Integridade - Plano de Metas 2021-2024, Meta 75 - Versão Final.</w:t>
      </w:r>
    </w:p>
    <w:p w14:paraId="756B81F6" w14:textId="3E4ECE1E" w:rsidR="00B24CBD" w:rsidRPr="003106BD" w:rsidRDefault="00472F56" w:rsidP="00BC22DC">
      <w:pPr>
        <w:shd w:val="clear" w:color="auto" w:fill="FFFFFF"/>
        <w:spacing w:after="220" w:line="360" w:lineRule="auto"/>
        <w:jc w:val="both"/>
        <w:rPr>
          <w:rFonts w:ascii="Tahoma" w:eastAsia="Tahoma" w:hAnsi="Tahoma" w:cs="Tahoma"/>
          <w:sz w:val="21"/>
          <w:szCs w:val="21"/>
        </w:rPr>
      </w:pPr>
      <w:r w:rsidRPr="003106BD">
        <w:br w:type="page"/>
      </w:r>
    </w:p>
    <w:p w14:paraId="3865BCBE" w14:textId="77777777" w:rsidR="00B24CBD" w:rsidRPr="003106BD" w:rsidRDefault="00472F56">
      <w:pPr>
        <w:shd w:val="clear" w:color="auto" w:fill="FFFFFF"/>
        <w:spacing w:after="220"/>
        <w:jc w:val="both"/>
        <w:rPr>
          <w:rFonts w:ascii="Tahoma" w:eastAsia="Tahoma" w:hAnsi="Tahoma" w:cs="Tahoma"/>
          <w:b/>
          <w:sz w:val="32"/>
          <w:szCs w:val="32"/>
        </w:rPr>
      </w:pPr>
      <w:r w:rsidRPr="003106BD">
        <w:rPr>
          <w:rFonts w:ascii="Tahoma" w:eastAsia="Tahoma" w:hAnsi="Tahoma" w:cs="Tahoma"/>
          <w:b/>
          <w:sz w:val="32"/>
          <w:szCs w:val="32"/>
        </w:rPr>
        <w:lastRenderedPageBreak/>
        <w:t>3. ESTRUTURAS DE GESTÃO DA INTEGRIDADE</w:t>
      </w:r>
    </w:p>
    <w:p w14:paraId="3206A0F6" w14:textId="77777777" w:rsidR="00B24CBD" w:rsidRPr="003106BD" w:rsidRDefault="00B24CBD">
      <w:pPr>
        <w:rPr>
          <w:rFonts w:ascii="Tahoma" w:eastAsia="Tahoma" w:hAnsi="Tahoma" w:cs="Tahoma"/>
          <w:b/>
          <w:sz w:val="32"/>
          <w:szCs w:val="32"/>
        </w:rPr>
      </w:pPr>
    </w:p>
    <w:p w14:paraId="4359D256" w14:textId="7002C7CB"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t xml:space="preserve">3.1 Promoção da </w:t>
      </w:r>
      <w:r w:rsidR="003106BD">
        <w:rPr>
          <w:rFonts w:ascii="Tahoma" w:eastAsia="Tahoma" w:hAnsi="Tahoma" w:cs="Tahoma"/>
          <w:b/>
          <w:sz w:val="30"/>
          <w:szCs w:val="30"/>
        </w:rPr>
        <w:t>É</w:t>
      </w:r>
      <w:r w:rsidRPr="003106BD">
        <w:rPr>
          <w:rFonts w:ascii="Tahoma" w:eastAsia="Tahoma" w:hAnsi="Tahoma" w:cs="Tahoma"/>
          <w:b/>
          <w:sz w:val="30"/>
          <w:szCs w:val="30"/>
        </w:rPr>
        <w:t xml:space="preserve">tica e </w:t>
      </w:r>
      <w:r w:rsidR="003106BD">
        <w:rPr>
          <w:rFonts w:ascii="Tahoma" w:eastAsia="Tahoma" w:hAnsi="Tahoma" w:cs="Tahoma"/>
          <w:b/>
          <w:sz w:val="30"/>
          <w:szCs w:val="30"/>
        </w:rPr>
        <w:t>T</w:t>
      </w:r>
      <w:r w:rsidRPr="003106BD">
        <w:rPr>
          <w:rFonts w:ascii="Tahoma" w:eastAsia="Tahoma" w:hAnsi="Tahoma" w:cs="Tahoma"/>
          <w:b/>
          <w:sz w:val="30"/>
          <w:szCs w:val="30"/>
        </w:rPr>
        <w:t xml:space="preserve">ratamento de </w:t>
      </w:r>
      <w:r w:rsidR="003106BD">
        <w:rPr>
          <w:rFonts w:ascii="Tahoma" w:eastAsia="Tahoma" w:hAnsi="Tahoma" w:cs="Tahoma"/>
          <w:b/>
          <w:sz w:val="30"/>
          <w:szCs w:val="30"/>
        </w:rPr>
        <w:t>C</w:t>
      </w:r>
      <w:r w:rsidRPr="003106BD">
        <w:rPr>
          <w:rFonts w:ascii="Tahoma" w:eastAsia="Tahoma" w:hAnsi="Tahoma" w:cs="Tahoma"/>
          <w:b/>
          <w:sz w:val="30"/>
          <w:szCs w:val="30"/>
        </w:rPr>
        <w:t xml:space="preserve">onflitos de </w:t>
      </w:r>
      <w:r w:rsidR="003106BD">
        <w:rPr>
          <w:rFonts w:ascii="Tahoma" w:eastAsia="Tahoma" w:hAnsi="Tahoma" w:cs="Tahoma"/>
          <w:b/>
          <w:sz w:val="30"/>
          <w:szCs w:val="30"/>
        </w:rPr>
        <w:t>I</w:t>
      </w:r>
      <w:r w:rsidRPr="003106BD">
        <w:rPr>
          <w:rFonts w:ascii="Tahoma" w:eastAsia="Tahoma" w:hAnsi="Tahoma" w:cs="Tahoma"/>
          <w:b/>
          <w:sz w:val="30"/>
          <w:szCs w:val="30"/>
        </w:rPr>
        <w:t>nteresse</w:t>
      </w:r>
    </w:p>
    <w:p w14:paraId="67E70654" w14:textId="77777777" w:rsidR="00B24CBD" w:rsidRPr="003106BD" w:rsidRDefault="00B24CBD">
      <w:pPr>
        <w:rPr>
          <w:rFonts w:ascii="Tahoma" w:eastAsia="Tahoma" w:hAnsi="Tahoma" w:cs="Tahoma"/>
          <w:b/>
          <w:sz w:val="30"/>
          <w:szCs w:val="30"/>
        </w:rPr>
      </w:pPr>
    </w:p>
    <w:p w14:paraId="24EAC399" w14:textId="77777777" w:rsidR="00B24CBD" w:rsidRPr="003106BD" w:rsidRDefault="00472F56" w:rsidP="00A3764F">
      <w:pPr>
        <w:shd w:val="clear" w:color="auto" w:fill="FFFFFF"/>
        <w:spacing w:before="240" w:after="240" w:line="360" w:lineRule="auto"/>
        <w:jc w:val="both"/>
        <w:rPr>
          <w:rFonts w:ascii="Tahoma" w:eastAsia="Tahoma" w:hAnsi="Tahoma" w:cs="Tahoma"/>
          <w:sz w:val="21"/>
          <w:szCs w:val="21"/>
        </w:rPr>
      </w:pPr>
      <w:r w:rsidRPr="003106BD">
        <w:rPr>
          <w:rFonts w:ascii="Tahoma" w:eastAsia="Tahoma" w:hAnsi="Tahoma" w:cs="Tahoma"/>
          <w:sz w:val="21"/>
          <w:szCs w:val="21"/>
        </w:rPr>
        <w:t>Nos termos do Decreto Municipal nº 56.130/2015 e da Portaria CGM nº 120/2016, a Controladoria Geral do Município (CGM), por meio da Divisão de Promoção da Ética tem a atribuição de oferecer entendimentos sobre consultas de possíveis conflitos de interesses no exercício da função pública. Nesse sentido, a Divisão de Promoção da Ética (DPE) tem como atribuição contribuir para o fortalecimento da integridade e promoção de condutas éticas no âmbito da administração municipal elaborando e propondo processos formativos e orientações aos agentes públicos municipais sobre a aplicação do Código de Conduta Funcional dos Agentes Públicos e da Alta Administração Municipal (CCF) e da legislação relacionada, bem como a prevenção de conflitos de interesse e de situações de assédio moral ou sexual na Administração Pública Municipal.</w:t>
      </w:r>
    </w:p>
    <w:p w14:paraId="5D5E7A74" w14:textId="494B401D" w:rsidR="00B24CBD" w:rsidRPr="003106BD" w:rsidRDefault="00472F56" w:rsidP="00A3764F">
      <w:pPr>
        <w:shd w:val="clear" w:color="auto" w:fill="FFFFFF"/>
        <w:spacing w:before="240" w:after="240" w:line="360" w:lineRule="auto"/>
        <w:jc w:val="both"/>
        <w:rPr>
          <w:rFonts w:ascii="Tahoma" w:eastAsia="Tahoma" w:hAnsi="Tahoma" w:cs="Tahoma"/>
          <w:sz w:val="21"/>
          <w:szCs w:val="21"/>
        </w:rPr>
      </w:pPr>
      <w:r w:rsidRPr="003106BD">
        <w:rPr>
          <w:rFonts w:ascii="Tahoma" w:eastAsia="Tahoma" w:hAnsi="Tahoma" w:cs="Tahoma"/>
          <w:sz w:val="21"/>
          <w:szCs w:val="21"/>
        </w:rPr>
        <w:t xml:space="preserve">Deste modo, visando a prevenção de condutas não condizentes com a função pública, em caso de dúvidas acerca das legislações vigentes, a </w:t>
      </w:r>
      <w:r w:rsidR="00AE1927" w:rsidRPr="003106BD">
        <w:rPr>
          <w:rFonts w:ascii="Tahoma" w:eastAsia="Tahoma" w:hAnsi="Tahoma" w:cs="Tahoma"/>
          <w:sz w:val="21"/>
          <w:szCs w:val="21"/>
        </w:rPr>
        <w:t>Subprefeitura do M`Boi Mirim, informa</w:t>
      </w:r>
      <w:r w:rsidRPr="003106BD">
        <w:rPr>
          <w:rFonts w:ascii="Tahoma" w:eastAsia="Tahoma" w:hAnsi="Tahoma" w:cs="Tahoma"/>
          <w:sz w:val="21"/>
          <w:szCs w:val="21"/>
        </w:rPr>
        <w:t xml:space="preserve"> que os servidores municipais podem efetuar consultas sobre conflito de interesses à Divisão de Ética por meio de e-mail (eticacgm@prefeitura.sp.gov.br). Consultas de conflito de interesse também podem ser realizadas diretamente pela Unidade de lotação do servidor via encaminhamento de consulta registrada em processo SEI para o ponto da Divisão (CGM/COPI/DPE).</w:t>
      </w:r>
    </w:p>
    <w:p w14:paraId="0C8CA4FC" w14:textId="77777777" w:rsidR="00B24CBD" w:rsidRPr="003106BD" w:rsidRDefault="00472F56" w:rsidP="00A3764F">
      <w:pPr>
        <w:shd w:val="clear" w:color="auto" w:fill="FFFFFF"/>
        <w:spacing w:before="240" w:after="240" w:line="360" w:lineRule="auto"/>
        <w:jc w:val="both"/>
        <w:rPr>
          <w:rFonts w:ascii="Tahoma" w:eastAsia="Tahoma" w:hAnsi="Tahoma" w:cs="Tahoma"/>
          <w:sz w:val="21"/>
          <w:szCs w:val="21"/>
        </w:rPr>
      </w:pPr>
      <w:r w:rsidRPr="003106BD">
        <w:rPr>
          <w:rFonts w:ascii="Tahoma" w:eastAsia="Tahoma" w:hAnsi="Tahoma" w:cs="Tahoma"/>
          <w:sz w:val="21"/>
          <w:szCs w:val="21"/>
        </w:rPr>
        <w:t xml:space="preserve">Destaca-se, ainda, que a Divisão de Promoção da Ética da Controladoria Geral do Município conta uma série de materiais orientativos que visam difundir os princípios éticos e contribuir para o fortalecimento da integridade no âmbito da Administração Pública Municipal, como, por exemplo, o Guia Prático sobre o Código de Conduta Funcional e a Portaria CGM nº 120/2016, a Cartilha de Condutas Vedadas aos Agentes Públicos em Eleições e a Cartilha de Combate ao Assédio Sexual. Estes documentos podem ser acessados na página da Divisão de Promoção da Ética, no site institucional da CGM. </w:t>
      </w:r>
    </w:p>
    <w:p w14:paraId="08B85263" w14:textId="77777777" w:rsidR="00B24CBD" w:rsidRPr="003106BD" w:rsidRDefault="00B24CBD">
      <w:pPr>
        <w:shd w:val="clear" w:color="auto" w:fill="FFFFFF"/>
        <w:spacing w:after="220"/>
        <w:jc w:val="both"/>
        <w:rPr>
          <w:rFonts w:ascii="Tahoma" w:eastAsia="Tahoma" w:hAnsi="Tahoma" w:cs="Tahoma"/>
          <w:sz w:val="21"/>
          <w:szCs w:val="21"/>
        </w:rPr>
      </w:pPr>
    </w:p>
    <w:p w14:paraId="1272F2FB" w14:textId="77777777" w:rsidR="00A3764F" w:rsidRPr="003106BD" w:rsidRDefault="00A3764F">
      <w:pPr>
        <w:rPr>
          <w:rFonts w:ascii="Tahoma" w:eastAsia="Tahoma" w:hAnsi="Tahoma" w:cs="Tahoma"/>
          <w:b/>
          <w:sz w:val="30"/>
          <w:szCs w:val="30"/>
        </w:rPr>
      </w:pPr>
    </w:p>
    <w:p w14:paraId="5D2E406F" w14:textId="77777777" w:rsidR="00A3764F" w:rsidRPr="003106BD" w:rsidRDefault="00A3764F">
      <w:pPr>
        <w:rPr>
          <w:rFonts w:ascii="Tahoma" w:eastAsia="Tahoma" w:hAnsi="Tahoma" w:cs="Tahoma"/>
          <w:b/>
          <w:sz w:val="30"/>
          <w:szCs w:val="30"/>
        </w:rPr>
      </w:pPr>
    </w:p>
    <w:p w14:paraId="64D83C62" w14:textId="77777777" w:rsidR="00A3764F" w:rsidRPr="003106BD" w:rsidRDefault="00A3764F">
      <w:pPr>
        <w:rPr>
          <w:rFonts w:ascii="Tahoma" w:eastAsia="Tahoma" w:hAnsi="Tahoma" w:cs="Tahoma"/>
          <w:b/>
          <w:sz w:val="30"/>
          <w:szCs w:val="30"/>
        </w:rPr>
      </w:pPr>
    </w:p>
    <w:p w14:paraId="23CC1C17" w14:textId="77777777" w:rsidR="00A3764F" w:rsidRPr="003106BD" w:rsidRDefault="00A3764F">
      <w:pPr>
        <w:rPr>
          <w:rFonts w:ascii="Tahoma" w:eastAsia="Tahoma" w:hAnsi="Tahoma" w:cs="Tahoma"/>
          <w:b/>
          <w:sz w:val="30"/>
          <w:szCs w:val="30"/>
        </w:rPr>
      </w:pPr>
    </w:p>
    <w:p w14:paraId="223D47C1" w14:textId="56916B3E"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lastRenderedPageBreak/>
        <w:t>3.2 Promoção da Transparência</w:t>
      </w:r>
    </w:p>
    <w:p w14:paraId="23F67BE6" w14:textId="77777777" w:rsidR="00B24CBD" w:rsidRPr="003106BD" w:rsidRDefault="00B24CBD">
      <w:pPr>
        <w:shd w:val="clear" w:color="auto" w:fill="FFFFFF"/>
        <w:spacing w:after="220"/>
        <w:jc w:val="both"/>
        <w:rPr>
          <w:rFonts w:ascii="Tahoma" w:eastAsia="Tahoma" w:hAnsi="Tahoma" w:cs="Tahoma"/>
          <w:b/>
          <w:sz w:val="30"/>
          <w:szCs w:val="30"/>
        </w:rPr>
      </w:pPr>
    </w:p>
    <w:p w14:paraId="41FBF6A7" w14:textId="77777777" w:rsidR="00B24CBD" w:rsidRPr="003106BD" w:rsidRDefault="00472F56">
      <w:pPr>
        <w:shd w:val="clear" w:color="auto" w:fill="FFFFFF"/>
        <w:spacing w:after="220"/>
        <w:jc w:val="both"/>
        <w:rPr>
          <w:rFonts w:ascii="Tahoma" w:eastAsia="Tahoma" w:hAnsi="Tahoma" w:cs="Tahoma"/>
          <w:b/>
          <w:sz w:val="25"/>
          <w:szCs w:val="25"/>
        </w:rPr>
      </w:pPr>
      <w:r w:rsidRPr="003106BD">
        <w:rPr>
          <w:rFonts w:ascii="Tahoma" w:eastAsia="Tahoma" w:hAnsi="Tahoma" w:cs="Tahoma"/>
          <w:b/>
          <w:sz w:val="25"/>
          <w:szCs w:val="25"/>
        </w:rPr>
        <w:t>Transparência Ativa</w:t>
      </w:r>
    </w:p>
    <w:p w14:paraId="7A32452C" w14:textId="70C53B51"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Em observância aos princípios da publicidade e transparência, a </w:t>
      </w:r>
      <w:r w:rsidR="00AE1927" w:rsidRPr="003106BD">
        <w:rPr>
          <w:rFonts w:ascii="Tahoma" w:eastAsia="Tahoma" w:hAnsi="Tahoma" w:cs="Tahoma"/>
          <w:sz w:val="21"/>
          <w:szCs w:val="21"/>
        </w:rPr>
        <w:t>Subprefeitura M´Boi Mirim,</w:t>
      </w:r>
      <w:r w:rsidRPr="003106BD">
        <w:rPr>
          <w:rFonts w:ascii="Tahoma" w:eastAsia="Tahoma" w:hAnsi="Tahoma" w:cs="Tahoma"/>
          <w:sz w:val="21"/>
          <w:szCs w:val="21"/>
        </w:rPr>
        <w:t xml:space="preserve"> reúne e divulga, de forma espontânea e ativa, dados e informações referentes à Unidade que são de interesse coletivo ou geral, com o objetivo de facilitar o acesso à informação pública, conforme determinam a Lei de Acesso à Informação - LAI (Lei Federal nº 12.527/2011) e o Decreto Municipal nº 53.623/2012.</w:t>
      </w:r>
    </w:p>
    <w:p w14:paraId="7F2087DA" w14:textId="5035EE32" w:rsidR="00122257"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Informações disponibilizadas na forma de transparência ativa podem ser acessadas pela página institucional </w:t>
      </w:r>
      <w:hyperlink r:id="rId19" w:history="1">
        <w:r w:rsidR="00122257" w:rsidRPr="003106BD">
          <w:rPr>
            <w:rStyle w:val="Hyperlink"/>
            <w:rFonts w:ascii="Roboto" w:hAnsi="Roboto"/>
            <w:b/>
            <w:bCs/>
            <w:color w:val="auto"/>
            <w:sz w:val="20"/>
            <w:szCs w:val="20"/>
            <w:shd w:val="clear" w:color="auto" w:fill="FFFFFF"/>
          </w:rPr>
          <w:t>https://www.prefeitura.sp.gov.br/cidade/secretarias/subprefeituras/m_boi_mirim</w:t>
        </w:r>
      </w:hyperlink>
      <w:r w:rsidR="00122257" w:rsidRPr="003106BD">
        <w:rPr>
          <w:rFonts w:ascii="Roboto" w:hAnsi="Roboto"/>
          <w:b/>
          <w:bCs/>
          <w:shd w:val="clear" w:color="auto" w:fill="FFFFFF"/>
        </w:rPr>
        <w:t xml:space="preserve">, </w:t>
      </w:r>
      <w:r w:rsidRPr="003106BD">
        <w:rPr>
          <w:rFonts w:ascii="Tahoma" w:eastAsia="Tahoma" w:hAnsi="Tahoma" w:cs="Tahoma"/>
          <w:sz w:val="21"/>
          <w:szCs w:val="21"/>
        </w:rPr>
        <w:t>bem como pelo Portal da Transparência, Portal de Dados Abertos e Diário Oficial Cidade</w:t>
      </w:r>
      <w:r w:rsidR="00122257" w:rsidRPr="003106BD">
        <w:rPr>
          <w:rFonts w:ascii="Tahoma" w:eastAsia="Tahoma" w:hAnsi="Tahoma" w:cs="Tahoma"/>
          <w:sz w:val="21"/>
          <w:szCs w:val="21"/>
        </w:rPr>
        <w:t>/</w:t>
      </w:r>
      <w:r w:rsidRPr="003106BD">
        <w:rPr>
          <w:rFonts w:ascii="Tahoma" w:eastAsia="Tahoma" w:hAnsi="Tahoma" w:cs="Tahoma"/>
          <w:sz w:val="21"/>
          <w:szCs w:val="21"/>
        </w:rPr>
        <w:t>SP</w:t>
      </w:r>
      <w:r w:rsidR="00122257" w:rsidRPr="003106BD">
        <w:rPr>
          <w:rFonts w:ascii="Tahoma" w:eastAsia="Tahoma" w:hAnsi="Tahoma" w:cs="Tahoma"/>
          <w:sz w:val="21"/>
          <w:szCs w:val="21"/>
        </w:rPr>
        <w:t xml:space="preserve">. </w:t>
      </w:r>
    </w:p>
    <w:p w14:paraId="62E66B49" w14:textId="3DDDC021"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Cabe ressaltar que a Unidade passa por avaliação semestral do Índice de Transparência Ativa, cujo principal objetivo é avaliar o nível de Transparência Ativa relacionado aos portais institucionais dos órgãos que compõem a Administração Pública Municipal, conforme medição promovida pela Controladoria Geral do Município. Os resultados da mensuração podem ser consultados em espaço de divulgação da própria CGM. </w:t>
      </w:r>
    </w:p>
    <w:p w14:paraId="3CAEC622" w14:textId="77777777" w:rsidR="00B24CBD" w:rsidRPr="003106BD" w:rsidRDefault="00B24CBD">
      <w:pPr>
        <w:shd w:val="clear" w:color="auto" w:fill="FFFFFF"/>
        <w:spacing w:after="220"/>
        <w:jc w:val="both"/>
        <w:rPr>
          <w:rFonts w:ascii="Tahoma" w:eastAsia="Tahoma" w:hAnsi="Tahoma" w:cs="Tahoma"/>
          <w:sz w:val="21"/>
          <w:szCs w:val="21"/>
        </w:rPr>
      </w:pPr>
    </w:p>
    <w:p w14:paraId="17F3CE6F"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b/>
          <w:sz w:val="25"/>
          <w:szCs w:val="25"/>
        </w:rPr>
        <w:t>Transparência Passiva</w:t>
      </w:r>
    </w:p>
    <w:p w14:paraId="7F43481F"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No que tange à transparência passiva, no município de São Paulo os pedidos de acesso à informação são registrados no Serviço de Informação ao Cidadão (SIC), sejam por meio eletrônico, presencial ou por correspondência física, podendo ser acessados os seguintes canais:</w:t>
      </w:r>
    </w:p>
    <w:p w14:paraId="6E36A34B" w14:textId="0D80BA5B" w:rsidR="003F42CA" w:rsidRPr="003106BD" w:rsidRDefault="003F42CA" w:rsidP="00122257">
      <w:pPr>
        <w:pStyle w:val="NormalWeb"/>
        <w:shd w:val="clear" w:color="auto" w:fill="FFFFFF"/>
        <w:spacing w:before="0" w:beforeAutospacing="0" w:after="150" w:afterAutospacing="0"/>
        <w:rPr>
          <w:rFonts w:ascii="Tahoma" w:hAnsi="Tahoma" w:cs="Tahoma"/>
          <w:sz w:val="22"/>
          <w:szCs w:val="22"/>
        </w:rPr>
      </w:pPr>
      <w:r w:rsidRPr="003106BD">
        <w:rPr>
          <w:rFonts w:ascii="Tahoma" w:hAnsi="Tahoma" w:cs="Tahoma"/>
          <w:sz w:val="22"/>
          <w:szCs w:val="22"/>
        </w:rPr>
        <w:t>O </w:t>
      </w:r>
      <w:r w:rsidRPr="003106BD">
        <w:rPr>
          <w:rStyle w:val="Forte"/>
          <w:rFonts w:ascii="Tahoma" w:hAnsi="Tahoma" w:cs="Tahoma"/>
          <w:sz w:val="22"/>
          <w:szCs w:val="22"/>
        </w:rPr>
        <w:t>Serviço de Informações ao Cidadão</w:t>
      </w:r>
      <w:r w:rsidRPr="003106BD">
        <w:rPr>
          <w:rFonts w:ascii="Tahoma" w:hAnsi="Tahoma" w:cs="Tahoma"/>
          <w:sz w:val="22"/>
          <w:szCs w:val="22"/>
        </w:rPr>
        <w:t> (SIC) recebe e registra pedidos de acesso à</w:t>
      </w:r>
      <w:r w:rsidR="00122257" w:rsidRPr="003106BD">
        <w:rPr>
          <w:rFonts w:ascii="Tahoma" w:hAnsi="Tahoma" w:cs="Tahoma"/>
          <w:sz w:val="22"/>
          <w:szCs w:val="22"/>
        </w:rPr>
        <w:t xml:space="preserve"> </w:t>
      </w:r>
      <w:r w:rsidRPr="003106BD">
        <w:rPr>
          <w:rFonts w:ascii="Tahoma" w:hAnsi="Tahoma" w:cs="Tahoma"/>
          <w:sz w:val="22"/>
          <w:szCs w:val="22"/>
        </w:rPr>
        <w:t>informação feitos por cidadãos e cidadãs aos órgãos da administração direta e indireta</w:t>
      </w:r>
      <w:r w:rsidRPr="003106BD">
        <w:rPr>
          <w:rFonts w:ascii="Tahoma" w:hAnsi="Tahoma" w:cs="Tahoma"/>
          <w:sz w:val="22"/>
          <w:szCs w:val="22"/>
        </w:rPr>
        <w:br/>
        <w:t>da Prefeitura Municipal de São Paulo (PMSP).</w:t>
      </w:r>
      <w:r w:rsidRPr="003106BD">
        <w:rPr>
          <w:rFonts w:ascii="Tahoma" w:hAnsi="Tahoma" w:cs="Tahoma"/>
          <w:sz w:val="22"/>
          <w:szCs w:val="22"/>
        </w:rPr>
        <w:br/>
      </w:r>
      <w:r w:rsidRPr="003106BD">
        <w:rPr>
          <w:rFonts w:ascii="Tahoma" w:hAnsi="Tahoma" w:cs="Tahoma"/>
          <w:sz w:val="22"/>
          <w:szCs w:val="22"/>
        </w:rPr>
        <w:br/>
        <w:t>São admitidos pedidos feitos pelo:</w:t>
      </w:r>
      <w:r w:rsidRPr="003106BD">
        <w:rPr>
          <w:rFonts w:ascii="Tahoma" w:hAnsi="Tahoma" w:cs="Tahoma"/>
          <w:sz w:val="22"/>
          <w:szCs w:val="22"/>
        </w:rPr>
        <w:br/>
      </w:r>
      <w:r w:rsidRPr="003106BD">
        <w:rPr>
          <w:rFonts w:ascii="Tahoma" w:hAnsi="Tahoma" w:cs="Tahoma"/>
          <w:sz w:val="22"/>
          <w:szCs w:val="22"/>
        </w:rPr>
        <w:br/>
      </w:r>
      <w:r w:rsidRPr="003106BD">
        <w:rPr>
          <w:rStyle w:val="Forte"/>
          <w:rFonts w:ascii="Tahoma" w:hAnsi="Tahoma" w:cs="Tahoma"/>
          <w:sz w:val="22"/>
          <w:szCs w:val="22"/>
        </w:rPr>
        <w:t>*Sistema de pedido eletrônico (e-SIC)</w:t>
      </w:r>
      <w:r w:rsidRPr="003106BD">
        <w:rPr>
          <w:rFonts w:ascii="Tahoma" w:hAnsi="Tahoma" w:cs="Tahoma"/>
          <w:b/>
          <w:bCs/>
          <w:sz w:val="22"/>
          <w:szCs w:val="22"/>
        </w:rPr>
        <w:br/>
      </w:r>
      <w:r w:rsidRPr="003106BD">
        <w:rPr>
          <w:rFonts w:ascii="Tahoma" w:hAnsi="Tahoma" w:cs="Tahoma"/>
          <w:b/>
          <w:bCs/>
          <w:sz w:val="22"/>
          <w:szCs w:val="22"/>
        </w:rPr>
        <w:br/>
      </w:r>
      <w:r w:rsidRPr="003106BD">
        <w:rPr>
          <w:rStyle w:val="Forte"/>
          <w:rFonts w:ascii="Tahoma" w:hAnsi="Tahoma" w:cs="Tahoma"/>
          <w:sz w:val="22"/>
          <w:szCs w:val="22"/>
        </w:rPr>
        <w:t>*Presencialmente (SIC Presencial) e</w:t>
      </w:r>
      <w:r w:rsidRPr="003106BD">
        <w:rPr>
          <w:rFonts w:ascii="Tahoma" w:hAnsi="Tahoma" w:cs="Tahoma"/>
          <w:b/>
          <w:bCs/>
          <w:sz w:val="22"/>
          <w:szCs w:val="22"/>
        </w:rPr>
        <w:br/>
      </w:r>
      <w:r w:rsidRPr="003106BD">
        <w:rPr>
          <w:rFonts w:ascii="Tahoma" w:hAnsi="Tahoma" w:cs="Tahoma"/>
          <w:b/>
          <w:bCs/>
          <w:sz w:val="22"/>
          <w:szCs w:val="22"/>
        </w:rPr>
        <w:br/>
      </w:r>
      <w:r w:rsidRPr="003106BD">
        <w:rPr>
          <w:rStyle w:val="Forte"/>
          <w:rFonts w:ascii="Tahoma" w:hAnsi="Tahoma" w:cs="Tahoma"/>
          <w:sz w:val="22"/>
          <w:szCs w:val="22"/>
        </w:rPr>
        <w:t>*Correspondência física (cartas)</w:t>
      </w:r>
    </w:p>
    <w:p w14:paraId="412361F1" w14:textId="4DD05754" w:rsidR="003F42CA" w:rsidRPr="003106BD" w:rsidRDefault="003F42CA" w:rsidP="00122257">
      <w:pPr>
        <w:pStyle w:val="NormalWeb"/>
        <w:shd w:val="clear" w:color="auto" w:fill="FFFFFF"/>
        <w:spacing w:before="0" w:beforeAutospacing="0" w:after="150" w:afterAutospacing="0"/>
        <w:rPr>
          <w:rFonts w:ascii="Tahoma" w:hAnsi="Tahoma" w:cs="Tahoma"/>
          <w:sz w:val="22"/>
          <w:szCs w:val="22"/>
        </w:rPr>
      </w:pPr>
      <w:r w:rsidRPr="003106BD">
        <w:rPr>
          <w:rFonts w:ascii="Tahoma" w:hAnsi="Tahoma" w:cs="Tahoma"/>
          <w:sz w:val="22"/>
          <w:szCs w:val="22"/>
        </w:rPr>
        <w:br/>
      </w:r>
      <w:r w:rsidRPr="003106BD">
        <w:rPr>
          <w:rStyle w:val="Forte"/>
          <w:rFonts w:ascii="Tahoma" w:hAnsi="Tahoma" w:cs="Tahoma"/>
          <w:sz w:val="22"/>
          <w:szCs w:val="22"/>
        </w:rPr>
        <w:t>1. Pedido eletrônico</w:t>
      </w:r>
      <w:r w:rsidRPr="003106BD">
        <w:rPr>
          <w:rFonts w:ascii="Tahoma" w:hAnsi="Tahoma" w:cs="Tahoma"/>
          <w:sz w:val="22"/>
          <w:szCs w:val="22"/>
        </w:rPr>
        <w:t> (e-SIC):</w:t>
      </w:r>
      <w:r w:rsidRPr="003106BD">
        <w:rPr>
          <w:rFonts w:ascii="Tahoma" w:hAnsi="Tahoma" w:cs="Tahoma"/>
          <w:sz w:val="22"/>
          <w:szCs w:val="22"/>
        </w:rPr>
        <w:br/>
      </w:r>
      <w:r w:rsidRPr="003106BD">
        <w:rPr>
          <w:rFonts w:ascii="Tahoma" w:hAnsi="Tahoma" w:cs="Tahoma"/>
          <w:sz w:val="22"/>
          <w:szCs w:val="22"/>
        </w:rPr>
        <w:br/>
        <w:t>Instruções para seu pedido:</w:t>
      </w:r>
      <w:r w:rsidRPr="003106BD">
        <w:rPr>
          <w:rFonts w:ascii="Tahoma" w:hAnsi="Tahoma" w:cs="Tahoma"/>
          <w:sz w:val="22"/>
          <w:szCs w:val="22"/>
        </w:rPr>
        <w:br/>
      </w:r>
      <w:r w:rsidRPr="003106BD">
        <w:rPr>
          <w:rFonts w:ascii="Tahoma" w:hAnsi="Tahoma" w:cs="Tahoma"/>
          <w:sz w:val="22"/>
          <w:szCs w:val="22"/>
        </w:rPr>
        <w:br/>
        <w:t>1. </w:t>
      </w:r>
      <w:hyperlink r:id="rId20" w:history="1">
        <w:r w:rsidRPr="003106BD">
          <w:rPr>
            <w:rStyle w:val="Forte"/>
            <w:rFonts w:ascii="Tahoma" w:hAnsi="Tahoma" w:cs="Tahoma"/>
            <w:sz w:val="22"/>
            <w:szCs w:val="22"/>
          </w:rPr>
          <w:t>Acesse o e-SIC</w:t>
        </w:r>
      </w:hyperlink>
      <w:r w:rsidRPr="003106BD">
        <w:rPr>
          <w:rFonts w:ascii="Tahoma" w:hAnsi="Tahoma" w:cs="Tahoma"/>
          <w:sz w:val="22"/>
          <w:szCs w:val="22"/>
        </w:rPr>
        <w:t> (Sistema Eletrônico do Serviço de Informações ao Cidadão).</w:t>
      </w:r>
      <w:r w:rsidRPr="003106BD">
        <w:rPr>
          <w:rFonts w:ascii="Tahoma" w:hAnsi="Tahoma" w:cs="Tahoma"/>
          <w:sz w:val="22"/>
          <w:szCs w:val="22"/>
        </w:rPr>
        <w:br/>
      </w:r>
      <w:r w:rsidRPr="003106BD">
        <w:rPr>
          <w:rFonts w:ascii="Tahoma" w:hAnsi="Tahoma" w:cs="Tahoma"/>
          <w:sz w:val="22"/>
          <w:szCs w:val="22"/>
        </w:rPr>
        <w:br/>
        <w:t>2. No sistema, clique em “</w:t>
      </w:r>
      <w:r w:rsidRPr="003106BD">
        <w:rPr>
          <w:rStyle w:val="Forte"/>
          <w:rFonts w:ascii="Tahoma" w:hAnsi="Tahoma" w:cs="Tahoma"/>
          <w:sz w:val="22"/>
          <w:szCs w:val="22"/>
        </w:rPr>
        <w:t>Cadastre-se</w:t>
      </w:r>
      <w:r w:rsidRPr="003106BD">
        <w:rPr>
          <w:rFonts w:ascii="Tahoma" w:hAnsi="Tahoma" w:cs="Tahoma"/>
          <w:sz w:val="22"/>
          <w:szCs w:val="22"/>
        </w:rPr>
        <w:t>” para realizar o seu cadastro. Na própria</w:t>
      </w:r>
      <w:r w:rsidRPr="003106BD">
        <w:rPr>
          <w:rFonts w:ascii="Tahoma" w:hAnsi="Tahoma" w:cs="Tahoma"/>
          <w:sz w:val="22"/>
          <w:szCs w:val="22"/>
        </w:rPr>
        <w:br/>
        <w:t>tela de cadastro você terá sua identificação e a senha de acesso que você</w:t>
      </w:r>
      <w:r w:rsidR="00A3764F" w:rsidRPr="003106BD">
        <w:rPr>
          <w:rFonts w:ascii="Tahoma" w:hAnsi="Tahoma" w:cs="Tahoma"/>
          <w:sz w:val="22"/>
          <w:szCs w:val="22"/>
        </w:rPr>
        <w:t xml:space="preserve"> </w:t>
      </w:r>
      <w:r w:rsidRPr="003106BD">
        <w:rPr>
          <w:rFonts w:ascii="Tahoma" w:hAnsi="Tahoma" w:cs="Tahoma"/>
          <w:sz w:val="22"/>
          <w:szCs w:val="22"/>
        </w:rPr>
        <w:t>registrou.</w:t>
      </w:r>
      <w:r w:rsidRPr="003106BD">
        <w:rPr>
          <w:rFonts w:ascii="Tahoma" w:hAnsi="Tahoma" w:cs="Tahoma"/>
          <w:sz w:val="22"/>
          <w:szCs w:val="22"/>
        </w:rPr>
        <w:br/>
      </w:r>
      <w:r w:rsidRPr="003106BD">
        <w:rPr>
          <w:rFonts w:ascii="Tahoma" w:hAnsi="Tahoma" w:cs="Tahoma"/>
          <w:sz w:val="22"/>
          <w:szCs w:val="22"/>
        </w:rPr>
        <w:lastRenderedPageBreak/>
        <w:t>3. Acesse o sistema com seu </w:t>
      </w:r>
      <w:r w:rsidRPr="003106BD">
        <w:rPr>
          <w:rStyle w:val="Forte"/>
          <w:rFonts w:ascii="Tahoma" w:hAnsi="Tahoma" w:cs="Tahoma"/>
          <w:sz w:val="22"/>
          <w:szCs w:val="22"/>
        </w:rPr>
        <w:t>endereço eletrônico</w:t>
      </w:r>
      <w:r w:rsidRPr="003106BD">
        <w:rPr>
          <w:rFonts w:ascii="Tahoma" w:hAnsi="Tahoma" w:cs="Tahoma"/>
          <w:sz w:val="22"/>
          <w:szCs w:val="22"/>
        </w:rPr>
        <w:t> (e-mail pessoal) e </w:t>
      </w:r>
      <w:r w:rsidRPr="003106BD">
        <w:rPr>
          <w:rStyle w:val="Forte"/>
          <w:rFonts w:ascii="Tahoma" w:hAnsi="Tahoma" w:cs="Tahoma"/>
          <w:sz w:val="22"/>
          <w:szCs w:val="22"/>
        </w:rPr>
        <w:t>senha</w:t>
      </w:r>
      <w:r w:rsidRPr="003106BD">
        <w:rPr>
          <w:rFonts w:ascii="Tahoma" w:hAnsi="Tahoma" w:cs="Tahoma"/>
          <w:sz w:val="22"/>
          <w:szCs w:val="22"/>
        </w:rPr>
        <w:t>.</w:t>
      </w:r>
      <w:r w:rsidRPr="003106BD">
        <w:rPr>
          <w:rFonts w:ascii="Tahoma" w:hAnsi="Tahoma" w:cs="Tahoma"/>
          <w:sz w:val="22"/>
          <w:szCs w:val="22"/>
        </w:rPr>
        <w:br/>
      </w:r>
      <w:r w:rsidRPr="003106BD">
        <w:rPr>
          <w:rFonts w:ascii="Tahoma" w:hAnsi="Tahoma" w:cs="Tahoma"/>
          <w:sz w:val="22"/>
          <w:szCs w:val="22"/>
        </w:rPr>
        <w:br/>
        <w:t>4. Clique em “</w:t>
      </w:r>
      <w:r w:rsidRPr="003106BD">
        <w:rPr>
          <w:rStyle w:val="Forte"/>
          <w:rFonts w:ascii="Tahoma" w:hAnsi="Tahoma" w:cs="Tahoma"/>
          <w:sz w:val="22"/>
          <w:szCs w:val="22"/>
        </w:rPr>
        <w:t>Registrar Pedido</w:t>
      </w:r>
      <w:r w:rsidRPr="003106BD">
        <w:rPr>
          <w:rFonts w:ascii="Tahoma" w:hAnsi="Tahoma" w:cs="Tahoma"/>
          <w:sz w:val="22"/>
          <w:szCs w:val="22"/>
        </w:rPr>
        <w:t>” e preencha o formulário de solicitação da</w:t>
      </w:r>
      <w:r w:rsidRPr="003106BD">
        <w:rPr>
          <w:rFonts w:ascii="Tahoma" w:hAnsi="Tahoma" w:cs="Tahoma"/>
          <w:sz w:val="22"/>
          <w:szCs w:val="22"/>
        </w:rPr>
        <w:br/>
        <w:t>informação pública que você deseja.</w:t>
      </w:r>
      <w:r w:rsidRPr="003106BD">
        <w:rPr>
          <w:rFonts w:ascii="Tahoma" w:hAnsi="Tahoma" w:cs="Tahoma"/>
          <w:sz w:val="22"/>
          <w:szCs w:val="22"/>
        </w:rPr>
        <w:br/>
      </w:r>
      <w:r w:rsidRPr="003106BD">
        <w:rPr>
          <w:rFonts w:ascii="Tahoma" w:hAnsi="Tahoma" w:cs="Tahoma"/>
          <w:sz w:val="22"/>
          <w:szCs w:val="22"/>
        </w:rPr>
        <w:br/>
      </w:r>
      <w:r w:rsidRPr="003106BD">
        <w:rPr>
          <w:rStyle w:val="Forte"/>
          <w:rFonts w:ascii="Tahoma" w:hAnsi="Tahoma" w:cs="Tahoma"/>
          <w:sz w:val="22"/>
          <w:szCs w:val="22"/>
        </w:rPr>
        <w:t>Atenção</w:t>
      </w:r>
      <w:r w:rsidRPr="003106BD">
        <w:rPr>
          <w:rFonts w:ascii="Tahoma" w:hAnsi="Tahoma" w:cs="Tahoma"/>
          <w:sz w:val="22"/>
          <w:szCs w:val="22"/>
        </w:rPr>
        <w:t>: Antes de realizar o pedido de informação pública, leia atentamente </w:t>
      </w:r>
      <w:r w:rsidRPr="003106BD">
        <w:rPr>
          <w:rStyle w:val="Forte"/>
          <w:rFonts w:ascii="Tahoma" w:hAnsi="Tahoma" w:cs="Tahoma"/>
          <w:sz w:val="22"/>
          <w:szCs w:val="22"/>
        </w:rPr>
        <w:t>as</w:t>
      </w:r>
      <w:r w:rsidR="002E7F2D" w:rsidRPr="003106BD">
        <w:rPr>
          <w:rStyle w:val="Forte"/>
          <w:rFonts w:ascii="Tahoma" w:hAnsi="Tahoma" w:cs="Tahoma"/>
          <w:sz w:val="22"/>
          <w:szCs w:val="22"/>
        </w:rPr>
        <w:t xml:space="preserve"> </w:t>
      </w:r>
      <w:r w:rsidRPr="003106BD">
        <w:rPr>
          <w:rStyle w:val="Forte"/>
          <w:rFonts w:ascii="Tahoma" w:hAnsi="Tahoma" w:cs="Tahoma"/>
          <w:sz w:val="22"/>
          <w:szCs w:val="22"/>
        </w:rPr>
        <w:t>dicas</w:t>
      </w:r>
      <w:r w:rsidRPr="003106BD">
        <w:rPr>
          <w:rFonts w:ascii="Tahoma" w:hAnsi="Tahoma" w:cs="Tahoma"/>
          <w:sz w:val="22"/>
          <w:szCs w:val="22"/>
        </w:rPr>
        <w:t> para o seu registro e conheça </w:t>
      </w:r>
      <w:r w:rsidRPr="003106BD">
        <w:rPr>
          <w:rStyle w:val="Forte"/>
          <w:rFonts w:ascii="Tahoma" w:hAnsi="Tahoma" w:cs="Tahoma"/>
          <w:sz w:val="22"/>
          <w:szCs w:val="22"/>
        </w:rPr>
        <w:t>os procedimentos</w:t>
      </w:r>
      <w:r w:rsidRPr="003106BD">
        <w:rPr>
          <w:rFonts w:ascii="Tahoma" w:hAnsi="Tahoma" w:cs="Tahoma"/>
          <w:sz w:val="22"/>
          <w:szCs w:val="22"/>
        </w:rPr>
        <w:t> que devem ser adotados para</w:t>
      </w:r>
      <w:r w:rsidR="002E7F2D" w:rsidRPr="003106BD">
        <w:rPr>
          <w:rFonts w:ascii="Tahoma" w:hAnsi="Tahoma" w:cs="Tahoma"/>
          <w:sz w:val="22"/>
          <w:szCs w:val="22"/>
        </w:rPr>
        <w:t xml:space="preserve"> </w:t>
      </w:r>
      <w:r w:rsidRPr="003106BD">
        <w:rPr>
          <w:rFonts w:ascii="Tahoma" w:hAnsi="Tahoma" w:cs="Tahoma"/>
          <w:sz w:val="22"/>
          <w:szCs w:val="22"/>
        </w:rPr>
        <w:t xml:space="preserve">fazer sua </w:t>
      </w:r>
      <w:r w:rsidR="002E7F2D" w:rsidRPr="003106BD">
        <w:rPr>
          <w:rFonts w:ascii="Tahoma" w:hAnsi="Tahoma" w:cs="Tahoma"/>
          <w:sz w:val="22"/>
          <w:szCs w:val="22"/>
        </w:rPr>
        <w:t>s</w:t>
      </w:r>
      <w:r w:rsidRPr="003106BD">
        <w:rPr>
          <w:rFonts w:ascii="Tahoma" w:hAnsi="Tahoma" w:cs="Tahoma"/>
          <w:sz w:val="22"/>
          <w:szCs w:val="22"/>
        </w:rPr>
        <w:t>olicitação.</w:t>
      </w:r>
    </w:p>
    <w:p w14:paraId="5332B842" w14:textId="5CE49062" w:rsidR="00B24CBD" w:rsidRPr="003106BD" w:rsidRDefault="00472F56">
      <w:pPr>
        <w:shd w:val="clear" w:color="auto" w:fill="FFFFFF"/>
        <w:spacing w:after="220"/>
        <w:jc w:val="both"/>
        <w:rPr>
          <w:rFonts w:ascii="Century Gothic" w:eastAsia="Tahoma" w:hAnsi="Century Gothic" w:cs="Tahoma"/>
        </w:rPr>
      </w:pPr>
      <w:r w:rsidRPr="003106BD">
        <w:rPr>
          <w:rFonts w:ascii="Century Gothic" w:eastAsia="Tahoma" w:hAnsi="Century Gothic" w:cs="Tahoma"/>
        </w:rPr>
        <w:t xml:space="preserve"> </w:t>
      </w:r>
    </w:p>
    <w:p w14:paraId="5BD3A480"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Independente da forma de entrada desse pedido de informação, todos deverão ser concentrados no Sistema Eletrônico do Serviço de Informação – Sistema e-SIC. </w:t>
      </w:r>
    </w:p>
    <w:p w14:paraId="615AAB3F" w14:textId="785658A6"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Além de cumprir prazos e diretrizes estabelecidas na LAI, a </w:t>
      </w:r>
      <w:r w:rsidR="00AE1927" w:rsidRPr="003106BD">
        <w:rPr>
          <w:rFonts w:ascii="Tahoma" w:eastAsia="Tahoma" w:hAnsi="Tahoma" w:cs="Tahoma"/>
          <w:sz w:val="21"/>
          <w:szCs w:val="21"/>
        </w:rPr>
        <w:t>Subprefeitura do M´Boi Mirim,</w:t>
      </w:r>
      <w:r w:rsidRPr="003106BD">
        <w:rPr>
          <w:rFonts w:ascii="Tahoma" w:eastAsia="Tahoma" w:hAnsi="Tahoma" w:cs="Tahoma"/>
          <w:sz w:val="21"/>
          <w:szCs w:val="21"/>
        </w:rPr>
        <w:t xml:space="preserve"> compromete-se a garantir que as informações prestadas aos cidadãos e cidadãs sejam de fácil compreensão, seguindo critérios mínimos de qualidade: i. Agilidade no atendimento dos pedidos de informação; ii. aspectos formais básicos que devem estar presentes nas respostas;</w:t>
      </w:r>
      <w:r w:rsidR="00122257" w:rsidRPr="003106BD">
        <w:rPr>
          <w:rFonts w:ascii="Tahoma" w:eastAsia="Tahoma" w:hAnsi="Tahoma" w:cs="Tahoma"/>
          <w:sz w:val="21"/>
          <w:szCs w:val="21"/>
        </w:rPr>
        <w:t xml:space="preserve"> </w:t>
      </w:r>
      <w:r w:rsidRPr="003106BD">
        <w:rPr>
          <w:rFonts w:ascii="Tahoma" w:eastAsia="Tahoma" w:hAnsi="Tahoma" w:cs="Tahoma"/>
          <w:sz w:val="21"/>
          <w:szCs w:val="21"/>
        </w:rPr>
        <w:t>iii. Atendimento do pedido, observando a compreensão (nível de compreensão) da resposta dada e em que medida a resposta dada atende a solicitação em seu todo (nível de atendimento).</w:t>
      </w:r>
    </w:p>
    <w:p w14:paraId="6E688D8A"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Destaca-se que a Unidade passa por avaliação do Índice de Transparência Passiva, cujo principal objetivo é avaliar o desempenho dos órgãos da Administração Direta Municipal no que toca ao atendimento ao atendimento dos pedidos de acesso à informação registrados ao município de São Paulo, com base na LAI, conforme medição promovida pela Controladoria Geral do Município. Os resultados podem ser consultados em espaço de divulgação da própria CGM. </w:t>
      </w:r>
    </w:p>
    <w:p w14:paraId="071D99A7" w14:textId="77777777" w:rsidR="00B24CBD" w:rsidRPr="003106BD" w:rsidRDefault="00B24CBD">
      <w:pPr>
        <w:shd w:val="clear" w:color="auto" w:fill="FFFFFF"/>
        <w:spacing w:after="220"/>
        <w:jc w:val="both"/>
        <w:rPr>
          <w:rFonts w:ascii="Tahoma" w:eastAsia="Tahoma" w:hAnsi="Tahoma" w:cs="Tahoma"/>
          <w:sz w:val="21"/>
          <w:szCs w:val="21"/>
        </w:rPr>
      </w:pPr>
    </w:p>
    <w:p w14:paraId="159C5D29" w14:textId="7C6F7FC5"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t xml:space="preserve">3.3 Tratamento de </w:t>
      </w:r>
      <w:r w:rsidR="003106BD">
        <w:rPr>
          <w:rFonts w:ascii="Tahoma" w:eastAsia="Tahoma" w:hAnsi="Tahoma" w:cs="Tahoma"/>
          <w:b/>
          <w:sz w:val="30"/>
          <w:szCs w:val="30"/>
        </w:rPr>
        <w:t>D</w:t>
      </w:r>
      <w:r w:rsidRPr="003106BD">
        <w:rPr>
          <w:rFonts w:ascii="Tahoma" w:eastAsia="Tahoma" w:hAnsi="Tahoma" w:cs="Tahoma"/>
          <w:b/>
          <w:sz w:val="30"/>
          <w:szCs w:val="30"/>
        </w:rPr>
        <w:t>enúncias</w:t>
      </w:r>
    </w:p>
    <w:p w14:paraId="2AAE97EE" w14:textId="77777777" w:rsidR="00B24CBD" w:rsidRPr="003106BD" w:rsidRDefault="00B24CBD">
      <w:pPr>
        <w:rPr>
          <w:rFonts w:ascii="Tahoma" w:eastAsia="Tahoma" w:hAnsi="Tahoma" w:cs="Tahoma"/>
          <w:b/>
          <w:sz w:val="30"/>
          <w:szCs w:val="30"/>
        </w:rPr>
      </w:pPr>
    </w:p>
    <w:p w14:paraId="07075B7B" w14:textId="35C56E3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A Ouvidoria Geral do Município, integrante da Controladoria Geral do Município, exerce as atividades de </w:t>
      </w:r>
      <w:r w:rsidR="00AE1927" w:rsidRPr="003106BD">
        <w:rPr>
          <w:rFonts w:ascii="Tahoma" w:eastAsia="Tahoma" w:hAnsi="Tahoma" w:cs="Tahoma"/>
          <w:sz w:val="21"/>
          <w:szCs w:val="21"/>
        </w:rPr>
        <w:t>órgão</w:t>
      </w:r>
      <w:r w:rsidRPr="003106BD">
        <w:rPr>
          <w:rFonts w:ascii="Tahoma" w:eastAsia="Tahoma" w:hAnsi="Tahoma" w:cs="Tahoma"/>
          <w:sz w:val="21"/>
          <w:szCs w:val="21"/>
        </w:rPr>
        <w:t xml:space="preserve"> central do sistema de ouvidorias da Administração Pública Municipal, orientando a atuação dos órgãos e entidades municipais, cabendo a ela, dentre outras funções: receber e encaminhar manifestações de cidadãos;  analisar e, presentes os requisitos de admissibilidade, encaminhar as denúncias e representações recebidas na Controladoria Geral do Município para a adoção das medidas cabíveis; manter canal especializado de atendimento, orientação e recebimento de denúncias de assédio sexual. </w:t>
      </w:r>
    </w:p>
    <w:p w14:paraId="404D453E"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A Ouvidoria Geral do Município de São Paulo (OGM-SP) recebe denúncias, reclamações, sugestões, pedidos de informação da administração pública (e-SIC) e todo tipo de manifestação, conforme elencado na descrição abaixo:</w:t>
      </w:r>
    </w:p>
    <w:p w14:paraId="6F6620E8" w14:textId="77777777" w:rsidR="00B24CBD" w:rsidRPr="003106BD" w:rsidRDefault="00472F56">
      <w:pPr>
        <w:shd w:val="clear" w:color="auto" w:fill="FFFFFF"/>
        <w:spacing w:after="220"/>
        <w:jc w:val="both"/>
        <w:rPr>
          <w:rFonts w:ascii="Tahoma" w:eastAsia="Tahoma" w:hAnsi="Tahoma" w:cs="Tahoma"/>
          <w:b/>
          <w:sz w:val="21"/>
          <w:szCs w:val="21"/>
        </w:rPr>
      </w:pPr>
      <w:r w:rsidRPr="003106BD">
        <w:rPr>
          <w:rFonts w:ascii="Tahoma" w:eastAsia="Tahoma" w:hAnsi="Tahoma" w:cs="Tahoma"/>
          <w:b/>
          <w:sz w:val="21"/>
          <w:szCs w:val="21"/>
        </w:rPr>
        <w:t>Denúncias</w:t>
      </w:r>
    </w:p>
    <w:p w14:paraId="3C0945C3" w14:textId="77777777" w:rsidR="00B24CBD" w:rsidRPr="003106BD" w:rsidRDefault="00472F56">
      <w:pPr>
        <w:numPr>
          <w:ilvl w:val="0"/>
          <w:numId w:val="4"/>
        </w:numPr>
        <w:shd w:val="clear" w:color="auto" w:fill="FFFFFF"/>
        <w:rPr>
          <w:rFonts w:ascii="Tahoma" w:eastAsia="Tahoma" w:hAnsi="Tahoma" w:cs="Tahoma"/>
          <w:sz w:val="21"/>
          <w:szCs w:val="21"/>
        </w:rPr>
      </w:pPr>
      <w:r w:rsidRPr="003106BD">
        <w:rPr>
          <w:rFonts w:ascii="Tahoma" w:eastAsia="Tahoma" w:hAnsi="Tahoma" w:cs="Tahoma"/>
          <w:sz w:val="21"/>
          <w:szCs w:val="21"/>
        </w:rPr>
        <w:t>Assédio moral;</w:t>
      </w:r>
    </w:p>
    <w:p w14:paraId="4AC62FD1" w14:textId="77777777" w:rsidR="00B24CBD" w:rsidRPr="003106BD" w:rsidRDefault="00472F56">
      <w:pPr>
        <w:numPr>
          <w:ilvl w:val="0"/>
          <w:numId w:val="4"/>
        </w:numPr>
        <w:shd w:val="clear" w:color="auto" w:fill="FFFFFF"/>
        <w:rPr>
          <w:rFonts w:ascii="Tahoma" w:eastAsia="Tahoma" w:hAnsi="Tahoma" w:cs="Tahoma"/>
          <w:sz w:val="21"/>
          <w:szCs w:val="21"/>
        </w:rPr>
      </w:pPr>
      <w:r w:rsidRPr="003106BD">
        <w:rPr>
          <w:rFonts w:ascii="Tahoma" w:eastAsia="Tahoma" w:hAnsi="Tahoma" w:cs="Tahoma"/>
          <w:sz w:val="21"/>
          <w:szCs w:val="21"/>
        </w:rPr>
        <w:t>Assédio sexual;</w:t>
      </w:r>
    </w:p>
    <w:p w14:paraId="302546EF" w14:textId="77777777" w:rsidR="00B24CBD" w:rsidRPr="003106BD" w:rsidRDefault="00472F56">
      <w:pPr>
        <w:numPr>
          <w:ilvl w:val="0"/>
          <w:numId w:val="4"/>
        </w:numPr>
        <w:shd w:val="clear" w:color="auto" w:fill="FFFFFF"/>
        <w:rPr>
          <w:rFonts w:ascii="Tahoma" w:eastAsia="Tahoma" w:hAnsi="Tahoma" w:cs="Tahoma"/>
          <w:sz w:val="21"/>
          <w:szCs w:val="21"/>
        </w:rPr>
      </w:pPr>
      <w:r w:rsidRPr="003106BD">
        <w:rPr>
          <w:rFonts w:ascii="Tahoma" w:eastAsia="Tahoma" w:hAnsi="Tahoma" w:cs="Tahoma"/>
          <w:sz w:val="21"/>
          <w:szCs w:val="21"/>
        </w:rPr>
        <w:t>Conduta inadequada de funcionário(a) público(a);</w:t>
      </w:r>
    </w:p>
    <w:p w14:paraId="211F08C8" w14:textId="77777777" w:rsidR="00B24CBD" w:rsidRPr="003106BD" w:rsidRDefault="00472F56">
      <w:pPr>
        <w:numPr>
          <w:ilvl w:val="0"/>
          <w:numId w:val="4"/>
        </w:numPr>
        <w:shd w:val="clear" w:color="auto" w:fill="FFFFFF"/>
        <w:rPr>
          <w:rFonts w:ascii="Tahoma" w:eastAsia="Tahoma" w:hAnsi="Tahoma" w:cs="Tahoma"/>
          <w:sz w:val="21"/>
          <w:szCs w:val="21"/>
        </w:rPr>
      </w:pPr>
      <w:r w:rsidRPr="003106BD">
        <w:rPr>
          <w:rFonts w:ascii="Tahoma" w:eastAsia="Tahoma" w:hAnsi="Tahoma" w:cs="Tahoma"/>
          <w:sz w:val="21"/>
          <w:szCs w:val="21"/>
        </w:rPr>
        <w:t>Ilegalidade na gestão pública;</w:t>
      </w:r>
    </w:p>
    <w:p w14:paraId="3EA09ED9" w14:textId="77777777" w:rsidR="00B24CBD" w:rsidRPr="003106BD" w:rsidRDefault="00472F56">
      <w:pPr>
        <w:numPr>
          <w:ilvl w:val="0"/>
          <w:numId w:val="4"/>
        </w:numPr>
        <w:shd w:val="clear" w:color="auto" w:fill="FFFFFF"/>
        <w:rPr>
          <w:rFonts w:ascii="Tahoma" w:eastAsia="Tahoma" w:hAnsi="Tahoma" w:cs="Tahoma"/>
          <w:sz w:val="21"/>
          <w:szCs w:val="21"/>
        </w:rPr>
      </w:pPr>
      <w:r w:rsidRPr="003106BD">
        <w:rPr>
          <w:rFonts w:ascii="Tahoma" w:eastAsia="Tahoma" w:hAnsi="Tahoma" w:cs="Tahoma"/>
          <w:sz w:val="21"/>
          <w:szCs w:val="21"/>
        </w:rPr>
        <w:t>Irregularidade na contratação e/ou gestão do serviço público;</w:t>
      </w:r>
    </w:p>
    <w:p w14:paraId="32FABB88" w14:textId="77777777" w:rsidR="00B24CBD" w:rsidRPr="003106BD" w:rsidRDefault="00472F56">
      <w:pPr>
        <w:numPr>
          <w:ilvl w:val="0"/>
          <w:numId w:val="4"/>
        </w:numPr>
        <w:shd w:val="clear" w:color="auto" w:fill="FFFFFF"/>
        <w:rPr>
          <w:rFonts w:ascii="Tahoma" w:eastAsia="Tahoma" w:hAnsi="Tahoma" w:cs="Tahoma"/>
          <w:sz w:val="21"/>
          <w:szCs w:val="21"/>
        </w:rPr>
      </w:pPr>
      <w:r w:rsidRPr="003106BD">
        <w:rPr>
          <w:rFonts w:ascii="Tahoma" w:eastAsia="Tahoma" w:hAnsi="Tahoma" w:cs="Tahoma"/>
          <w:sz w:val="21"/>
          <w:szCs w:val="21"/>
        </w:rPr>
        <w:lastRenderedPageBreak/>
        <w:t>Desvio de verbas, materiais e bens públicos;</w:t>
      </w:r>
    </w:p>
    <w:p w14:paraId="57F91BEF" w14:textId="77777777" w:rsidR="00B24CBD" w:rsidRPr="003106BD" w:rsidRDefault="00472F56">
      <w:pPr>
        <w:numPr>
          <w:ilvl w:val="0"/>
          <w:numId w:val="4"/>
        </w:numPr>
        <w:shd w:val="clear" w:color="auto" w:fill="FFFFFF"/>
        <w:spacing w:after="220"/>
        <w:rPr>
          <w:rFonts w:ascii="Tahoma" w:eastAsia="Tahoma" w:hAnsi="Tahoma" w:cs="Tahoma"/>
          <w:sz w:val="21"/>
          <w:szCs w:val="21"/>
        </w:rPr>
      </w:pPr>
      <w:r w:rsidRPr="003106BD">
        <w:rPr>
          <w:rFonts w:ascii="Tahoma" w:eastAsia="Tahoma" w:hAnsi="Tahoma" w:cs="Tahoma"/>
          <w:sz w:val="21"/>
          <w:szCs w:val="21"/>
        </w:rPr>
        <w:t>Violação da Lei Geral de Proteção de Dados - LGPD por ação ou omissão da Prefeitura de São Paulo.</w:t>
      </w:r>
    </w:p>
    <w:p w14:paraId="0AB17D43" w14:textId="77777777" w:rsidR="00B24CBD" w:rsidRPr="003106BD" w:rsidRDefault="00472F56">
      <w:pPr>
        <w:shd w:val="clear" w:color="auto" w:fill="FFFFFF"/>
        <w:spacing w:after="220"/>
        <w:rPr>
          <w:rFonts w:ascii="Tahoma" w:eastAsia="Tahoma" w:hAnsi="Tahoma" w:cs="Tahoma"/>
          <w:b/>
          <w:sz w:val="21"/>
          <w:szCs w:val="21"/>
        </w:rPr>
      </w:pPr>
      <w:r w:rsidRPr="003106BD">
        <w:rPr>
          <w:rFonts w:ascii="Tahoma" w:eastAsia="Tahoma" w:hAnsi="Tahoma" w:cs="Tahoma"/>
          <w:b/>
          <w:sz w:val="21"/>
          <w:szCs w:val="21"/>
        </w:rPr>
        <w:t>Reclamações</w:t>
      </w:r>
    </w:p>
    <w:p w14:paraId="561F3A39" w14:textId="77777777" w:rsidR="00B24CBD" w:rsidRPr="003106BD" w:rsidRDefault="00472F56">
      <w:pPr>
        <w:numPr>
          <w:ilvl w:val="0"/>
          <w:numId w:val="5"/>
        </w:numPr>
        <w:shd w:val="clear" w:color="auto" w:fill="FFFFFF"/>
        <w:spacing w:after="220"/>
        <w:rPr>
          <w:rFonts w:ascii="Tahoma" w:eastAsia="Tahoma" w:hAnsi="Tahoma" w:cs="Tahoma"/>
          <w:sz w:val="21"/>
          <w:szCs w:val="21"/>
        </w:rPr>
      </w:pPr>
      <w:r w:rsidRPr="003106BD">
        <w:rPr>
          <w:rFonts w:ascii="Tahoma" w:eastAsia="Tahoma" w:hAnsi="Tahoma" w:cs="Tahoma"/>
          <w:sz w:val="21"/>
          <w:szCs w:val="21"/>
        </w:rPr>
        <w:t>Serviços prestados pela Prefeitura de São Paulo;</w:t>
      </w:r>
    </w:p>
    <w:p w14:paraId="799DE847" w14:textId="77777777" w:rsidR="00122257" w:rsidRPr="003106BD" w:rsidRDefault="00122257">
      <w:pPr>
        <w:shd w:val="clear" w:color="auto" w:fill="FFFFFF"/>
        <w:spacing w:after="220"/>
        <w:rPr>
          <w:rFonts w:ascii="Tahoma" w:eastAsia="Tahoma" w:hAnsi="Tahoma" w:cs="Tahoma"/>
          <w:b/>
          <w:sz w:val="21"/>
          <w:szCs w:val="21"/>
        </w:rPr>
      </w:pPr>
    </w:p>
    <w:p w14:paraId="0709701B" w14:textId="2393D6A3" w:rsidR="00B24CBD" w:rsidRPr="003106BD" w:rsidRDefault="00472F56">
      <w:pPr>
        <w:shd w:val="clear" w:color="auto" w:fill="FFFFFF"/>
        <w:spacing w:after="220"/>
        <w:rPr>
          <w:rFonts w:ascii="Tahoma" w:eastAsia="Tahoma" w:hAnsi="Tahoma" w:cs="Tahoma"/>
          <w:b/>
          <w:sz w:val="21"/>
          <w:szCs w:val="21"/>
        </w:rPr>
      </w:pPr>
      <w:r w:rsidRPr="003106BD">
        <w:rPr>
          <w:rFonts w:ascii="Tahoma" w:eastAsia="Tahoma" w:hAnsi="Tahoma" w:cs="Tahoma"/>
          <w:b/>
          <w:sz w:val="21"/>
          <w:szCs w:val="21"/>
        </w:rPr>
        <w:t>Acesso à Informação</w:t>
      </w:r>
    </w:p>
    <w:p w14:paraId="101E75A8" w14:textId="77777777" w:rsidR="00B24CBD" w:rsidRPr="003106BD" w:rsidRDefault="00472F56">
      <w:pPr>
        <w:numPr>
          <w:ilvl w:val="0"/>
          <w:numId w:val="2"/>
        </w:numPr>
        <w:shd w:val="clear" w:color="auto" w:fill="FFFFFF"/>
        <w:rPr>
          <w:rFonts w:ascii="Tahoma" w:eastAsia="Tahoma" w:hAnsi="Tahoma" w:cs="Tahoma"/>
          <w:sz w:val="21"/>
          <w:szCs w:val="21"/>
        </w:rPr>
      </w:pPr>
      <w:r w:rsidRPr="003106BD">
        <w:rPr>
          <w:rFonts w:ascii="Tahoma" w:eastAsia="Tahoma" w:hAnsi="Tahoma" w:cs="Tahoma"/>
          <w:sz w:val="21"/>
          <w:szCs w:val="21"/>
        </w:rPr>
        <w:t>Pedidos de acesso à informação;</w:t>
      </w:r>
    </w:p>
    <w:p w14:paraId="7B946A32" w14:textId="77777777" w:rsidR="00B24CBD" w:rsidRPr="003106BD" w:rsidRDefault="00472F56">
      <w:pPr>
        <w:numPr>
          <w:ilvl w:val="0"/>
          <w:numId w:val="2"/>
        </w:numPr>
        <w:shd w:val="clear" w:color="auto" w:fill="FFFFFF"/>
        <w:spacing w:after="220"/>
        <w:rPr>
          <w:rFonts w:ascii="Tahoma" w:eastAsia="Tahoma" w:hAnsi="Tahoma" w:cs="Tahoma"/>
          <w:sz w:val="21"/>
          <w:szCs w:val="21"/>
        </w:rPr>
      </w:pPr>
      <w:r w:rsidRPr="003106BD">
        <w:rPr>
          <w:rFonts w:ascii="Tahoma" w:eastAsia="Tahoma" w:hAnsi="Tahoma" w:cs="Tahoma"/>
          <w:sz w:val="21"/>
          <w:szCs w:val="21"/>
        </w:rPr>
        <w:t>Solicitação de publicização de processo da Ouvidoria Geral do Município;</w:t>
      </w:r>
    </w:p>
    <w:p w14:paraId="07BAFAE6" w14:textId="77777777" w:rsidR="00B24CBD" w:rsidRPr="003106BD" w:rsidRDefault="00472F56">
      <w:pPr>
        <w:shd w:val="clear" w:color="auto" w:fill="FFFFFF"/>
        <w:spacing w:after="220"/>
        <w:rPr>
          <w:rFonts w:ascii="Tahoma" w:eastAsia="Tahoma" w:hAnsi="Tahoma" w:cs="Tahoma"/>
          <w:b/>
          <w:sz w:val="21"/>
          <w:szCs w:val="21"/>
        </w:rPr>
      </w:pPr>
      <w:r w:rsidRPr="003106BD">
        <w:rPr>
          <w:rFonts w:ascii="Tahoma" w:eastAsia="Tahoma" w:hAnsi="Tahoma" w:cs="Tahoma"/>
          <w:b/>
          <w:sz w:val="21"/>
          <w:szCs w:val="21"/>
        </w:rPr>
        <w:t>Manifestações</w:t>
      </w:r>
    </w:p>
    <w:p w14:paraId="2B38116A" w14:textId="77777777" w:rsidR="00B24CBD" w:rsidRPr="003106BD" w:rsidRDefault="00472F56">
      <w:pPr>
        <w:numPr>
          <w:ilvl w:val="0"/>
          <w:numId w:val="1"/>
        </w:numPr>
        <w:shd w:val="clear" w:color="auto" w:fill="FFFFFF"/>
        <w:rPr>
          <w:rFonts w:ascii="Tahoma" w:eastAsia="Tahoma" w:hAnsi="Tahoma" w:cs="Tahoma"/>
          <w:sz w:val="21"/>
          <w:szCs w:val="21"/>
        </w:rPr>
      </w:pPr>
      <w:r w:rsidRPr="003106BD">
        <w:rPr>
          <w:rFonts w:ascii="Tahoma" w:eastAsia="Tahoma" w:hAnsi="Tahoma" w:cs="Tahoma"/>
          <w:sz w:val="21"/>
          <w:szCs w:val="21"/>
        </w:rPr>
        <w:t>Sugestões;</w:t>
      </w:r>
    </w:p>
    <w:p w14:paraId="2100CA67" w14:textId="77777777" w:rsidR="00B24CBD" w:rsidRPr="003106BD" w:rsidRDefault="00472F56">
      <w:pPr>
        <w:numPr>
          <w:ilvl w:val="0"/>
          <w:numId w:val="1"/>
        </w:numPr>
        <w:shd w:val="clear" w:color="auto" w:fill="FFFFFF"/>
        <w:rPr>
          <w:rFonts w:ascii="Tahoma" w:eastAsia="Tahoma" w:hAnsi="Tahoma" w:cs="Tahoma"/>
          <w:sz w:val="21"/>
          <w:szCs w:val="21"/>
        </w:rPr>
      </w:pPr>
      <w:r w:rsidRPr="003106BD">
        <w:rPr>
          <w:rFonts w:ascii="Tahoma" w:eastAsia="Tahoma" w:hAnsi="Tahoma" w:cs="Tahoma"/>
          <w:sz w:val="21"/>
          <w:szCs w:val="21"/>
        </w:rPr>
        <w:t>Elogios;</w:t>
      </w:r>
    </w:p>
    <w:p w14:paraId="3661A26B" w14:textId="77777777" w:rsidR="00B24CBD" w:rsidRPr="003106BD" w:rsidRDefault="00472F56">
      <w:pPr>
        <w:numPr>
          <w:ilvl w:val="0"/>
          <w:numId w:val="1"/>
        </w:numPr>
        <w:shd w:val="clear" w:color="auto" w:fill="FFFFFF"/>
        <w:spacing w:after="220"/>
        <w:rPr>
          <w:rFonts w:ascii="Tahoma" w:eastAsia="Tahoma" w:hAnsi="Tahoma" w:cs="Tahoma"/>
          <w:sz w:val="21"/>
          <w:szCs w:val="21"/>
        </w:rPr>
      </w:pPr>
      <w:r w:rsidRPr="003106BD">
        <w:rPr>
          <w:rFonts w:ascii="Tahoma" w:eastAsia="Tahoma" w:hAnsi="Tahoma" w:cs="Tahoma"/>
          <w:sz w:val="21"/>
          <w:szCs w:val="21"/>
        </w:rPr>
        <w:t>Solicitações.</w:t>
      </w:r>
    </w:p>
    <w:p w14:paraId="5AA0A3E8" w14:textId="77777777" w:rsidR="00B24CBD" w:rsidRPr="003106BD" w:rsidRDefault="00472F56">
      <w:pPr>
        <w:shd w:val="clear" w:color="auto" w:fill="FFFFFF"/>
        <w:spacing w:after="220"/>
        <w:jc w:val="both"/>
        <w:rPr>
          <w:rFonts w:ascii="Tahoma" w:eastAsia="Tahoma" w:hAnsi="Tahoma" w:cs="Tahoma"/>
          <w:b/>
          <w:sz w:val="21"/>
          <w:szCs w:val="21"/>
        </w:rPr>
      </w:pPr>
      <w:r w:rsidRPr="003106BD">
        <w:rPr>
          <w:rFonts w:ascii="Tahoma" w:eastAsia="Tahoma" w:hAnsi="Tahoma" w:cs="Tahoma"/>
          <w:b/>
          <w:sz w:val="21"/>
          <w:szCs w:val="21"/>
        </w:rPr>
        <w:t>Canais de atendimento da Ouvidoria Geral do Município de São Paulo (OGM-SP):</w:t>
      </w:r>
    </w:p>
    <w:p w14:paraId="5FBCEE98" w14:textId="77777777" w:rsidR="00B24CBD" w:rsidRPr="003106BD" w:rsidRDefault="00472F56">
      <w:pPr>
        <w:numPr>
          <w:ilvl w:val="0"/>
          <w:numId w:val="3"/>
        </w:numPr>
        <w:shd w:val="clear" w:color="auto" w:fill="FFFFFF"/>
        <w:rPr>
          <w:rFonts w:ascii="Tahoma" w:eastAsia="Tahoma" w:hAnsi="Tahoma" w:cs="Tahoma"/>
          <w:sz w:val="21"/>
          <w:szCs w:val="21"/>
        </w:rPr>
      </w:pPr>
      <w:r w:rsidRPr="003106BD">
        <w:rPr>
          <w:rFonts w:ascii="Tahoma" w:eastAsia="Tahoma" w:hAnsi="Tahoma" w:cs="Tahoma"/>
          <w:sz w:val="21"/>
          <w:szCs w:val="21"/>
        </w:rPr>
        <w:t>Pelo telefone, no número 156 (opção número 5), da Central SP 156;</w:t>
      </w:r>
    </w:p>
    <w:p w14:paraId="6E1A2BF6" w14:textId="77777777" w:rsidR="00B24CBD" w:rsidRPr="003106BD" w:rsidRDefault="00472F56">
      <w:pPr>
        <w:numPr>
          <w:ilvl w:val="0"/>
          <w:numId w:val="3"/>
        </w:numPr>
        <w:shd w:val="clear" w:color="auto" w:fill="FFFFFF"/>
        <w:rPr>
          <w:rFonts w:ascii="Tahoma" w:eastAsia="Tahoma" w:hAnsi="Tahoma" w:cs="Tahoma"/>
          <w:sz w:val="21"/>
          <w:szCs w:val="21"/>
        </w:rPr>
      </w:pPr>
      <w:r w:rsidRPr="003106BD">
        <w:rPr>
          <w:rFonts w:ascii="Tahoma" w:eastAsia="Tahoma" w:hAnsi="Tahoma" w:cs="Tahoma"/>
          <w:sz w:val="21"/>
          <w:szCs w:val="21"/>
        </w:rPr>
        <w:t>Por e-mail:</w:t>
      </w:r>
      <w:r w:rsidRPr="003106BD">
        <w:rPr>
          <w:rFonts w:ascii="Tahoma" w:eastAsia="Tahoma" w:hAnsi="Tahoma" w:cs="Tahoma"/>
          <w:sz w:val="21"/>
          <w:szCs w:val="21"/>
          <w:u w:val="single"/>
        </w:rPr>
        <w:t xml:space="preserve"> ogm@prefeitura.sp.gov.br</w:t>
      </w:r>
      <w:r w:rsidRPr="003106BD">
        <w:rPr>
          <w:rFonts w:ascii="Tahoma" w:eastAsia="Tahoma" w:hAnsi="Tahoma" w:cs="Tahoma"/>
          <w:sz w:val="21"/>
          <w:szCs w:val="21"/>
        </w:rPr>
        <w:t xml:space="preserve">, </w:t>
      </w:r>
      <w:r w:rsidRPr="003106BD">
        <w:rPr>
          <w:rFonts w:ascii="Tahoma" w:eastAsia="Tahoma" w:hAnsi="Tahoma" w:cs="Tahoma"/>
          <w:sz w:val="21"/>
          <w:szCs w:val="21"/>
          <w:u w:val="single"/>
        </w:rPr>
        <w:t>denunciaogm@prefeitura.sp.gov.br</w:t>
      </w:r>
      <w:r w:rsidRPr="003106BD">
        <w:rPr>
          <w:rFonts w:ascii="Tahoma" w:eastAsia="Tahoma" w:hAnsi="Tahoma" w:cs="Tahoma"/>
          <w:sz w:val="21"/>
          <w:szCs w:val="21"/>
        </w:rPr>
        <w:t xml:space="preserve">, </w:t>
      </w:r>
      <w:r w:rsidRPr="003106BD">
        <w:rPr>
          <w:rFonts w:ascii="Tahoma" w:eastAsia="Tahoma" w:hAnsi="Tahoma" w:cs="Tahoma"/>
          <w:sz w:val="21"/>
          <w:szCs w:val="21"/>
          <w:u w:val="single"/>
        </w:rPr>
        <w:t>gabinete.ogm@prefeitura.sp.gov.br</w:t>
      </w:r>
      <w:r w:rsidRPr="003106BD">
        <w:rPr>
          <w:rFonts w:ascii="Tahoma" w:eastAsia="Tahoma" w:hAnsi="Tahoma" w:cs="Tahoma"/>
          <w:sz w:val="21"/>
          <w:szCs w:val="21"/>
        </w:rPr>
        <w:t>;</w:t>
      </w:r>
    </w:p>
    <w:p w14:paraId="7D156809" w14:textId="77777777" w:rsidR="00B24CBD" w:rsidRPr="003106BD" w:rsidRDefault="00472F56">
      <w:pPr>
        <w:numPr>
          <w:ilvl w:val="0"/>
          <w:numId w:val="3"/>
        </w:numPr>
        <w:shd w:val="clear" w:color="auto" w:fill="FFFFFF"/>
        <w:rPr>
          <w:rFonts w:ascii="Tahoma" w:eastAsia="Tahoma" w:hAnsi="Tahoma" w:cs="Tahoma"/>
          <w:sz w:val="21"/>
          <w:szCs w:val="21"/>
        </w:rPr>
      </w:pPr>
      <w:r w:rsidRPr="003106BD">
        <w:rPr>
          <w:rFonts w:ascii="Tahoma" w:eastAsia="Tahoma" w:hAnsi="Tahoma" w:cs="Tahoma"/>
          <w:sz w:val="21"/>
          <w:szCs w:val="21"/>
        </w:rPr>
        <w:t>Por formulário eletrônico - sp156.prefeitura.sp.gov.br;</w:t>
      </w:r>
    </w:p>
    <w:p w14:paraId="39452239" w14:textId="77777777" w:rsidR="00B24CBD" w:rsidRPr="003106BD" w:rsidRDefault="00472F56">
      <w:pPr>
        <w:numPr>
          <w:ilvl w:val="0"/>
          <w:numId w:val="3"/>
        </w:numPr>
        <w:shd w:val="clear" w:color="auto" w:fill="FFFFFF"/>
        <w:rPr>
          <w:rFonts w:ascii="Tahoma" w:eastAsia="Tahoma" w:hAnsi="Tahoma" w:cs="Tahoma"/>
          <w:sz w:val="21"/>
          <w:szCs w:val="21"/>
        </w:rPr>
      </w:pPr>
      <w:r w:rsidRPr="003106BD">
        <w:rPr>
          <w:rFonts w:ascii="Tahoma" w:eastAsia="Tahoma" w:hAnsi="Tahoma" w:cs="Tahoma"/>
          <w:sz w:val="21"/>
          <w:szCs w:val="21"/>
        </w:rPr>
        <w:t xml:space="preserve">Pessoalmente nas Unidades do Descomplica-SP; </w:t>
      </w:r>
    </w:p>
    <w:p w14:paraId="2C3EAF69" w14:textId="39E4ED6B" w:rsidR="00B24CBD" w:rsidRPr="003106BD" w:rsidRDefault="00472F56">
      <w:pPr>
        <w:numPr>
          <w:ilvl w:val="0"/>
          <w:numId w:val="3"/>
        </w:numPr>
        <w:shd w:val="clear" w:color="auto" w:fill="FFFFFF"/>
        <w:rPr>
          <w:rFonts w:ascii="Tahoma" w:eastAsia="Tahoma" w:hAnsi="Tahoma" w:cs="Tahoma"/>
          <w:sz w:val="21"/>
          <w:szCs w:val="21"/>
        </w:rPr>
      </w:pPr>
      <w:r w:rsidRPr="003106BD">
        <w:rPr>
          <w:rFonts w:ascii="Tahoma" w:eastAsia="Tahoma" w:hAnsi="Tahoma" w:cs="Tahoma"/>
          <w:sz w:val="21"/>
          <w:szCs w:val="21"/>
        </w:rPr>
        <w:t xml:space="preserve">Pessoalmente, mediante agendamento, no posto </w:t>
      </w:r>
      <w:r w:rsidR="003F42CA" w:rsidRPr="003106BD">
        <w:rPr>
          <w:rFonts w:ascii="Tahoma" w:eastAsia="Tahoma" w:hAnsi="Tahoma" w:cs="Tahoma"/>
          <w:sz w:val="21"/>
          <w:szCs w:val="21"/>
        </w:rPr>
        <w:t>da Ouvidoria</w:t>
      </w:r>
      <w:r w:rsidRPr="003106BD">
        <w:rPr>
          <w:rFonts w:ascii="Tahoma" w:eastAsia="Tahoma" w:hAnsi="Tahoma" w:cs="Tahoma"/>
          <w:sz w:val="21"/>
          <w:szCs w:val="21"/>
        </w:rPr>
        <w:t xml:space="preserve"> Geral localizado na Rua Dr. Falcão, nº 69 (ao lado da Estação Anhangabaú do Metrô – Linha Vermelha);</w:t>
      </w:r>
    </w:p>
    <w:p w14:paraId="7BDC2CA7" w14:textId="77777777" w:rsidR="00B24CBD" w:rsidRPr="003106BD" w:rsidRDefault="00472F56">
      <w:pPr>
        <w:numPr>
          <w:ilvl w:val="0"/>
          <w:numId w:val="3"/>
        </w:numPr>
        <w:shd w:val="clear" w:color="auto" w:fill="FFFFFF"/>
        <w:rPr>
          <w:rFonts w:ascii="Tahoma" w:eastAsia="Tahoma" w:hAnsi="Tahoma" w:cs="Tahoma"/>
          <w:sz w:val="21"/>
          <w:szCs w:val="21"/>
        </w:rPr>
      </w:pPr>
      <w:r w:rsidRPr="003106BD">
        <w:rPr>
          <w:rFonts w:ascii="Tahoma" w:eastAsia="Tahoma" w:hAnsi="Tahoma" w:cs="Tahoma"/>
          <w:sz w:val="21"/>
          <w:szCs w:val="21"/>
        </w:rPr>
        <w:t>Por carta, devendo estas serem endereçadas para Rua Líbero Badaró, 293, 19º andar, Centro, São Paulo – SP – CEP: 01009-907;</w:t>
      </w:r>
    </w:p>
    <w:p w14:paraId="48A9F6E2" w14:textId="77777777" w:rsidR="00B24CBD" w:rsidRPr="003106BD" w:rsidRDefault="00472F56">
      <w:pPr>
        <w:numPr>
          <w:ilvl w:val="0"/>
          <w:numId w:val="3"/>
        </w:numPr>
        <w:shd w:val="clear" w:color="auto" w:fill="FFFFFF"/>
        <w:rPr>
          <w:rFonts w:ascii="Tahoma" w:eastAsia="Tahoma" w:hAnsi="Tahoma" w:cs="Tahoma"/>
          <w:sz w:val="21"/>
          <w:szCs w:val="21"/>
        </w:rPr>
      </w:pPr>
      <w:r w:rsidRPr="003106BD">
        <w:rPr>
          <w:rFonts w:ascii="Tahoma" w:eastAsia="Tahoma" w:hAnsi="Tahoma" w:cs="Tahoma"/>
          <w:sz w:val="21"/>
          <w:szCs w:val="21"/>
        </w:rPr>
        <w:t>Para protocolar documentos endereçado a Ouvidoria Geral, de segunda a sexta-feira, no Viaduto do Chá, nº 15 (saguão do Gabinete do Prefeito);</w:t>
      </w:r>
    </w:p>
    <w:p w14:paraId="3B710B74" w14:textId="77777777" w:rsidR="00B24CBD" w:rsidRPr="003106BD" w:rsidRDefault="00472F56">
      <w:pPr>
        <w:numPr>
          <w:ilvl w:val="0"/>
          <w:numId w:val="3"/>
        </w:num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Para denúncias de assédio moral e sexual: (11) 3334-7125 – Horário de Atendimento de segunda à sexta das 10h00 às 16h00.</w:t>
      </w:r>
    </w:p>
    <w:p w14:paraId="7AD12253" w14:textId="6268D736"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A </w:t>
      </w:r>
      <w:r w:rsidR="00AE1927" w:rsidRPr="003106BD">
        <w:rPr>
          <w:rFonts w:ascii="Tahoma" w:eastAsia="Tahoma" w:hAnsi="Tahoma" w:cs="Tahoma"/>
          <w:sz w:val="21"/>
          <w:szCs w:val="21"/>
        </w:rPr>
        <w:t>Subprefeitura M´Boi Mirim,</w:t>
      </w:r>
      <w:r w:rsidRPr="003106BD">
        <w:rPr>
          <w:rFonts w:ascii="Tahoma" w:eastAsia="Tahoma" w:hAnsi="Tahoma" w:cs="Tahoma"/>
          <w:sz w:val="21"/>
          <w:szCs w:val="21"/>
        </w:rPr>
        <w:t xml:space="preserve"> compromete-se a colaborar com as atividades exercidas pela Ouvidoria Geral do Município, prestar informações à OGM sobre serviços prestados e falhas que eventualmente ocorrerem, se adequar aos padrões de excelência sugeridos pela OGM, além de buscar capacitação de seus servidores para realização de atividades relacionadas a tratamento de denúncias e adoção de medidas cabíveis em razão das denúncias recebidas. </w:t>
      </w:r>
    </w:p>
    <w:p w14:paraId="441ECB67" w14:textId="1D61700B"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De igual forma a </w:t>
      </w:r>
      <w:r w:rsidR="00AE1927" w:rsidRPr="003106BD">
        <w:rPr>
          <w:rFonts w:ascii="Tahoma" w:eastAsia="Tahoma" w:hAnsi="Tahoma" w:cs="Tahoma"/>
          <w:sz w:val="21"/>
          <w:szCs w:val="21"/>
        </w:rPr>
        <w:t>Subprefeitura M´Boi Mir</w:t>
      </w:r>
      <w:r w:rsidR="00122257" w:rsidRPr="003106BD">
        <w:rPr>
          <w:rFonts w:ascii="Tahoma" w:eastAsia="Tahoma" w:hAnsi="Tahoma" w:cs="Tahoma"/>
          <w:sz w:val="21"/>
          <w:szCs w:val="21"/>
        </w:rPr>
        <w:t>i</w:t>
      </w:r>
      <w:r w:rsidR="00AE1927" w:rsidRPr="003106BD">
        <w:rPr>
          <w:rFonts w:ascii="Tahoma" w:eastAsia="Tahoma" w:hAnsi="Tahoma" w:cs="Tahoma"/>
          <w:sz w:val="21"/>
          <w:szCs w:val="21"/>
        </w:rPr>
        <w:t>m,</w:t>
      </w:r>
      <w:r w:rsidRPr="003106BD">
        <w:rPr>
          <w:rFonts w:ascii="Tahoma" w:eastAsia="Tahoma" w:hAnsi="Tahoma" w:cs="Tahoma"/>
          <w:sz w:val="21"/>
          <w:szCs w:val="21"/>
        </w:rPr>
        <w:t xml:space="preserve"> compromete-se e participar da ampla divulgação dos canais permanentes para recebimento de denúncias e outras manifestações dos cidadãos.</w:t>
      </w:r>
    </w:p>
    <w:p w14:paraId="562847A9" w14:textId="77777777" w:rsidR="00B24CBD" w:rsidRPr="003106BD" w:rsidRDefault="00B24CBD">
      <w:pPr>
        <w:rPr>
          <w:rFonts w:ascii="Tahoma" w:eastAsia="Tahoma" w:hAnsi="Tahoma" w:cs="Tahoma"/>
          <w:b/>
          <w:sz w:val="30"/>
          <w:szCs w:val="30"/>
        </w:rPr>
      </w:pPr>
    </w:p>
    <w:p w14:paraId="6252141B" w14:textId="77777777" w:rsidR="00B24CBD" w:rsidRPr="003106BD" w:rsidRDefault="00B24CBD">
      <w:pPr>
        <w:rPr>
          <w:rFonts w:ascii="Tahoma" w:eastAsia="Tahoma" w:hAnsi="Tahoma" w:cs="Tahoma"/>
          <w:b/>
          <w:sz w:val="30"/>
          <w:szCs w:val="30"/>
        </w:rPr>
      </w:pPr>
    </w:p>
    <w:p w14:paraId="0DBB9D3B" w14:textId="77777777" w:rsidR="00A3764F" w:rsidRPr="003106BD" w:rsidRDefault="00A3764F">
      <w:pPr>
        <w:rPr>
          <w:rFonts w:ascii="Tahoma" w:eastAsia="Tahoma" w:hAnsi="Tahoma" w:cs="Tahoma"/>
          <w:b/>
          <w:sz w:val="30"/>
          <w:szCs w:val="30"/>
        </w:rPr>
      </w:pPr>
    </w:p>
    <w:p w14:paraId="01DA375D" w14:textId="4CB31864"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lastRenderedPageBreak/>
        <w:t>3.4 Controles internos e recomendações de auditoria</w:t>
      </w:r>
    </w:p>
    <w:p w14:paraId="2B8A9F50" w14:textId="77777777" w:rsidR="00B24CBD" w:rsidRPr="003106BD" w:rsidRDefault="00B24CBD">
      <w:pPr>
        <w:rPr>
          <w:rFonts w:ascii="Tahoma" w:eastAsia="Tahoma" w:hAnsi="Tahoma" w:cs="Tahoma"/>
          <w:b/>
          <w:sz w:val="30"/>
          <w:szCs w:val="30"/>
        </w:rPr>
      </w:pPr>
    </w:p>
    <w:p w14:paraId="000E8035" w14:textId="2BA65881"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A Administração Pública, seja na prestação de serviços diretamente à população (atividades-fim), ou na realização de atividades internas (atividades-meio), deve agir de modo a garantir que </w:t>
      </w:r>
      <w:r w:rsidR="00AE1927" w:rsidRPr="003106BD">
        <w:rPr>
          <w:rFonts w:ascii="Tahoma" w:eastAsia="Tahoma" w:hAnsi="Tahoma" w:cs="Tahoma"/>
          <w:sz w:val="21"/>
          <w:szCs w:val="21"/>
        </w:rPr>
        <w:t>a utilização dos recursos públicos atinja</w:t>
      </w:r>
      <w:r w:rsidRPr="003106BD">
        <w:rPr>
          <w:rFonts w:ascii="Tahoma" w:eastAsia="Tahoma" w:hAnsi="Tahoma" w:cs="Tahoma"/>
          <w:sz w:val="21"/>
          <w:szCs w:val="21"/>
        </w:rPr>
        <w:t xml:space="preserve"> aos seus objetivos institucionais pautando-se pela lei e por boas práticas de gestão que possam gerar eficiência, eficácia, efetividade e economia. Também é dever da Administração Pública permitir o monitoramento de suas atividades, com o objetivo de levar ao conhecimento público os atos praticados, e possibilitar sua avaliação por parte do cidadão e dos órgãos de controle. </w:t>
      </w:r>
    </w:p>
    <w:p w14:paraId="475927F4" w14:textId="44497A2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O controle interno consiste, portanto, no conjunto de regras, diretrizes, procedimentos, rotinas e métodos destinados a assegurar que, durante a execução de suas atividades, órgãos e entidades atuem de forma organizada, transparente, íntegra e eficiente, de modo a permitir o seu monitoramento e avaliação pelas instituições de controle, e a promover a devida apura</w:t>
      </w:r>
      <w:r w:rsidR="00122257" w:rsidRPr="003106BD">
        <w:rPr>
          <w:rFonts w:ascii="Tahoma" w:eastAsia="Tahoma" w:hAnsi="Tahoma" w:cs="Tahoma"/>
          <w:sz w:val="21"/>
          <w:szCs w:val="21"/>
        </w:rPr>
        <w:t>ção.</w:t>
      </w:r>
    </w:p>
    <w:p w14:paraId="425E860C" w14:textId="77777777" w:rsidR="00B24CBD" w:rsidRPr="003106BD" w:rsidRDefault="00472F56">
      <w:pPr>
        <w:shd w:val="clear" w:color="auto" w:fill="FFFFFF"/>
        <w:spacing w:after="160"/>
        <w:jc w:val="both"/>
        <w:rPr>
          <w:rFonts w:ascii="Tahoma" w:eastAsia="Tahoma" w:hAnsi="Tahoma" w:cs="Tahoma"/>
          <w:sz w:val="21"/>
          <w:szCs w:val="21"/>
        </w:rPr>
      </w:pPr>
      <w:r w:rsidRPr="003106BD">
        <w:rPr>
          <w:rFonts w:ascii="Tahoma" w:eastAsia="Tahoma" w:hAnsi="Tahoma" w:cs="Tahoma"/>
          <w:sz w:val="21"/>
          <w:szCs w:val="21"/>
        </w:rPr>
        <w:t>As atividades realizadas pelo Poder Público e seu crescente grau de complexidade e extensão exigem que o controle interno seja exercido de forma articulada e coordenada, como um sistema, tal como dispõe a Constituição Federal e a Lei Orgânica do Município de São Paulo.</w:t>
      </w:r>
    </w:p>
    <w:p w14:paraId="3F4949A2" w14:textId="77777777" w:rsidR="00B24CBD" w:rsidRPr="003106BD" w:rsidRDefault="00472F56">
      <w:pPr>
        <w:shd w:val="clear" w:color="auto" w:fill="FFFFFF"/>
        <w:spacing w:after="160"/>
        <w:jc w:val="both"/>
        <w:rPr>
          <w:rFonts w:ascii="Tahoma" w:eastAsia="Tahoma" w:hAnsi="Tahoma" w:cs="Tahoma"/>
          <w:sz w:val="21"/>
          <w:szCs w:val="21"/>
        </w:rPr>
      </w:pPr>
      <w:r w:rsidRPr="003106BD">
        <w:rPr>
          <w:rFonts w:ascii="Tahoma" w:eastAsia="Tahoma" w:hAnsi="Tahoma" w:cs="Tahoma"/>
          <w:sz w:val="21"/>
          <w:szCs w:val="21"/>
        </w:rPr>
        <w:t xml:space="preserve">De forma a dar concretude ao comando constitucional, a </w:t>
      </w:r>
      <w:hyperlink r:id="rId21">
        <w:r w:rsidRPr="003106BD">
          <w:rPr>
            <w:rFonts w:ascii="Tahoma" w:eastAsia="Tahoma" w:hAnsi="Tahoma" w:cs="Tahoma"/>
            <w:sz w:val="21"/>
            <w:szCs w:val="21"/>
          </w:rPr>
          <w:t>Lei nº 15.764, de 27 de maio de 2013</w:t>
        </w:r>
      </w:hyperlink>
      <w:r w:rsidRPr="003106BD">
        <w:rPr>
          <w:rFonts w:ascii="Tahoma" w:eastAsia="Tahoma" w:hAnsi="Tahoma" w:cs="Tahoma"/>
          <w:sz w:val="21"/>
          <w:szCs w:val="21"/>
        </w:rPr>
        <w:t>, criou a Controladoria Geral do Município de São Paulo, órgão da Administração Municipal Direta, com a finalidade de promover o controle interno dos órgãos municipais e das entidades da administração indireta. A Controladoria figura, nos termos da lei, como órgão central do sistema de controle interno.</w:t>
      </w:r>
    </w:p>
    <w:p w14:paraId="799AAC6E" w14:textId="77777777" w:rsidR="00B24CBD" w:rsidRPr="003106BD" w:rsidRDefault="00472F56">
      <w:pPr>
        <w:shd w:val="clear" w:color="auto" w:fill="FFFFFF"/>
        <w:spacing w:after="160"/>
        <w:jc w:val="both"/>
        <w:rPr>
          <w:rFonts w:ascii="Tahoma" w:eastAsia="Tahoma" w:hAnsi="Tahoma" w:cs="Tahoma"/>
          <w:sz w:val="21"/>
          <w:szCs w:val="21"/>
        </w:rPr>
      </w:pPr>
      <w:r w:rsidRPr="003106BD">
        <w:rPr>
          <w:rFonts w:ascii="Tahoma" w:eastAsia="Tahoma" w:hAnsi="Tahoma" w:cs="Tahoma"/>
          <w:sz w:val="21"/>
          <w:szCs w:val="21"/>
        </w:rPr>
        <w:t xml:space="preserve">Para que o sistema de controle interno seja efetivamente implementado, o </w:t>
      </w:r>
      <w:hyperlink r:id="rId22">
        <w:r w:rsidRPr="003106BD">
          <w:rPr>
            <w:rFonts w:ascii="Tahoma" w:eastAsia="Tahoma" w:hAnsi="Tahoma" w:cs="Tahoma"/>
            <w:sz w:val="21"/>
            <w:szCs w:val="21"/>
          </w:rPr>
          <w:t>Decreto Municipal nº 59.496, de 8 de junho de 2020</w:t>
        </w:r>
      </w:hyperlink>
      <w:r w:rsidRPr="003106BD">
        <w:rPr>
          <w:rFonts w:ascii="Tahoma" w:eastAsia="Tahoma" w:hAnsi="Tahoma" w:cs="Tahoma"/>
          <w:sz w:val="21"/>
          <w:szCs w:val="21"/>
        </w:rPr>
        <w:t>, trouxe a necessidade de designação de responsáveis pelo controle interno por parte dos órgãos e entidades da Administração Pública Municipal. Os responsáveis pelo controle interno de cada órgão e entidade da Administração Pública passam a integrar, portanto, o sistema de controle interno municipal.</w:t>
      </w:r>
    </w:p>
    <w:p w14:paraId="3DD5FD55" w14:textId="77777777" w:rsidR="00B24CBD" w:rsidRPr="003106BD" w:rsidRDefault="00472F56">
      <w:pPr>
        <w:shd w:val="clear" w:color="auto" w:fill="FFFFFF"/>
        <w:spacing w:after="160"/>
        <w:jc w:val="both"/>
        <w:rPr>
          <w:rFonts w:ascii="Tahoma" w:eastAsia="Tahoma" w:hAnsi="Tahoma" w:cs="Tahoma"/>
          <w:sz w:val="21"/>
          <w:szCs w:val="21"/>
        </w:rPr>
      </w:pPr>
      <w:r w:rsidRPr="003106BD">
        <w:rPr>
          <w:rFonts w:ascii="Tahoma" w:eastAsia="Tahoma" w:hAnsi="Tahoma" w:cs="Tahoma"/>
          <w:sz w:val="21"/>
          <w:szCs w:val="21"/>
        </w:rPr>
        <w:t xml:space="preserve">Nessa esteira, conforme estipula o referido ato normativo, os responsáveis pelo controle interno deverão considerar as diretrizes e orientações da Controladoria Geral do Município para desenvolvimento das atividades previstas no Decreto. Para tanto, a Controladoria Geral do Município publicou a </w:t>
      </w:r>
      <w:hyperlink r:id="rId23">
        <w:r w:rsidRPr="003106BD">
          <w:rPr>
            <w:rFonts w:ascii="Tahoma" w:eastAsia="Tahoma" w:hAnsi="Tahoma" w:cs="Tahoma"/>
            <w:sz w:val="21"/>
            <w:szCs w:val="21"/>
          </w:rPr>
          <w:t>Portaria CGM nº 126, de 04 de setembro de 2020</w:t>
        </w:r>
      </w:hyperlink>
      <w:r w:rsidRPr="003106BD">
        <w:rPr>
          <w:rFonts w:ascii="Tahoma" w:eastAsia="Tahoma" w:hAnsi="Tahoma" w:cs="Tahoma"/>
          <w:sz w:val="21"/>
          <w:szCs w:val="21"/>
        </w:rPr>
        <w:t xml:space="preserve">, </w:t>
      </w:r>
      <w:hyperlink r:id="rId24">
        <w:r w:rsidRPr="003106BD">
          <w:rPr>
            <w:rFonts w:ascii="Tahoma" w:eastAsia="Tahoma" w:hAnsi="Tahoma" w:cs="Tahoma"/>
            <w:sz w:val="21"/>
            <w:szCs w:val="21"/>
          </w:rPr>
          <w:t>Portaria nº 108/2021/CGM-G, de 18 de maio de 2021</w:t>
        </w:r>
      </w:hyperlink>
      <w:r w:rsidRPr="003106BD">
        <w:rPr>
          <w:rFonts w:ascii="Tahoma" w:eastAsia="Tahoma" w:hAnsi="Tahoma" w:cs="Tahoma"/>
          <w:sz w:val="21"/>
          <w:szCs w:val="21"/>
        </w:rPr>
        <w:t xml:space="preserve"> e </w:t>
      </w:r>
      <w:hyperlink r:id="rId25">
        <w:r w:rsidRPr="003106BD">
          <w:rPr>
            <w:rFonts w:ascii="Tahoma" w:eastAsia="Tahoma" w:hAnsi="Tahoma" w:cs="Tahoma"/>
            <w:sz w:val="21"/>
            <w:szCs w:val="21"/>
          </w:rPr>
          <w:t>Portaria CGM nº 08 de 31 de janeiro de 2022</w:t>
        </w:r>
      </w:hyperlink>
      <w:r w:rsidRPr="003106BD">
        <w:rPr>
          <w:rFonts w:ascii="Tahoma" w:eastAsia="Tahoma" w:hAnsi="Tahoma" w:cs="Tahoma"/>
          <w:sz w:val="21"/>
          <w:szCs w:val="21"/>
        </w:rPr>
        <w:t xml:space="preserve"> que disciplinou a interlocução entre a CGM e os respectivos designados como responsáveis, bem como elaborou o Guia prático – Responsável pelo Controle Interno.</w:t>
      </w:r>
    </w:p>
    <w:p w14:paraId="55648C01" w14:textId="77777777" w:rsidR="00B24CBD" w:rsidRPr="003106BD" w:rsidRDefault="00472F56">
      <w:pPr>
        <w:shd w:val="clear" w:color="auto" w:fill="FFFFFF"/>
        <w:spacing w:after="160"/>
        <w:jc w:val="both"/>
        <w:rPr>
          <w:rFonts w:ascii="Tahoma" w:eastAsia="Tahoma" w:hAnsi="Tahoma" w:cs="Tahoma"/>
          <w:sz w:val="21"/>
          <w:szCs w:val="21"/>
        </w:rPr>
      </w:pPr>
      <w:r w:rsidRPr="003106BD">
        <w:rPr>
          <w:rFonts w:ascii="Tahoma" w:eastAsia="Tahoma" w:hAnsi="Tahoma" w:cs="Tahoma"/>
          <w:sz w:val="21"/>
          <w:szCs w:val="21"/>
        </w:rPr>
        <w:t xml:space="preserve">Em linhas gerais, tanto a Portaria como o Guia Prático trazem diretrizes e orientações para que o responsável pelo controle interno desenvolva, ao longo de cada ano, as atividades previstas no decreto municipal a partir de um Plano de Trabalho. </w:t>
      </w:r>
    </w:p>
    <w:p w14:paraId="0D5BF24F" w14:textId="5255C044" w:rsidR="00B24C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Na presente data a </w:t>
      </w:r>
      <w:r w:rsidR="00AE1927" w:rsidRPr="003106BD">
        <w:rPr>
          <w:rFonts w:ascii="Tahoma" w:eastAsia="Tahoma" w:hAnsi="Tahoma" w:cs="Tahoma"/>
          <w:sz w:val="21"/>
          <w:szCs w:val="21"/>
        </w:rPr>
        <w:t>Subprefeitura M´Boi Mirim,</w:t>
      </w:r>
      <w:r w:rsidRPr="003106BD">
        <w:rPr>
          <w:rFonts w:ascii="Tahoma" w:eastAsia="Tahoma" w:hAnsi="Tahoma" w:cs="Tahoma"/>
          <w:sz w:val="21"/>
          <w:szCs w:val="21"/>
        </w:rPr>
        <w:t xml:space="preserve"> dispõe das seguintes estruturas de controle interno estruturadas, comprometendo-se a mantê-las e revisá-las para aprimoramento periódico: </w:t>
      </w:r>
    </w:p>
    <w:p w14:paraId="2157C1ED" w14:textId="77777777" w:rsidR="004F14FF" w:rsidRDefault="004F14FF">
      <w:pPr>
        <w:shd w:val="clear" w:color="auto" w:fill="FFFFFF"/>
        <w:spacing w:after="220"/>
        <w:jc w:val="both"/>
      </w:pPr>
    </w:p>
    <w:p w14:paraId="19E9A070" w14:textId="77777777" w:rsidR="004F14FF" w:rsidRDefault="004F14FF">
      <w:pPr>
        <w:shd w:val="clear" w:color="auto" w:fill="FFFFFF"/>
        <w:spacing w:after="220"/>
        <w:jc w:val="both"/>
      </w:pPr>
    </w:p>
    <w:p w14:paraId="6D18D2BA" w14:textId="3EB752A0" w:rsidR="004F14FF" w:rsidRPr="004F14FF" w:rsidRDefault="004F14FF">
      <w:pPr>
        <w:shd w:val="clear" w:color="auto" w:fill="FFFFFF"/>
        <w:spacing w:after="220"/>
        <w:jc w:val="both"/>
        <w:rPr>
          <w:rFonts w:ascii="Tahoma" w:hAnsi="Tahoma" w:cs="Tahoma"/>
          <w:b/>
          <w:bCs/>
        </w:rPr>
      </w:pPr>
      <w:r w:rsidRPr="004F14FF">
        <w:rPr>
          <w:rFonts w:ascii="Tahoma" w:hAnsi="Tahoma" w:cs="Tahoma"/>
          <w:b/>
          <w:bCs/>
        </w:rPr>
        <w:lastRenderedPageBreak/>
        <w:t>ESTRUTURA</w:t>
      </w:r>
    </w:p>
    <w:p w14:paraId="3A8AF76A" w14:textId="6A6CDAF5"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I – A análise das principais situações administrativas: </w:t>
      </w:r>
    </w:p>
    <w:p w14:paraId="0F655477" w14:textId="77777777"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II – A verificação dos fluxos, trâmites e prazos processuais </w:t>
      </w:r>
    </w:p>
    <w:p w14:paraId="11D3DB56" w14:textId="77777777"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III – o acompanhamento do atendimento das demandas da Controladoria Geral do Município, bem como Tribunal de Contas do Município, Ministério Público, e das respostas a outros Órgãos de controle Externo, do Poder Judiciário, e do Poder Legislativo; </w:t>
      </w:r>
    </w:p>
    <w:p w14:paraId="0D590E89" w14:textId="77777777"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IV – O monitoramento dos Principais Programas do Órgão ou entidade, apontando eventual falta de condição para atingimento de metas: </w:t>
      </w:r>
    </w:p>
    <w:p w14:paraId="1240A325" w14:textId="77777777"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V – A verificação da qualidade do atendimento prestado pelo órgão ou entidade em suas diversas modalidades, </w:t>
      </w:r>
    </w:p>
    <w:p w14:paraId="53FE1D4C" w14:textId="77777777"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VI – Acompanhamento e a avaliação dos atos de gestão, com vistas a mitigação dos pontos de fragilidade e suscetibilidade a corrupção; </w:t>
      </w:r>
    </w:p>
    <w:p w14:paraId="3BDF8759" w14:textId="3068927F"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VII – O incentivo as boas </w:t>
      </w:r>
      <w:r w:rsidR="004F14FF" w:rsidRPr="004F14FF">
        <w:rPr>
          <w:rFonts w:ascii="Tahoma" w:hAnsi="Tahoma" w:cs="Tahoma"/>
        </w:rPr>
        <w:t>práticas</w:t>
      </w:r>
      <w:r w:rsidRPr="004F14FF">
        <w:rPr>
          <w:rFonts w:ascii="Tahoma" w:hAnsi="Tahoma" w:cs="Tahoma"/>
        </w:rPr>
        <w:t xml:space="preserve"> voltadas ao aprimoramento do Controle Interno; </w:t>
      </w:r>
    </w:p>
    <w:p w14:paraId="18252132" w14:textId="522EE8BA"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VIII - A apresentação do </w:t>
      </w:r>
      <w:r w:rsidR="004F14FF" w:rsidRPr="004F14FF">
        <w:rPr>
          <w:rFonts w:ascii="Tahoma" w:hAnsi="Tahoma" w:cs="Tahoma"/>
        </w:rPr>
        <w:t>relatório</w:t>
      </w:r>
      <w:r w:rsidRPr="004F14FF">
        <w:rPr>
          <w:rFonts w:ascii="Tahoma" w:hAnsi="Tahoma" w:cs="Tahoma"/>
        </w:rPr>
        <w:t xml:space="preserve"> periódico ao titular do órgão ou entidade, com apontamento de correções e sugestões de melhoria. </w:t>
      </w:r>
    </w:p>
    <w:p w14:paraId="6EB81613" w14:textId="24CD135F" w:rsidR="00AF1694" w:rsidRPr="004F14FF" w:rsidRDefault="00AF1694">
      <w:pPr>
        <w:shd w:val="clear" w:color="auto" w:fill="FFFFFF"/>
        <w:spacing w:after="220"/>
        <w:jc w:val="both"/>
        <w:rPr>
          <w:rFonts w:ascii="Tahoma" w:hAnsi="Tahoma" w:cs="Tahoma"/>
        </w:rPr>
      </w:pPr>
      <w:r w:rsidRPr="004F14FF">
        <w:rPr>
          <w:rFonts w:ascii="Tahoma" w:hAnsi="Tahoma" w:cs="Tahoma"/>
        </w:rPr>
        <w:t xml:space="preserve">IX – Trabalhar os três Pilares do Controle Interno; </w:t>
      </w:r>
    </w:p>
    <w:p w14:paraId="511F4205" w14:textId="77777777" w:rsidR="004F14FF" w:rsidRPr="004F14FF" w:rsidRDefault="00AF1694">
      <w:pPr>
        <w:shd w:val="clear" w:color="auto" w:fill="FFFFFF"/>
        <w:spacing w:after="220"/>
        <w:jc w:val="both"/>
        <w:rPr>
          <w:rFonts w:ascii="Tahoma" w:hAnsi="Tahoma" w:cs="Tahoma"/>
        </w:rPr>
      </w:pPr>
      <w:r w:rsidRPr="004F14FF">
        <w:rPr>
          <w:rFonts w:ascii="Tahoma" w:hAnsi="Tahoma" w:cs="Tahoma"/>
        </w:rPr>
        <w:t xml:space="preserve">Preenchimento diário da planilha de acompanhamento do tempo de resposta aos processos advindos da OGM </w:t>
      </w:r>
    </w:p>
    <w:p w14:paraId="2DE27F0B" w14:textId="77777777" w:rsidR="004F14FF" w:rsidRPr="004F14FF" w:rsidRDefault="00AF1694">
      <w:pPr>
        <w:shd w:val="clear" w:color="auto" w:fill="FFFFFF"/>
        <w:spacing w:after="220"/>
        <w:jc w:val="both"/>
        <w:rPr>
          <w:rFonts w:ascii="Tahoma" w:hAnsi="Tahoma" w:cs="Tahoma"/>
        </w:rPr>
      </w:pPr>
      <w:r w:rsidRPr="004F14FF">
        <w:rPr>
          <w:rFonts w:ascii="Tahoma" w:hAnsi="Tahoma" w:cs="Tahoma"/>
        </w:rPr>
        <w:t>Acompanhamento padronizado e rotineiro do órgão afim</w:t>
      </w:r>
      <w:r w:rsidR="004F14FF" w:rsidRPr="004F14FF">
        <w:rPr>
          <w:rFonts w:ascii="Tahoma" w:hAnsi="Tahoma" w:cs="Tahoma"/>
        </w:rPr>
        <w:t>:</w:t>
      </w:r>
    </w:p>
    <w:p w14:paraId="6204EFB8" w14:textId="77777777" w:rsidR="004F14FF" w:rsidRPr="004F14FF" w:rsidRDefault="00AF1694" w:rsidP="004F14FF">
      <w:pPr>
        <w:pStyle w:val="PargrafodaLista"/>
        <w:numPr>
          <w:ilvl w:val="0"/>
          <w:numId w:val="9"/>
        </w:numPr>
        <w:shd w:val="clear" w:color="auto" w:fill="FFFFFF"/>
        <w:spacing w:after="220"/>
        <w:jc w:val="both"/>
        <w:rPr>
          <w:rFonts w:ascii="Tahoma" w:hAnsi="Tahoma" w:cs="Tahoma"/>
        </w:rPr>
      </w:pPr>
      <w:r w:rsidRPr="004F14FF">
        <w:rPr>
          <w:rFonts w:ascii="Tahoma" w:hAnsi="Tahoma" w:cs="Tahoma"/>
        </w:rPr>
        <w:t xml:space="preserve">Aferir seu desempenho no que tange a celeridade de respostas aos cidadãos; · </w:t>
      </w:r>
    </w:p>
    <w:p w14:paraId="64422D78" w14:textId="77777777" w:rsidR="004F14FF" w:rsidRPr="004F14FF" w:rsidRDefault="00AF1694" w:rsidP="004F14FF">
      <w:pPr>
        <w:pStyle w:val="PargrafodaLista"/>
        <w:numPr>
          <w:ilvl w:val="0"/>
          <w:numId w:val="9"/>
        </w:numPr>
        <w:shd w:val="clear" w:color="auto" w:fill="FFFFFF"/>
        <w:spacing w:after="220"/>
        <w:jc w:val="both"/>
        <w:rPr>
          <w:rFonts w:ascii="Tahoma" w:hAnsi="Tahoma" w:cs="Tahoma"/>
        </w:rPr>
      </w:pPr>
      <w:r w:rsidRPr="004F14FF">
        <w:rPr>
          <w:rFonts w:ascii="Tahoma" w:hAnsi="Tahoma" w:cs="Tahoma"/>
        </w:rPr>
        <w:t xml:space="preserve">Verificar quais setores estão aquém do esperado as demandas recebidas; </w:t>
      </w:r>
    </w:p>
    <w:p w14:paraId="3117133C" w14:textId="517F15F0" w:rsidR="004F14FF" w:rsidRPr="004F14FF" w:rsidRDefault="00AF1694" w:rsidP="004F14FF">
      <w:pPr>
        <w:pStyle w:val="PargrafodaLista"/>
        <w:numPr>
          <w:ilvl w:val="0"/>
          <w:numId w:val="9"/>
        </w:numPr>
        <w:shd w:val="clear" w:color="auto" w:fill="FFFFFF"/>
        <w:spacing w:after="220"/>
        <w:jc w:val="both"/>
        <w:rPr>
          <w:rFonts w:ascii="Tahoma" w:hAnsi="Tahoma" w:cs="Tahoma"/>
        </w:rPr>
      </w:pPr>
      <w:r w:rsidRPr="004F14FF">
        <w:rPr>
          <w:rFonts w:ascii="Tahoma" w:hAnsi="Tahoma" w:cs="Tahoma"/>
        </w:rPr>
        <w:t>Verificar a porcentagem de processos finalizados e em andamentos e de reintegrações;</w:t>
      </w:r>
    </w:p>
    <w:p w14:paraId="719BFF74" w14:textId="389BFFBD" w:rsidR="004F14FF" w:rsidRPr="004F14FF" w:rsidRDefault="00AF1694" w:rsidP="004F14FF">
      <w:pPr>
        <w:pStyle w:val="PargrafodaLista"/>
        <w:numPr>
          <w:ilvl w:val="0"/>
          <w:numId w:val="9"/>
        </w:numPr>
        <w:shd w:val="clear" w:color="auto" w:fill="FFFFFF"/>
        <w:spacing w:after="220"/>
        <w:jc w:val="both"/>
        <w:rPr>
          <w:rFonts w:ascii="Tahoma" w:hAnsi="Tahoma" w:cs="Tahoma"/>
        </w:rPr>
      </w:pPr>
      <w:r w:rsidRPr="004F14FF">
        <w:rPr>
          <w:rFonts w:ascii="Tahoma" w:hAnsi="Tahoma" w:cs="Tahoma"/>
        </w:rPr>
        <w:t xml:space="preserve">Média de tempo para resposta; </w:t>
      </w:r>
    </w:p>
    <w:p w14:paraId="146B7561" w14:textId="70B4FD33" w:rsidR="004F14FF" w:rsidRPr="004F14FF" w:rsidRDefault="00AF1694" w:rsidP="004F14FF">
      <w:pPr>
        <w:pStyle w:val="PargrafodaLista"/>
        <w:numPr>
          <w:ilvl w:val="0"/>
          <w:numId w:val="9"/>
        </w:numPr>
        <w:shd w:val="clear" w:color="auto" w:fill="FFFFFF"/>
        <w:spacing w:after="220"/>
        <w:jc w:val="both"/>
        <w:rPr>
          <w:rFonts w:ascii="Tahoma" w:hAnsi="Tahoma" w:cs="Tahoma"/>
        </w:rPr>
      </w:pPr>
      <w:r w:rsidRPr="004F14FF">
        <w:rPr>
          <w:rFonts w:ascii="Tahoma" w:hAnsi="Tahoma" w:cs="Tahoma"/>
        </w:rPr>
        <w:t xml:space="preserve">Setores mais demandados </w:t>
      </w:r>
    </w:p>
    <w:p w14:paraId="277889DF" w14:textId="61517733" w:rsidR="004F14FF" w:rsidRPr="004F14FF" w:rsidRDefault="00AF1694" w:rsidP="004F14FF">
      <w:pPr>
        <w:pStyle w:val="PargrafodaLista"/>
        <w:numPr>
          <w:ilvl w:val="0"/>
          <w:numId w:val="9"/>
        </w:numPr>
        <w:shd w:val="clear" w:color="auto" w:fill="FFFFFF"/>
        <w:spacing w:after="220"/>
        <w:jc w:val="both"/>
        <w:rPr>
          <w:rFonts w:ascii="Tahoma" w:hAnsi="Tahoma" w:cs="Tahoma"/>
        </w:rPr>
      </w:pPr>
      <w:r w:rsidRPr="004F14FF">
        <w:rPr>
          <w:rFonts w:ascii="Tahoma" w:hAnsi="Tahoma" w:cs="Tahoma"/>
        </w:rPr>
        <w:t xml:space="preserve">Propor ações corretivas de aprimoramento </w:t>
      </w:r>
    </w:p>
    <w:p w14:paraId="068733CA" w14:textId="55C11DE9" w:rsidR="004F14FF" w:rsidRPr="004F14FF" w:rsidRDefault="00AF1694" w:rsidP="004F14FF">
      <w:pPr>
        <w:pStyle w:val="PargrafodaLista"/>
        <w:numPr>
          <w:ilvl w:val="0"/>
          <w:numId w:val="9"/>
        </w:numPr>
        <w:shd w:val="clear" w:color="auto" w:fill="FFFFFF"/>
        <w:spacing w:after="220"/>
        <w:jc w:val="both"/>
        <w:rPr>
          <w:rFonts w:ascii="Tahoma" w:hAnsi="Tahoma" w:cs="Tahoma"/>
        </w:rPr>
      </w:pPr>
      <w:r w:rsidRPr="004F14FF">
        <w:rPr>
          <w:rFonts w:ascii="Tahoma" w:hAnsi="Tahoma" w:cs="Tahoma"/>
        </w:rPr>
        <w:t xml:space="preserve">Entrega mensal até o 1º dia útil do mês seguinte da planilha preenchida referente ao mês anterior. </w:t>
      </w:r>
    </w:p>
    <w:p w14:paraId="74D249F0" w14:textId="1E692AE6" w:rsidR="004F14FF" w:rsidRPr="004F14FF" w:rsidRDefault="00AF1694">
      <w:pPr>
        <w:shd w:val="clear" w:color="auto" w:fill="FFFFFF"/>
        <w:spacing w:after="220"/>
        <w:jc w:val="both"/>
        <w:rPr>
          <w:rFonts w:ascii="Tahoma" w:hAnsi="Tahoma" w:cs="Tahoma"/>
        </w:rPr>
      </w:pPr>
      <w:r w:rsidRPr="004F14FF">
        <w:rPr>
          <w:rFonts w:ascii="Tahoma" w:hAnsi="Tahoma" w:cs="Tahoma"/>
        </w:rPr>
        <w:t xml:space="preserve">Entrega mensal do </w:t>
      </w:r>
      <w:r w:rsidR="004F14FF" w:rsidRPr="004F14FF">
        <w:rPr>
          <w:rFonts w:ascii="Tahoma" w:hAnsi="Tahoma" w:cs="Tahoma"/>
        </w:rPr>
        <w:t>relatório</w:t>
      </w:r>
      <w:r w:rsidRPr="004F14FF">
        <w:rPr>
          <w:rFonts w:ascii="Tahoma" w:hAnsi="Tahoma" w:cs="Tahoma"/>
        </w:rPr>
        <w:t xml:space="preserve"> quantitativo, abordando os principais problemas verificados e ações implementados para supera-los, a fim de se cumprir o prazo legal para respostas ao munícipe.</w:t>
      </w:r>
    </w:p>
    <w:p w14:paraId="2CBE860C" w14:textId="1E2E7C7B" w:rsidR="004F14FF" w:rsidRPr="004F14FF" w:rsidRDefault="00AF1694">
      <w:pPr>
        <w:shd w:val="clear" w:color="auto" w:fill="FFFFFF"/>
        <w:spacing w:after="220"/>
        <w:jc w:val="both"/>
        <w:rPr>
          <w:rFonts w:ascii="Tahoma" w:hAnsi="Tahoma" w:cs="Tahoma"/>
        </w:rPr>
      </w:pPr>
      <w:r w:rsidRPr="004F14FF">
        <w:rPr>
          <w:rFonts w:ascii="Tahoma" w:hAnsi="Tahoma" w:cs="Tahoma"/>
        </w:rPr>
        <w:t xml:space="preserve">Auditoria: Atendimento de recomendações CGM/AUDI e de Determinações do TCM: Acompanhamento com frequência igual ou superior a duas vezes ao ano, conforme indicado nos itens 5 e 8 das atividades do RCI, indicadas no conteúdo programático atualizado. Indicar previsão do exercício da atividade de consolidação e encaminhamento de manifestação das </w:t>
      </w:r>
      <w:r w:rsidRPr="004F14FF">
        <w:rPr>
          <w:rFonts w:ascii="Tahoma" w:hAnsi="Tahoma" w:cs="Tahoma"/>
        </w:rPr>
        <w:lastRenderedPageBreak/>
        <w:t xml:space="preserve">áreas para CGM, conforme item 11 das atividades típicas do indicadas no conteúdo programático atualizado. </w:t>
      </w:r>
    </w:p>
    <w:p w14:paraId="34C50C69" w14:textId="426B62EA" w:rsidR="00AF1694" w:rsidRPr="004F14FF" w:rsidRDefault="00AF1694">
      <w:pPr>
        <w:shd w:val="clear" w:color="auto" w:fill="FFFFFF"/>
        <w:spacing w:after="220"/>
        <w:jc w:val="both"/>
        <w:rPr>
          <w:rFonts w:ascii="Tahoma" w:eastAsia="Tahoma" w:hAnsi="Tahoma" w:cs="Tahoma"/>
          <w:sz w:val="21"/>
          <w:szCs w:val="21"/>
        </w:rPr>
      </w:pPr>
      <w:r w:rsidRPr="004F14FF">
        <w:rPr>
          <w:rFonts w:ascii="Tahoma" w:hAnsi="Tahoma" w:cs="Tahoma"/>
        </w:rPr>
        <w:t>Indicar previsão supervisão sobre as manifestações das áreas no Sistema Diálogo, conforme item 9 das atividades típicas do RCI indicadas no conteúdo programático atualizado.</w:t>
      </w:r>
    </w:p>
    <w:p w14:paraId="70AD0EBC" w14:textId="088FD87E" w:rsidR="00DA4254" w:rsidRPr="003106BD" w:rsidRDefault="00DA4254">
      <w:pPr>
        <w:shd w:val="clear" w:color="auto" w:fill="FFFFFF"/>
        <w:spacing w:after="220"/>
        <w:jc w:val="both"/>
        <w:rPr>
          <w:rFonts w:ascii="Tahoma" w:eastAsia="Tahoma" w:hAnsi="Tahoma" w:cs="Tahoma"/>
        </w:rPr>
      </w:pPr>
      <w:r w:rsidRPr="003106BD">
        <w:rPr>
          <w:rFonts w:ascii="Tahoma" w:hAnsi="Tahoma" w:cs="Tahoma"/>
        </w:rPr>
        <w:t xml:space="preserve">A gestão de riscos é fundamental para o desenvolvimento de um programa de integridade forte. Este instrumento permite que a gestão identifique os problemas que possam prejudicar o alcance dos objetivos institucionais, suas causas e suas possíveis soluções. O processo de mapeamento de riscos consiste na identificação dos processos de maior relevância da unidade, considerando suas finalidades e seu contexto de atuação. Os riscos identificados devem ser classificados de acordo com os impactos que podem exercer sobre a organização – sua gestão, portanto, caracteriza um importante instrumento para auxiliar a gestão na tomada de decisões. Além da gestão dos riscos, devem ser avaliados os controles internos, ou seja, os processos ou procedimentos necessários para que determinado risco não ocorra, ou, no caso de sua ocorrência, as medidas adotadas para que seus impactos sejam mitigados. No âmbito privado, a gestão de riscos, aliada aos controles internos, são pontos avaliados para fins de averiguação do correto funcionamento de um programa de integridade (ou Compliance, termo mais utilizado naquele setor). A Controladoria Geral da União define risco como </w:t>
      </w:r>
      <w:r w:rsidR="00122257" w:rsidRPr="003106BD">
        <w:rPr>
          <w:rFonts w:ascii="Tahoma" w:hAnsi="Tahoma" w:cs="Tahoma"/>
        </w:rPr>
        <w:t>“</w:t>
      </w:r>
      <w:r w:rsidRPr="003106BD">
        <w:rPr>
          <w:rFonts w:ascii="Tahoma" w:hAnsi="Tahoma" w:cs="Tahoma"/>
        </w:rPr>
        <w:t>a possibilidade de ocorrência de um evento que tenha impacto no alcance dos objetivos da organização”. Já o Risco de Integridade refere-se à possibilidade de ocorrência de práticas relacionadas à corrupção, fraudes, irregularidades ou desvios éticos e de conduta. O risco ainda pode ser categorizado como:</w:t>
      </w:r>
      <w:r w:rsidR="001F6B6D">
        <w:rPr>
          <w:rFonts w:ascii="Tahoma" w:hAnsi="Tahoma" w:cs="Tahoma"/>
        </w:rPr>
        <w:t xml:space="preserve"> </w:t>
      </w:r>
    </w:p>
    <w:p w14:paraId="18CD946F" w14:textId="409D2A9B"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Destaca-se que a Unidade passa por avaliação semestral do Índice de Existência de Unidade de Controle Interno, cujo principal objetivo é avaliar a presença de um setor estabelecido e regulamentado de controle interno, qual seja uma Coordenadoria de Controle Interno (COCIN) ou unidades de controle interno vinculadas às Assessorias Técnicas de Gabinete ou ao próprio Gabinete do Secretário ou </w:t>
      </w:r>
      <w:r w:rsidR="003F42CA" w:rsidRPr="003106BD">
        <w:rPr>
          <w:rFonts w:ascii="Tahoma" w:eastAsia="Tahoma" w:hAnsi="Tahoma" w:cs="Tahoma"/>
        </w:rPr>
        <w:t>Subprefeito, conforme</w:t>
      </w:r>
      <w:r w:rsidRPr="003106BD">
        <w:rPr>
          <w:rFonts w:ascii="Tahoma" w:eastAsia="Tahoma" w:hAnsi="Tahoma" w:cs="Tahoma"/>
        </w:rPr>
        <w:t xml:space="preserve"> medição promovida pela Controladoria Geral do Município. Os resultados podem ser consultados em espaço de divulgação da própria CGM. </w:t>
      </w:r>
    </w:p>
    <w:p w14:paraId="21C42F02" w14:textId="77777777" w:rsidR="00B24CBD" w:rsidRPr="003106BD" w:rsidRDefault="00B24CBD">
      <w:pPr>
        <w:spacing w:before="120" w:after="120"/>
        <w:ind w:right="120" w:firstLine="708"/>
        <w:jc w:val="both"/>
        <w:rPr>
          <w:rFonts w:ascii="Tahoma" w:eastAsia="Tahoma" w:hAnsi="Tahoma" w:cs="Tahoma"/>
          <w:b/>
        </w:rPr>
      </w:pPr>
    </w:p>
    <w:p w14:paraId="7E4C1A8B" w14:textId="77777777" w:rsidR="00B24CBD" w:rsidRPr="003106BD" w:rsidRDefault="00472F56">
      <w:pPr>
        <w:shd w:val="clear" w:color="auto" w:fill="FFFFFF"/>
        <w:spacing w:after="220"/>
        <w:jc w:val="both"/>
        <w:rPr>
          <w:rFonts w:ascii="Tahoma" w:eastAsia="Tahoma" w:hAnsi="Tahoma" w:cs="Tahoma"/>
          <w:b/>
        </w:rPr>
      </w:pPr>
      <w:r w:rsidRPr="003106BD">
        <w:rPr>
          <w:rFonts w:ascii="Tahoma" w:eastAsia="Tahoma" w:hAnsi="Tahoma" w:cs="Tahoma"/>
          <w:b/>
        </w:rPr>
        <w:t>Recomendações de Auditoria</w:t>
      </w:r>
    </w:p>
    <w:p w14:paraId="48A336E3" w14:textId="271531AB"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Assim como todas as Unidades da Administração Direta e Indireta do Município de São Paulo, a </w:t>
      </w:r>
      <w:r w:rsidR="003F42CA" w:rsidRPr="003106BD">
        <w:rPr>
          <w:rFonts w:ascii="Tahoma" w:eastAsia="Tahoma" w:hAnsi="Tahoma" w:cs="Tahoma"/>
        </w:rPr>
        <w:t>Subprefeitura M`Boi Mirim,</w:t>
      </w:r>
      <w:r w:rsidRPr="003106BD">
        <w:rPr>
          <w:rFonts w:ascii="Tahoma" w:eastAsia="Tahoma" w:hAnsi="Tahoma" w:cs="Tahoma"/>
        </w:rPr>
        <w:t xml:space="preserve"> poderá ser auditada pelo sistema de controle interno do Poder Executivo Municipal ou pelo Tribunal de Contas do Município de São Paulo (TCM/SP).  A auditoria pública é uma ferramenta de gestão que serve de apoio à gestão das políticas públicas, fornecendo aos gestores importantes informações para o aprimoramento do gasto público, a melhoria de processos, a detecção de falhas/erros de execução.</w:t>
      </w:r>
    </w:p>
    <w:p w14:paraId="387D8DFD" w14:textId="7777777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A Coordenadoria de Auditoria Geral (AUDI) da Controladoria Geral do Município realiza auditorias programadas e especiais em todos os órgãos e entidades da administração direta e indireta. Para tal, são realizados trabalhos que podem resultar na emissão de recomendações pela CGM/ AUDI. </w:t>
      </w:r>
    </w:p>
    <w:p w14:paraId="43BCEF7D" w14:textId="7777777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lastRenderedPageBreak/>
        <w:t>As recomendações consistem em propostas de ações, as quais podem ser de iniciativa tanto no setor auditado, quanto da equipe de auditoria e apresentadas às Unidades Auditadas por meio de Relatório de Auditoria. As Unidades Auditadas devem manifestar-se formalmente, antes da emissão definitiva da recomendação, acerca da concordância, discordância, necessidade de modificação e se aplicável, sobre o prazo previsto de implementação da ação proposta e cargo, função ou setor responsável pela efetiva implementação das recomendações</w:t>
      </w:r>
    </w:p>
    <w:p w14:paraId="1EA294E6" w14:textId="4605F82B" w:rsidR="00AD29C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Informações quanto a auditorias realizadas na Unidade podem ser acessadas em consulta ao sítio virtual da Unidade por meio do link</w:t>
      </w:r>
      <w:r w:rsidR="00AD29CD" w:rsidRPr="003106BD">
        <w:rPr>
          <w:rFonts w:ascii="Tahoma" w:eastAsia="Tahoma" w:hAnsi="Tahoma" w:cs="Tahoma"/>
        </w:rPr>
        <w:t>:</w:t>
      </w:r>
    </w:p>
    <w:p w14:paraId="423C5A50" w14:textId="5E370BCD"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w:t>
      </w:r>
      <w:hyperlink r:id="rId26" w:history="1">
        <w:r w:rsidR="00AD29CD" w:rsidRPr="003106BD">
          <w:rPr>
            <w:rStyle w:val="Hyperlink"/>
            <w:rFonts w:ascii="Tahoma" w:eastAsia="Tahoma" w:hAnsi="Tahoma" w:cs="Tahoma"/>
            <w:color w:val="auto"/>
          </w:rPr>
          <w:t>https://www.prefeitura.sp.gov.br/cidade/secretarias/subprefeituras/m_boi_mirim/acesso_a_informacao</w:t>
        </w:r>
      </w:hyperlink>
      <w:r w:rsidR="00AD29CD" w:rsidRPr="003106BD">
        <w:rPr>
          <w:rFonts w:ascii="Tahoma" w:eastAsia="Tahoma" w:hAnsi="Tahoma" w:cs="Tahoma"/>
        </w:rPr>
        <w:t xml:space="preserve">/) </w:t>
      </w:r>
      <w:r w:rsidRPr="003106BD">
        <w:rPr>
          <w:rFonts w:ascii="Tahoma" w:eastAsia="Tahoma" w:hAnsi="Tahoma" w:cs="Tahoma"/>
        </w:rPr>
        <w:t xml:space="preserve">, comprometendo-se esta Subprefeitura/Secretaria a manter atualizada a disponibilização de informações desta natureza, bem como a cumprir as recomendações feitas em cada auditoria. </w:t>
      </w:r>
    </w:p>
    <w:p w14:paraId="206188FB" w14:textId="77777777" w:rsidR="00B24CBD" w:rsidRPr="003106BD" w:rsidRDefault="00472F56">
      <w:pPr>
        <w:shd w:val="clear" w:color="auto" w:fill="FFFFFF"/>
        <w:spacing w:after="220"/>
        <w:jc w:val="both"/>
        <w:rPr>
          <w:rFonts w:ascii="Tahoma" w:eastAsia="Tahoma" w:hAnsi="Tahoma" w:cs="Tahoma"/>
        </w:rPr>
      </w:pPr>
      <w:r w:rsidRPr="003106BD">
        <w:rPr>
          <w:rFonts w:ascii="Tahoma" w:eastAsia="Tahoma" w:hAnsi="Tahoma" w:cs="Tahoma"/>
        </w:rPr>
        <w:t xml:space="preserve">Destaca-se que a Unidade passa por avaliação semestral do Índice de Recomendações de Auditorias CGM, cujo principal objetivo é avaliar o atendimento dos órgãos da Administração Direta do Município perante as recomendações de auditoria realizadas pela CGM, conforme medição promovida pela Controladoria Geral do Município, cujos resultados podem ser consultados em espaço de divulgação da própria CGM. </w:t>
      </w:r>
    </w:p>
    <w:p w14:paraId="58D0B776" w14:textId="77777777" w:rsidR="00B24CBD" w:rsidRPr="003106BD" w:rsidRDefault="00B24CBD">
      <w:pPr>
        <w:shd w:val="clear" w:color="auto" w:fill="FFFFFF"/>
        <w:spacing w:after="220"/>
        <w:jc w:val="both"/>
        <w:rPr>
          <w:rFonts w:ascii="Tahoma" w:eastAsia="Tahoma" w:hAnsi="Tahoma" w:cs="Tahoma"/>
          <w:sz w:val="21"/>
          <w:szCs w:val="21"/>
        </w:rPr>
      </w:pPr>
    </w:p>
    <w:p w14:paraId="58BAB050" w14:textId="5CDC457E"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t xml:space="preserve">3.5 Implementação de </w:t>
      </w:r>
      <w:r w:rsidR="00660203">
        <w:rPr>
          <w:rFonts w:ascii="Tahoma" w:eastAsia="Tahoma" w:hAnsi="Tahoma" w:cs="Tahoma"/>
          <w:b/>
          <w:sz w:val="30"/>
          <w:szCs w:val="30"/>
        </w:rPr>
        <w:t>P</w:t>
      </w:r>
      <w:r w:rsidRPr="003106BD">
        <w:rPr>
          <w:rFonts w:ascii="Tahoma" w:eastAsia="Tahoma" w:hAnsi="Tahoma" w:cs="Tahoma"/>
          <w:b/>
          <w:sz w:val="30"/>
          <w:szCs w:val="30"/>
        </w:rPr>
        <w:t xml:space="preserve">rocedimentos de </w:t>
      </w:r>
      <w:r w:rsidR="00660203">
        <w:rPr>
          <w:rFonts w:ascii="Tahoma" w:eastAsia="Tahoma" w:hAnsi="Tahoma" w:cs="Tahoma"/>
          <w:b/>
          <w:sz w:val="30"/>
          <w:szCs w:val="30"/>
        </w:rPr>
        <w:t>R</w:t>
      </w:r>
      <w:r w:rsidRPr="003106BD">
        <w:rPr>
          <w:rFonts w:ascii="Tahoma" w:eastAsia="Tahoma" w:hAnsi="Tahoma" w:cs="Tahoma"/>
          <w:b/>
          <w:sz w:val="30"/>
          <w:szCs w:val="30"/>
        </w:rPr>
        <w:t>esponsabilização</w:t>
      </w:r>
    </w:p>
    <w:p w14:paraId="0D0ADBA9" w14:textId="77777777" w:rsidR="00B24CBD" w:rsidRPr="003106BD" w:rsidRDefault="00B24CBD">
      <w:pPr>
        <w:rPr>
          <w:rFonts w:ascii="Tahoma" w:eastAsia="Tahoma" w:hAnsi="Tahoma" w:cs="Tahoma"/>
          <w:b/>
          <w:sz w:val="30"/>
          <w:szCs w:val="30"/>
        </w:rPr>
      </w:pPr>
    </w:p>
    <w:p w14:paraId="749999C3"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Conforme dispõe o Art. 201 do Estatuto da PMSP (Lei nº 8.989/79), a autoridade que tiver ciência de irregularidade no serviço público é obrigada a tomar providências objetivando a apuração dos fatos e responsabilidades. </w:t>
      </w:r>
    </w:p>
    <w:p w14:paraId="43ACD6F5"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Todos os procedimentos disciplinares referentes a servidores da Administração Direta, exceto a Apuração Preliminar, a Aplicação Direta de Penalidade e aqueles de competência da Secretaria Municipal de Segurança Urbana, que envolvam servidores do Quadro de Profissionais da Guarda Civil Metropolitana, serão processados pelas Comissões Processantes Permanentes do Departamento de Procedimentos Disciplinares - PROCED, da Procuradoria Geral do Município, salvo os casos de designação de Comissão Especial e competências especiais da Controladoria Geral do Município legalmente determinadas.  </w:t>
      </w:r>
    </w:p>
    <w:p w14:paraId="58BF5E6D" w14:textId="3172FF74"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Neste ato, em consonância ao normativo municipal, a </w:t>
      </w:r>
      <w:r w:rsidR="00DA4254" w:rsidRPr="003106BD">
        <w:rPr>
          <w:rFonts w:ascii="Tahoma" w:eastAsia="Tahoma" w:hAnsi="Tahoma" w:cs="Tahoma"/>
          <w:sz w:val="21"/>
          <w:szCs w:val="21"/>
        </w:rPr>
        <w:t xml:space="preserve">Subprefeitura do M´Boi Mirim, </w:t>
      </w:r>
      <w:r w:rsidRPr="003106BD">
        <w:rPr>
          <w:rFonts w:ascii="Tahoma" w:eastAsia="Tahoma" w:hAnsi="Tahoma" w:cs="Tahoma"/>
          <w:sz w:val="21"/>
          <w:szCs w:val="21"/>
        </w:rPr>
        <w:t>se compromete a tomar providências de apuração imediata após conhecimento de fatos irregulares, mantendo o compromisso de não-represália a quem levá-los a conhecimento e cumprindo o dever de encaminhar o feito para instância competente de apuração e realização de procedimento disciplinar adequado, com observância do disposto no Decreto nº 43.233/2003 e legislação correlata.</w:t>
      </w:r>
    </w:p>
    <w:p w14:paraId="40966B3E" w14:textId="084D47B3"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lastRenderedPageBreak/>
        <w:t xml:space="preserve">Cabendo à unidade promover apuração preliminar (procedimento disciplinar de preparação e investigação determinado pela autoridade que tiver ciência de irregularidade no serviço público) e promover aplicação direta de penalidade, a </w:t>
      </w:r>
      <w:r w:rsidR="00DA4254" w:rsidRPr="003106BD">
        <w:rPr>
          <w:rFonts w:ascii="Tahoma" w:eastAsia="Tahoma" w:hAnsi="Tahoma" w:cs="Tahoma"/>
          <w:sz w:val="21"/>
          <w:szCs w:val="21"/>
        </w:rPr>
        <w:t>Subprefeitura M´Boi Mirim,</w:t>
      </w:r>
      <w:r w:rsidRPr="003106BD">
        <w:rPr>
          <w:rFonts w:ascii="Tahoma" w:eastAsia="Tahoma" w:hAnsi="Tahoma" w:cs="Tahoma"/>
          <w:sz w:val="21"/>
          <w:szCs w:val="21"/>
        </w:rPr>
        <w:t xml:space="preserve"> compromete-se a seguir todos os requisitos previstos nos Arts. 96 a 102 e 112 a 113 do Decreto nº 43.233/2003.</w:t>
      </w:r>
    </w:p>
    <w:p w14:paraId="518BAFFE" w14:textId="23146EC7" w:rsidR="00B24CBD" w:rsidRPr="003106BD" w:rsidRDefault="00472F56" w:rsidP="00C80315">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No presente momento, a Unidade conta com Comissão de Apuração Preliminar Permanente devidamente nomeada em </w:t>
      </w:r>
      <w:r w:rsidR="008A507F" w:rsidRPr="008A507F">
        <w:rPr>
          <w:rFonts w:ascii="Tahoma" w:eastAsia="Tahoma" w:hAnsi="Tahoma" w:cs="Tahoma"/>
          <w:sz w:val="21"/>
          <w:szCs w:val="21"/>
        </w:rPr>
        <w:t>P</w:t>
      </w:r>
      <w:r w:rsidR="008A507F">
        <w:rPr>
          <w:rFonts w:ascii="Tahoma" w:eastAsia="Tahoma" w:hAnsi="Tahoma" w:cs="Tahoma"/>
          <w:sz w:val="21"/>
          <w:szCs w:val="21"/>
        </w:rPr>
        <w:t>ortaria nº</w:t>
      </w:r>
      <w:r w:rsidR="008A507F" w:rsidRPr="008A507F">
        <w:rPr>
          <w:rFonts w:ascii="Tahoma" w:eastAsia="Tahoma" w:hAnsi="Tahoma" w:cs="Tahoma"/>
          <w:sz w:val="21"/>
          <w:szCs w:val="21"/>
        </w:rPr>
        <w:t xml:space="preserve"> 001/SUB-MB/GAB/2022</w:t>
      </w:r>
      <w:r w:rsidR="00C80315" w:rsidRPr="003106BD">
        <w:rPr>
          <w:rFonts w:ascii="Tahoma" w:eastAsia="Tahoma" w:hAnsi="Tahoma" w:cs="Tahoma"/>
          <w:sz w:val="21"/>
          <w:szCs w:val="21"/>
        </w:rPr>
        <w:t>, com a seguinte composição:</w:t>
      </w:r>
    </w:p>
    <w:p w14:paraId="6679C745" w14:textId="71B3657B" w:rsidR="00C80315" w:rsidRPr="003106BD" w:rsidRDefault="00C80315" w:rsidP="00C80315">
      <w:pPr>
        <w:pStyle w:val="PargrafodaLista"/>
        <w:numPr>
          <w:ilvl w:val="0"/>
          <w:numId w:val="8"/>
        </w:numPr>
        <w:shd w:val="clear" w:color="auto" w:fill="FFFFFF"/>
        <w:spacing w:after="220"/>
        <w:jc w:val="both"/>
        <w:rPr>
          <w:rFonts w:ascii="Tahoma" w:hAnsi="Tahoma" w:cs="Tahoma"/>
        </w:rPr>
      </w:pPr>
      <w:r w:rsidRPr="003106BD">
        <w:rPr>
          <w:rFonts w:ascii="Tahoma" w:hAnsi="Tahoma" w:cs="Tahoma"/>
        </w:rPr>
        <w:t xml:space="preserve">Ana Cristina de Luna Niza – RF: 637.075.6/1; </w:t>
      </w:r>
    </w:p>
    <w:p w14:paraId="3EC7D0F7" w14:textId="6297C05F" w:rsidR="00C80315" w:rsidRPr="003106BD" w:rsidRDefault="00C80315" w:rsidP="00C80315">
      <w:pPr>
        <w:pStyle w:val="PargrafodaLista"/>
        <w:numPr>
          <w:ilvl w:val="0"/>
          <w:numId w:val="8"/>
        </w:numPr>
        <w:shd w:val="clear" w:color="auto" w:fill="FFFFFF"/>
        <w:spacing w:after="220"/>
        <w:jc w:val="both"/>
        <w:rPr>
          <w:rFonts w:ascii="Tahoma" w:hAnsi="Tahoma" w:cs="Tahoma"/>
        </w:rPr>
      </w:pPr>
      <w:r w:rsidRPr="003106BD">
        <w:rPr>
          <w:rFonts w:ascii="Tahoma" w:hAnsi="Tahoma" w:cs="Tahoma"/>
        </w:rPr>
        <w:t>Flávia Aparecida S. Santos – RF: 839.318.4/2;</w:t>
      </w:r>
    </w:p>
    <w:p w14:paraId="6160D8A4" w14:textId="72BBE3C3" w:rsidR="00C80315" w:rsidRPr="003106BD" w:rsidRDefault="00C80315" w:rsidP="00C80315">
      <w:pPr>
        <w:pStyle w:val="PargrafodaLista"/>
        <w:numPr>
          <w:ilvl w:val="0"/>
          <w:numId w:val="8"/>
        </w:numPr>
        <w:shd w:val="clear" w:color="auto" w:fill="FFFFFF"/>
        <w:spacing w:after="220"/>
        <w:jc w:val="both"/>
        <w:rPr>
          <w:rFonts w:ascii="Tahoma" w:hAnsi="Tahoma" w:cs="Tahoma"/>
        </w:rPr>
      </w:pPr>
      <w:r w:rsidRPr="003106BD">
        <w:rPr>
          <w:rFonts w:ascii="Tahoma" w:hAnsi="Tahoma" w:cs="Tahoma"/>
        </w:rPr>
        <w:t xml:space="preserve">Regina Célia Albuquerque Modesto – RF: 635.691.5/3; </w:t>
      </w:r>
    </w:p>
    <w:p w14:paraId="26981B2D" w14:textId="2D1D9538" w:rsidR="00C80315" w:rsidRPr="003106BD" w:rsidRDefault="00C80315" w:rsidP="00C80315">
      <w:pPr>
        <w:pStyle w:val="PargrafodaLista"/>
        <w:numPr>
          <w:ilvl w:val="0"/>
          <w:numId w:val="8"/>
        </w:numPr>
        <w:shd w:val="clear" w:color="auto" w:fill="FFFFFF"/>
        <w:spacing w:after="220"/>
        <w:jc w:val="both"/>
        <w:rPr>
          <w:rFonts w:ascii="Tahoma" w:hAnsi="Tahoma" w:cs="Tahoma"/>
        </w:rPr>
      </w:pPr>
      <w:r w:rsidRPr="003106BD">
        <w:rPr>
          <w:rFonts w:ascii="Tahoma" w:hAnsi="Tahoma" w:cs="Tahoma"/>
        </w:rPr>
        <w:t xml:space="preserve">José Antônio Damasceno – RF: 755.436.2/5; </w:t>
      </w:r>
    </w:p>
    <w:p w14:paraId="6B1A9F5C" w14:textId="62F2560A" w:rsidR="00C80315" w:rsidRPr="003106BD" w:rsidRDefault="00C80315" w:rsidP="00C80315">
      <w:pPr>
        <w:pStyle w:val="PargrafodaLista"/>
        <w:numPr>
          <w:ilvl w:val="0"/>
          <w:numId w:val="8"/>
        </w:numPr>
        <w:shd w:val="clear" w:color="auto" w:fill="FFFFFF"/>
        <w:spacing w:after="220"/>
        <w:jc w:val="both"/>
        <w:rPr>
          <w:rFonts w:ascii="Tahoma" w:eastAsia="Tahoma" w:hAnsi="Tahoma" w:cs="Tahoma"/>
          <w:sz w:val="21"/>
          <w:szCs w:val="21"/>
        </w:rPr>
      </w:pPr>
      <w:r w:rsidRPr="003106BD">
        <w:rPr>
          <w:rFonts w:ascii="Tahoma" w:hAnsi="Tahoma" w:cs="Tahoma"/>
        </w:rPr>
        <w:t>Rosangela Barbosa – RF: 735.242.5/1</w:t>
      </w:r>
    </w:p>
    <w:p w14:paraId="76EB91CA" w14:textId="3DE8353B"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No mesmo sentido de implementar procedimentos de responsabilização, a </w:t>
      </w:r>
      <w:r w:rsidR="004B359A" w:rsidRPr="003106BD">
        <w:rPr>
          <w:rFonts w:ascii="Tahoma" w:eastAsia="Tahoma" w:hAnsi="Tahoma" w:cs="Tahoma"/>
          <w:sz w:val="21"/>
          <w:szCs w:val="21"/>
        </w:rPr>
        <w:t xml:space="preserve">Subprefeitura M´Boi </w:t>
      </w:r>
      <w:r w:rsidR="00AD29CD" w:rsidRPr="003106BD">
        <w:rPr>
          <w:rFonts w:ascii="Tahoma" w:eastAsia="Tahoma" w:hAnsi="Tahoma" w:cs="Tahoma"/>
          <w:sz w:val="21"/>
          <w:szCs w:val="21"/>
        </w:rPr>
        <w:t>Mirim, compromete</w:t>
      </w:r>
      <w:r w:rsidRPr="003106BD">
        <w:rPr>
          <w:rFonts w:ascii="Tahoma" w:eastAsia="Tahoma" w:hAnsi="Tahoma" w:cs="Tahoma"/>
          <w:sz w:val="21"/>
          <w:szCs w:val="21"/>
        </w:rPr>
        <w:t xml:space="preserve">-se a desenvolver rotina de detecção e comunicação à Controladoria Geral do Município sobre possíveis práticas de quaisquer ilícitos cometidos por pessoa jurídica, conforme previsto na Lei Federal 12.846/13. </w:t>
      </w:r>
    </w:p>
    <w:p w14:paraId="2BB88CDF" w14:textId="77777777" w:rsidR="00B24CBD" w:rsidRPr="003106BD" w:rsidRDefault="00B24CBD">
      <w:pPr>
        <w:shd w:val="clear" w:color="auto" w:fill="FFFFFF"/>
        <w:spacing w:after="220"/>
        <w:jc w:val="both"/>
        <w:rPr>
          <w:rFonts w:ascii="Tahoma" w:eastAsia="Tahoma" w:hAnsi="Tahoma" w:cs="Tahoma"/>
          <w:sz w:val="21"/>
          <w:szCs w:val="21"/>
        </w:rPr>
      </w:pPr>
    </w:p>
    <w:p w14:paraId="60CED76F" w14:textId="77777777" w:rsidR="00B24CBD" w:rsidRPr="003106BD" w:rsidRDefault="00472F56">
      <w:pPr>
        <w:rPr>
          <w:rFonts w:ascii="Tahoma" w:eastAsia="Tahoma" w:hAnsi="Tahoma" w:cs="Tahoma"/>
          <w:b/>
          <w:sz w:val="32"/>
          <w:szCs w:val="32"/>
        </w:rPr>
      </w:pPr>
      <w:r w:rsidRPr="003106BD">
        <w:rPr>
          <w:rFonts w:ascii="Tahoma" w:eastAsia="Tahoma" w:hAnsi="Tahoma" w:cs="Tahoma"/>
          <w:b/>
          <w:sz w:val="32"/>
          <w:szCs w:val="32"/>
        </w:rPr>
        <w:t>4. MAPEAMENTO E ANÁLISE DE RISCOS DE INTEGRIDADE</w:t>
      </w:r>
    </w:p>
    <w:p w14:paraId="7A2BA971" w14:textId="77777777" w:rsidR="00B24CBD" w:rsidRPr="003106BD" w:rsidRDefault="00B24CBD">
      <w:pPr>
        <w:rPr>
          <w:rFonts w:ascii="Tahoma" w:eastAsia="Tahoma" w:hAnsi="Tahoma" w:cs="Tahoma"/>
          <w:b/>
          <w:sz w:val="32"/>
          <w:szCs w:val="32"/>
        </w:rPr>
      </w:pPr>
    </w:p>
    <w:p w14:paraId="261B2C53"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O Mapeamento, Análise e Gestão de Riscos à Integridade é um processo de natureza permanente, estabelecido, direcionado e monitorado pela alta administração, que contempla as atividades de identificar, avaliar e gerenciar potenciais eventos que possam afetar a organização, destinado a fornecer segurança razoável quanto à realização de seus objetivos.</w:t>
      </w:r>
    </w:p>
    <w:p w14:paraId="7B8030B5" w14:textId="77777777"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Neste contexto, o Mapeamento, Análise e Gestão de Riscos à Integridade constitui como um dos alicerces de um Programa de Integridade, uma vez que possibilita a identificação dos riscos que configurem ações ou omissões que possam favorecer a ocorrência de fraudes ou atos de corrupção. </w:t>
      </w:r>
    </w:p>
    <w:p w14:paraId="7FD997AC" w14:textId="77777777" w:rsidR="00B24CBD" w:rsidRPr="003106BD" w:rsidRDefault="00B24CBD">
      <w:pPr>
        <w:shd w:val="clear" w:color="auto" w:fill="FFFFFF"/>
        <w:spacing w:after="220"/>
        <w:jc w:val="both"/>
        <w:rPr>
          <w:rFonts w:ascii="Tahoma" w:eastAsia="Tahoma" w:hAnsi="Tahoma" w:cs="Tahoma"/>
          <w:sz w:val="21"/>
          <w:szCs w:val="21"/>
        </w:rPr>
      </w:pPr>
    </w:p>
    <w:p w14:paraId="599C8E81" w14:textId="51A68D9F"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t xml:space="preserve">4.1 Temática </w:t>
      </w:r>
      <w:r w:rsidR="00660203">
        <w:rPr>
          <w:rFonts w:ascii="Tahoma" w:eastAsia="Tahoma" w:hAnsi="Tahoma" w:cs="Tahoma"/>
          <w:b/>
          <w:sz w:val="30"/>
          <w:szCs w:val="30"/>
        </w:rPr>
        <w:t>E</w:t>
      </w:r>
      <w:r w:rsidRPr="003106BD">
        <w:rPr>
          <w:rFonts w:ascii="Tahoma" w:eastAsia="Tahoma" w:hAnsi="Tahoma" w:cs="Tahoma"/>
          <w:b/>
          <w:sz w:val="30"/>
          <w:szCs w:val="30"/>
        </w:rPr>
        <w:t xml:space="preserve">specífica </w:t>
      </w:r>
      <w:r w:rsidR="00660203">
        <w:rPr>
          <w:rFonts w:ascii="Tahoma" w:eastAsia="Tahoma" w:hAnsi="Tahoma" w:cs="Tahoma"/>
          <w:b/>
          <w:sz w:val="30"/>
          <w:szCs w:val="30"/>
        </w:rPr>
        <w:t>D</w:t>
      </w:r>
      <w:r w:rsidRPr="003106BD">
        <w:rPr>
          <w:rFonts w:ascii="Tahoma" w:eastAsia="Tahoma" w:hAnsi="Tahoma" w:cs="Tahoma"/>
          <w:b/>
          <w:sz w:val="30"/>
          <w:szCs w:val="30"/>
        </w:rPr>
        <w:t xml:space="preserve">efinida </w:t>
      </w:r>
      <w:r w:rsidR="00660203">
        <w:rPr>
          <w:rFonts w:ascii="Tahoma" w:eastAsia="Tahoma" w:hAnsi="Tahoma" w:cs="Tahoma"/>
          <w:b/>
          <w:sz w:val="30"/>
          <w:szCs w:val="30"/>
        </w:rPr>
        <w:t>J</w:t>
      </w:r>
      <w:r w:rsidRPr="003106BD">
        <w:rPr>
          <w:rFonts w:ascii="Tahoma" w:eastAsia="Tahoma" w:hAnsi="Tahoma" w:cs="Tahoma"/>
          <w:b/>
          <w:sz w:val="30"/>
          <w:szCs w:val="30"/>
        </w:rPr>
        <w:t>unto à Controladoria</w:t>
      </w:r>
    </w:p>
    <w:p w14:paraId="6613CFCA" w14:textId="77777777" w:rsidR="00B24CBD" w:rsidRPr="003106BD" w:rsidRDefault="00B24CBD">
      <w:pPr>
        <w:shd w:val="clear" w:color="auto" w:fill="FFFFFF"/>
        <w:spacing w:after="220"/>
        <w:jc w:val="both"/>
        <w:rPr>
          <w:rFonts w:ascii="Tahoma" w:eastAsia="Tahoma" w:hAnsi="Tahoma" w:cs="Tahoma"/>
          <w:sz w:val="21"/>
          <w:szCs w:val="21"/>
        </w:rPr>
      </w:pPr>
    </w:p>
    <w:p w14:paraId="1A941A06" w14:textId="06708D21"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Com o objetivo de melhor operacionalizar os trabalhos de identificação e avaliação dos riscos à integridade aos quais a organização está sujeita, a equipe de gestão de integridade desta unidade, por orientação da Controladoria Geral do Município, selecionou para análise processo de </w:t>
      </w:r>
      <w:r w:rsidR="00DA4254" w:rsidRPr="003106BD">
        <w:rPr>
          <w:rFonts w:ascii="Tahoma" w:eastAsia="Tahoma" w:hAnsi="Tahoma" w:cs="Tahoma"/>
          <w:sz w:val="21"/>
          <w:szCs w:val="21"/>
        </w:rPr>
        <w:t>Revitalização de Areias Públicas.</w:t>
      </w:r>
      <w:r w:rsidRPr="003106BD">
        <w:rPr>
          <w:rFonts w:ascii="Tahoma" w:eastAsia="Tahoma" w:hAnsi="Tahoma" w:cs="Tahoma"/>
          <w:sz w:val="21"/>
          <w:szCs w:val="21"/>
        </w:rPr>
        <w:t xml:space="preserve"> </w:t>
      </w:r>
    </w:p>
    <w:p w14:paraId="0F3D4A50" w14:textId="77777777" w:rsidR="00660203" w:rsidRDefault="00660203">
      <w:pPr>
        <w:rPr>
          <w:rFonts w:ascii="Tahoma" w:eastAsia="Tahoma" w:hAnsi="Tahoma" w:cs="Tahoma"/>
          <w:b/>
          <w:sz w:val="30"/>
          <w:szCs w:val="30"/>
        </w:rPr>
      </w:pPr>
    </w:p>
    <w:p w14:paraId="3EB71120" w14:textId="2715ED4C" w:rsidR="00B24CBD" w:rsidRPr="003106BD" w:rsidRDefault="00472F56">
      <w:pPr>
        <w:rPr>
          <w:rFonts w:ascii="Tahoma" w:eastAsia="Tahoma" w:hAnsi="Tahoma" w:cs="Tahoma"/>
          <w:b/>
          <w:sz w:val="30"/>
          <w:szCs w:val="30"/>
        </w:rPr>
      </w:pPr>
      <w:r w:rsidRPr="003106BD">
        <w:rPr>
          <w:rFonts w:ascii="Tahoma" w:eastAsia="Tahoma" w:hAnsi="Tahoma" w:cs="Tahoma"/>
          <w:b/>
          <w:sz w:val="30"/>
          <w:szCs w:val="30"/>
        </w:rPr>
        <w:lastRenderedPageBreak/>
        <w:t xml:space="preserve">4.2 Demais </w:t>
      </w:r>
      <w:r w:rsidR="00660203">
        <w:rPr>
          <w:rFonts w:ascii="Tahoma" w:eastAsia="Tahoma" w:hAnsi="Tahoma" w:cs="Tahoma"/>
          <w:b/>
          <w:sz w:val="30"/>
          <w:szCs w:val="30"/>
        </w:rPr>
        <w:t>T</w:t>
      </w:r>
      <w:r w:rsidRPr="003106BD">
        <w:rPr>
          <w:rFonts w:ascii="Tahoma" w:eastAsia="Tahoma" w:hAnsi="Tahoma" w:cs="Tahoma"/>
          <w:b/>
          <w:sz w:val="30"/>
          <w:szCs w:val="30"/>
        </w:rPr>
        <w:t xml:space="preserve">emáticas </w:t>
      </w:r>
      <w:r w:rsidR="00660203">
        <w:rPr>
          <w:rFonts w:ascii="Tahoma" w:eastAsia="Tahoma" w:hAnsi="Tahoma" w:cs="Tahoma"/>
          <w:b/>
          <w:sz w:val="30"/>
          <w:szCs w:val="30"/>
        </w:rPr>
        <w:t>P</w:t>
      </w:r>
      <w:r w:rsidRPr="003106BD">
        <w:rPr>
          <w:rFonts w:ascii="Tahoma" w:eastAsia="Tahoma" w:hAnsi="Tahoma" w:cs="Tahoma"/>
          <w:b/>
          <w:sz w:val="30"/>
          <w:szCs w:val="30"/>
        </w:rPr>
        <w:t xml:space="preserve">rioritárias </w:t>
      </w:r>
      <w:r w:rsidR="00660203">
        <w:rPr>
          <w:rFonts w:ascii="Tahoma" w:eastAsia="Tahoma" w:hAnsi="Tahoma" w:cs="Tahoma"/>
          <w:b/>
          <w:sz w:val="30"/>
          <w:szCs w:val="30"/>
        </w:rPr>
        <w:t>S</w:t>
      </w:r>
      <w:r w:rsidRPr="003106BD">
        <w:rPr>
          <w:rFonts w:ascii="Tahoma" w:eastAsia="Tahoma" w:hAnsi="Tahoma" w:cs="Tahoma"/>
          <w:b/>
          <w:sz w:val="30"/>
          <w:szCs w:val="30"/>
        </w:rPr>
        <w:t>elecionadas pela Unidade</w:t>
      </w:r>
    </w:p>
    <w:p w14:paraId="1018D444" w14:textId="77777777" w:rsidR="00B24CBD" w:rsidRPr="003106BD" w:rsidRDefault="00B24CBD">
      <w:pPr>
        <w:shd w:val="clear" w:color="auto" w:fill="FFFFFF"/>
        <w:spacing w:after="220"/>
        <w:jc w:val="both"/>
        <w:rPr>
          <w:rFonts w:ascii="Tahoma" w:eastAsia="Tahoma" w:hAnsi="Tahoma" w:cs="Tahoma"/>
          <w:sz w:val="21"/>
          <w:szCs w:val="21"/>
        </w:rPr>
      </w:pPr>
    </w:p>
    <w:p w14:paraId="7D1694AE" w14:textId="18C1D3CA" w:rsidR="00B24CBD" w:rsidRPr="003106BD" w:rsidRDefault="00472F56">
      <w:pPr>
        <w:shd w:val="clear" w:color="auto" w:fill="FFFFFF"/>
        <w:spacing w:after="220"/>
        <w:jc w:val="both"/>
        <w:rPr>
          <w:rFonts w:ascii="Tahoma" w:eastAsia="Tahoma" w:hAnsi="Tahoma" w:cs="Tahoma"/>
          <w:sz w:val="21"/>
          <w:szCs w:val="21"/>
        </w:rPr>
      </w:pPr>
      <w:r w:rsidRPr="003106BD">
        <w:rPr>
          <w:rFonts w:ascii="Tahoma" w:eastAsia="Tahoma" w:hAnsi="Tahoma" w:cs="Tahoma"/>
          <w:sz w:val="21"/>
          <w:szCs w:val="21"/>
        </w:rPr>
        <w:t xml:space="preserve">Observando a oportunidade de identificar demais riscos prioritários e objetivando a melhoria da gestão de recursos, para garantir a transparência, a lisura e a eficiência, no processo de elaboração deste presente Plano de Integridade a </w:t>
      </w:r>
      <w:r w:rsidR="00DA4254" w:rsidRPr="003106BD">
        <w:rPr>
          <w:rFonts w:ascii="Tahoma" w:eastAsia="Tahoma" w:hAnsi="Tahoma" w:cs="Tahoma"/>
          <w:sz w:val="21"/>
          <w:szCs w:val="21"/>
        </w:rPr>
        <w:t>Subprefeitura do M´Boi Mirim,</w:t>
      </w:r>
      <w:r w:rsidRPr="003106BD">
        <w:rPr>
          <w:rFonts w:ascii="Tahoma" w:eastAsia="Tahoma" w:hAnsi="Tahoma" w:cs="Tahoma"/>
          <w:sz w:val="21"/>
          <w:szCs w:val="21"/>
        </w:rPr>
        <w:t xml:space="preserve"> também se propôs a realizar Mapeamento, Análise e Gestão de Riscos à Integridade das temáticas, cuja análise também compõe o Anexo I deste Plano de Integridade - Relatório de Análise de Riscos PIBP. </w:t>
      </w:r>
    </w:p>
    <w:p w14:paraId="1F054993" w14:textId="77777777" w:rsidR="00B24CBD" w:rsidRPr="003106BD" w:rsidRDefault="00B24CBD">
      <w:pPr>
        <w:shd w:val="clear" w:color="auto" w:fill="FFFFFF"/>
        <w:spacing w:after="220"/>
        <w:ind w:left="720"/>
        <w:jc w:val="both"/>
        <w:rPr>
          <w:rFonts w:ascii="Tahoma" w:eastAsia="Tahoma" w:hAnsi="Tahoma" w:cs="Tahoma"/>
          <w:sz w:val="21"/>
          <w:szCs w:val="21"/>
        </w:rPr>
      </w:pPr>
    </w:p>
    <w:p w14:paraId="080E2454" w14:textId="77777777" w:rsidR="008B2D76" w:rsidRPr="003106BD" w:rsidRDefault="008B2D76">
      <w:pPr>
        <w:rPr>
          <w:rFonts w:ascii="Tahoma" w:eastAsia="Tahoma" w:hAnsi="Tahoma" w:cs="Tahoma"/>
          <w:b/>
          <w:sz w:val="32"/>
          <w:szCs w:val="32"/>
        </w:rPr>
      </w:pPr>
    </w:p>
    <w:p w14:paraId="54B5A1A2" w14:textId="77777777" w:rsidR="008B2D76" w:rsidRPr="003106BD" w:rsidRDefault="008B2D76">
      <w:pPr>
        <w:rPr>
          <w:rFonts w:ascii="Tahoma" w:eastAsia="Tahoma" w:hAnsi="Tahoma" w:cs="Tahoma"/>
          <w:b/>
          <w:sz w:val="32"/>
          <w:szCs w:val="32"/>
        </w:rPr>
      </w:pPr>
    </w:p>
    <w:p w14:paraId="28E46053" w14:textId="5706A76E" w:rsidR="00B24CBD" w:rsidRPr="003106BD" w:rsidRDefault="00472F56">
      <w:pPr>
        <w:rPr>
          <w:rFonts w:ascii="Tahoma" w:eastAsia="Tahoma" w:hAnsi="Tahoma" w:cs="Tahoma"/>
          <w:b/>
          <w:sz w:val="32"/>
          <w:szCs w:val="32"/>
        </w:rPr>
      </w:pPr>
      <w:r w:rsidRPr="003106BD">
        <w:rPr>
          <w:rFonts w:ascii="Tahoma" w:eastAsia="Tahoma" w:hAnsi="Tahoma" w:cs="Tahoma"/>
          <w:b/>
          <w:sz w:val="32"/>
          <w:szCs w:val="32"/>
        </w:rPr>
        <w:t>5. PLANO DE AÇÃO E MONITORAMENTO</w:t>
      </w:r>
    </w:p>
    <w:p w14:paraId="5C501469" w14:textId="77777777" w:rsidR="00B24CBD" w:rsidRPr="003106BD" w:rsidRDefault="00B24CBD">
      <w:pPr>
        <w:rPr>
          <w:rFonts w:ascii="Tahoma" w:eastAsia="Tahoma" w:hAnsi="Tahoma" w:cs="Tahoma"/>
          <w:b/>
          <w:sz w:val="32"/>
          <w:szCs w:val="32"/>
        </w:rPr>
      </w:pPr>
    </w:p>
    <w:p w14:paraId="3B10EACB" w14:textId="77777777" w:rsidR="00B24CBD" w:rsidRPr="003106BD" w:rsidRDefault="00472F56">
      <w:pPr>
        <w:jc w:val="both"/>
        <w:rPr>
          <w:rFonts w:ascii="Tahoma" w:eastAsia="Tahoma" w:hAnsi="Tahoma" w:cs="Tahoma"/>
        </w:rPr>
      </w:pPr>
      <w:r w:rsidRPr="003106BD">
        <w:rPr>
          <w:rFonts w:ascii="Tahoma" w:eastAsia="Tahoma" w:hAnsi="Tahoma" w:cs="Tahoma"/>
        </w:rPr>
        <w:t xml:space="preserve">As estratégias de monitoramento contínuo objetivam acompanhar as ações previstas neste Plano de Integridade e Boas Práticas, com vistas a avaliar e monitorar os resultados alcançados por esta Unidade. </w:t>
      </w:r>
    </w:p>
    <w:p w14:paraId="130C432B" w14:textId="77777777" w:rsidR="00B24CBD" w:rsidRPr="003106BD" w:rsidRDefault="00B24CBD">
      <w:pPr>
        <w:jc w:val="both"/>
        <w:rPr>
          <w:rFonts w:ascii="Tahoma" w:eastAsia="Tahoma" w:hAnsi="Tahoma" w:cs="Tahoma"/>
        </w:rPr>
      </w:pPr>
    </w:p>
    <w:p w14:paraId="58797ECB" w14:textId="6B9A65E4" w:rsidR="00B24CBD" w:rsidRPr="003106BD" w:rsidRDefault="00472F56">
      <w:pPr>
        <w:jc w:val="both"/>
        <w:rPr>
          <w:rFonts w:ascii="Tahoma" w:eastAsia="Tahoma" w:hAnsi="Tahoma" w:cs="Tahoma"/>
        </w:rPr>
      </w:pPr>
      <w:r w:rsidRPr="003106BD">
        <w:rPr>
          <w:rFonts w:ascii="Tahoma" w:eastAsia="Tahoma" w:hAnsi="Tahoma" w:cs="Tahoma"/>
        </w:rPr>
        <w:t xml:space="preserve">Em razão dos resultados obtidos na fase de Mapeamento, Análise e Gestão de Riscos à Integridade a </w:t>
      </w:r>
      <w:r w:rsidR="00DA4254" w:rsidRPr="003106BD">
        <w:rPr>
          <w:rFonts w:ascii="Tahoma" w:eastAsia="Tahoma" w:hAnsi="Tahoma" w:cs="Tahoma"/>
        </w:rPr>
        <w:t>Subprefeitura M´Boi Mirim,</w:t>
      </w:r>
      <w:r w:rsidRPr="003106BD">
        <w:rPr>
          <w:rFonts w:ascii="Tahoma" w:eastAsia="Tahoma" w:hAnsi="Tahoma" w:cs="Tahoma"/>
        </w:rPr>
        <w:t xml:space="preserve"> compromete-se a efetivar as ações abaixo listadas:</w:t>
      </w:r>
    </w:p>
    <w:p w14:paraId="48021819" w14:textId="77777777" w:rsidR="00B24CBD" w:rsidRPr="003106BD" w:rsidRDefault="00B24CBD">
      <w:pPr>
        <w:jc w:val="both"/>
        <w:rPr>
          <w:rFonts w:ascii="Tahoma" w:eastAsia="Tahoma" w:hAnsi="Tahoma" w:cs="Tahoma"/>
        </w:rPr>
      </w:pPr>
    </w:p>
    <w:tbl>
      <w:tblPr>
        <w:tblStyle w:val="a1"/>
        <w:tblW w:w="92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130"/>
        <w:gridCol w:w="5175"/>
      </w:tblGrid>
      <w:tr w:rsidR="003106BD" w:rsidRPr="003106BD" w14:paraId="5D559CC8" w14:textId="77777777">
        <w:tc>
          <w:tcPr>
            <w:tcW w:w="1905" w:type="dxa"/>
            <w:shd w:val="clear" w:color="auto" w:fill="auto"/>
            <w:tcMar>
              <w:top w:w="100" w:type="dxa"/>
              <w:left w:w="100" w:type="dxa"/>
              <w:bottom w:w="100" w:type="dxa"/>
              <w:right w:w="100" w:type="dxa"/>
            </w:tcMar>
          </w:tcPr>
          <w:p w14:paraId="13635592" w14:textId="77777777" w:rsidR="00B24CBD" w:rsidRPr="003106BD" w:rsidRDefault="00472F56">
            <w:pPr>
              <w:widowControl w:val="0"/>
              <w:spacing w:line="240" w:lineRule="auto"/>
              <w:jc w:val="center"/>
              <w:rPr>
                <w:rFonts w:ascii="Tahoma" w:eastAsia="Tahoma" w:hAnsi="Tahoma" w:cs="Tahoma"/>
                <w:b/>
              </w:rPr>
            </w:pPr>
            <w:r w:rsidRPr="003106BD">
              <w:rPr>
                <w:rFonts w:ascii="Tahoma" w:eastAsia="Tahoma" w:hAnsi="Tahoma" w:cs="Tahoma"/>
                <w:b/>
              </w:rPr>
              <w:t xml:space="preserve">Área de Ocorrência </w:t>
            </w:r>
          </w:p>
        </w:tc>
        <w:tc>
          <w:tcPr>
            <w:tcW w:w="2130" w:type="dxa"/>
            <w:shd w:val="clear" w:color="auto" w:fill="auto"/>
            <w:tcMar>
              <w:top w:w="100" w:type="dxa"/>
              <w:left w:w="100" w:type="dxa"/>
              <w:bottom w:w="100" w:type="dxa"/>
              <w:right w:w="100" w:type="dxa"/>
            </w:tcMar>
          </w:tcPr>
          <w:p w14:paraId="64D67763" w14:textId="77777777" w:rsidR="00B24CBD" w:rsidRPr="003106BD" w:rsidRDefault="00472F56">
            <w:pPr>
              <w:widowControl w:val="0"/>
              <w:spacing w:line="240" w:lineRule="auto"/>
              <w:jc w:val="center"/>
              <w:rPr>
                <w:rFonts w:ascii="Tahoma" w:eastAsia="Tahoma" w:hAnsi="Tahoma" w:cs="Tahoma"/>
                <w:b/>
              </w:rPr>
            </w:pPr>
            <w:r w:rsidRPr="003106BD">
              <w:rPr>
                <w:rFonts w:ascii="Tahoma" w:eastAsia="Tahoma" w:hAnsi="Tahoma" w:cs="Tahoma"/>
                <w:b/>
              </w:rPr>
              <w:t xml:space="preserve">Atividade Afetada </w:t>
            </w:r>
          </w:p>
        </w:tc>
        <w:tc>
          <w:tcPr>
            <w:tcW w:w="5175" w:type="dxa"/>
            <w:shd w:val="clear" w:color="auto" w:fill="auto"/>
            <w:tcMar>
              <w:top w:w="100" w:type="dxa"/>
              <w:left w:w="100" w:type="dxa"/>
              <w:bottom w:w="100" w:type="dxa"/>
              <w:right w:w="100" w:type="dxa"/>
            </w:tcMar>
          </w:tcPr>
          <w:p w14:paraId="12AEF765" w14:textId="77777777" w:rsidR="00B24CBD" w:rsidRPr="003106BD" w:rsidRDefault="00472F56">
            <w:pPr>
              <w:widowControl w:val="0"/>
              <w:spacing w:line="240" w:lineRule="auto"/>
              <w:jc w:val="center"/>
              <w:rPr>
                <w:rFonts w:ascii="Tahoma" w:eastAsia="Tahoma" w:hAnsi="Tahoma" w:cs="Tahoma"/>
                <w:b/>
              </w:rPr>
            </w:pPr>
            <w:r w:rsidRPr="003106BD">
              <w:rPr>
                <w:rFonts w:ascii="Tahoma" w:eastAsia="Tahoma" w:hAnsi="Tahoma" w:cs="Tahoma"/>
                <w:b/>
              </w:rPr>
              <w:t>Ação Proposta (Medida de Tratamento)</w:t>
            </w:r>
          </w:p>
        </w:tc>
      </w:tr>
      <w:tr w:rsidR="003106BD" w:rsidRPr="003106BD" w14:paraId="06DA8600" w14:textId="77777777">
        <w:tc>
          <w:tcPr>
            <w:tcW w:w="1905" w:type="dxa"/>
            <w:shd w:val="clear" w:color="auto" w:fill="auto"/>
            <w:tcMar>
              <w:top w:w="100" w:type="dxa"/>
              <w:left w:w="100" w:type="dxa"/>
              <w:bottom w:w="100" w:type="dxa"/>
              <w:right w:w="100" w:type="dxa"/>
            </w:tcMar>
          </w:tcPr>
          <w:p w14:paraId="386C7C40" w14:textId="47AF41C4" w:rsidR="00B24CBD" w:rsidRPr="003106BD" w:rsidRDefault="005652D3">
            <w:pPr>
              <w:widowControl w:val="0"/>
              <w:spacing w:line="240" w:lineRule="auto"/>
              <w:jc w:val="both"/>
              <w:rPr>
                <w:rFonts w:ascii="Tahoma" w:eastAsia="Tahoma" w:hAnsi="Tahoma" w:cs="Tahoma"/>
              </w:rPr>
            </w:pPr>
            <w:r w:rsidRPr="003106BD">
              <w:rPr>
                <w:rFonts w:ascii="Tahoma" w:eastAsia="Tahoma" w:hAnsi="Tahoma" w:cs="Tahoma"/>
              </w:rPr>
              <w:t>C</w:t>
            </w:r>
            <w:r w:rsidR="006D3BB5">
              <w:rPr>
                <w:rFonts w:ascii="Tahoma" w:eastAsia="Tahoma" w:hAnsi="Tahoma" w:cs="Tahoma"/>
              </w:rPr>
              <w:t>PO</w:t>
            </w:r>
          </w:p>
        </w:tc>
        <w:tc>
          <w:tcPr>
            <w:tcW w:w="2130" w:type="dxa"/>
            <w:shd w:val="clear" w:color="auto" w:fill="auto"/>
            <w:tcMar>
              <w:top w:w="100" w:type="dxa"/>
              <w:left w:w="100" w:type="dxa"/>
              <w:bottom w:w="100" w:type="dxa"/>
              <w:right w:w="100" w:type="dxa"/>
            </w:tcMar>
          </w:tcPr>
          <w:p w14:paraId="34E763B0" w14:textId="1CB2F57E" w:rsidR="00B24CBD" w:rsidRPr="003106BD" w:rsidRDefault="005652D3">
            <w:pPr>
              <w:widowControl w:val="0"/>
              <w:spacing w:line="240" w:lineRule="auto"/>
              <w:jc w:val="both"/>
              <w:rPr>
                <w:rFonts w:ascii="Tahoma" w:eastAsia="Tahoma" w:hAnsi="Tahoma" w:cs="Tahoma"/>
              </w:rPr>
            </w:pPr>
            <w:r w:rsidRPr="003106BD">
              <w:rPr>
                <w:rFonts w:ascii="Tahoma" w:eastAsia="Tahoma" w:hAnsi="Tahoma" w:cs="Tahoma"/>
              </w:rPr>
              <w:t>CONTRATAÇÃO</w:t>
            </w:r>
          </w:p>
        </w:tc>
        <w:tc>
          <w:tcPr>
            <w:tcW w:w="5175" w:type="dxa"/>
            <w:shd w:val="clear" w:color="auto" w:fill="auto"/>
            <w:tcMar>
              <w:top w:w="100" w:type="dxa"/>
              <w:left w:w="100" w:type="dxa"/>
              <w:bottom w:w="100" w:type="dxa"/>
              <w:right w:w="100" w:type="dxa"/>
            </w:tcMar>
          </w:tcPr>
          <w:p w14:paraId="42608590" w14:textId="77777777" w:rsidR="005652D3" w:rsidRPr="003106BD" w:rsidRDefault="005652D3" w:rsidP="005652D3">
            <w:pPr>
              <w:jc w:val="both"/>
              <w:rPr>
                <w:rFonts w:ascii="Calibri" w:hAnsi="Calibri" w:cs="Calibri"/>
              </w:rPr>
            </w:pPr>
            <w:r w:rsidRPr="003106BD">
              <w:rPr>
                <w:rFonts w:ascii="Calibri" w:hAnsi="Calibri" w:cs="Calibri"/>
              </w:rPr>
              <w:t>Com o intuito de combater a corrupção no âmbito da gestão dos contratos, faremos o acompanhamento de todo processo do contrato, tais como: licitação, execução do serviço e entrega da obra.</w:t>
            </w:r>
          </w:p>
          <w:p w14:paraId="2BE838DF" w14:textId="6E1D2416" w:rsidR="00B24CBD" w:rsidRPr="003106BD" w:rsidRDefault="00B24CBD">
            <w:pPr>
              <w:widowControl w:val="0"/>
              <w:spacing w:line="240" w:lineRule="auto"/>
              <w:jc w:val="both"/>
              <w:rPr>
                <w:rFonts w:ascii="Tahoma" w:eastAsia="Tahoma" w:hAnsi="Tahoma" w:cs="Tahoma"/>
              </w:rPr>
            </w:pPr>
          </w:p>
        </w:tc>
      </w:tr>
      <w:tr w:rsidR="003106BD" w:rsidRPr="003106BD" w14:paraId="40897B22" w14:textId="77777777">
        <w:tc>
          <w:tcPr>
            <w:tcW w:w="1905" w:type="dxa"/>
            <w:shd w:val="clear" w:color="auto" w:fill="auto"/>
            <w:tcMar>
              <w:top w:w="100" w:type="dxa"/>
              <w:left w:w="100" w:type="dxa"/>
              <w:bottom w:w="100" w:type="dxa"/>
              <w:right w:w="100" w:type="dxa"/>
            </w:tcMar>
          </w:tcPr>
          <w:p w14:paraId="08537051" w14:textId="69139A09" w:rsidR="00B24CBD" w:rsidRPr="003106BD" w:rsidRDefault="005652D3">
            <w:pPr>
              <w:widowControl w:val="0"/>
              <w:spacing w:line="240" w:lineRule="auto"/>
              <w:jc w:val="both"/>
              <w:rPr>
                <w:rFonts w:ascii="Tahoma" w:eastAsia="Tahoma" w:hAnsi="Tahoma" w:cs="Tahoma"/>
              </w:rPr>
            </w:pPr>
            <w:r w:rsidRPr="003106BD">
              <w:rPr>
                <w:rFonts w:ascii="Tahoma" w:eastAsia="Tahoma" w:hAnsi="Tahoma" w:cs="Tahoma"/>
              </w:rPr>
              <w:t>CPO</w:t>
            </w:r>
          </w:p>
        </w:tc>
        <w:tc>
          <w:tcPr>
            <w:tcW w:w="2130" w:type="dxa"/>
            <w:shd w:val="clear" w:color="auto" w:fill="auto"/>
            <w:tcMar>
              <w:top w:w="100" w:type="dxa"/>
              <w:left w:w="100" w:type="dxa"/>
              <w:bottom w:w="100" w:type="dxa"/>
              <w:right w:w="100" w:type="dxa"/>
            </w:tcMar>
          </w:tcPr>
          <w:p w14:paraId="04087D64" w14:textId="79C09632" w:rsidR="00B24CBD" w:rsidRPr="003106BD" w:rsidRDefault="005652D3">
            <w:pPr>
              <w:widowControl w:val="0"/>
              <w:spacing w:line="240" w:lineRule="auto"/>
              <w:jc w:val="both"/>
              <w:rPr>
                <w:rFonts w:ascii="Tahoma" w:eastAsia="Tahoma" w:hAnsi="Tahoma" w:cs="Tahoma"/>
              </w:rPr>
            </w:pPr>
            <w:r w:rsidRPr="003106BD">
              <w:rPr>
                <w:rFonts w:ascii="Tahoma" w:eastAsia="Tahoma" w:hAnsi="Tahoma" w:cs="Tahoma"/>
              </w:rPr>
              <w:t>EXECUÇÃO</w:t>
            </w:r>
          </w:p>
        </w:tc>
        <w:tc>
          <w:tcPr>
            <w:tcW w:w="5175" w:type="dxa"/>
            <w:shd w:val="clear" w:color="auto" w:fill="auto"/>
            <w:tcMar>
              <w:top w:w="100" w:type="dxa"/>
              <w:left w:w="100" w:type="dxa"/>
              <w:bottom w:w="100" w:type="dxa"/>
              <w:right w:w="100" w:type="dxa"/>
            </w:tcMar>
          </w:tcPr>
          <w:p w14:paraId="08E48C9C" w14:textId="0E5B2AEA" w:rsidR="005652D3" w:rsidRPr="003106BD" w:rsidRDefault="005652D3" w:rsidP="005652D3">
            <w:pPr>
              <w:jc w:val="both"/>
              <w:rPr>
                <w:rFonts w:ascii="Calibri" w:hAnsi="Calibri" w:cs="Calibri"/>
              </w:rPr>
            </w:pPr>
            <w:r w:rsidRPr="003106BD">
              <w:rPr>
                <w:rFonts w:ascii="Calibri" w:hAnsi="Calibri" w:cs="Calibri"/>
              </w:rPr>
              <w:t>Monitoramento da execução dos serviços até entrega da obra.</w:t>
            </w:r>
          </w:p>
          <w:p w14:paraId="54BF0E03" w14:textId="77777777" w:rsidR="00B24CBD" w:rsidRPr="003106BD" w:rsidRDefault="00B24CBD">
            <w:pPr>
              <w:widowControl w:val="0"/>
              <w:spacing w:line="240" w:lineRule="auto"/>
              <w:jc w:val="both"/>
              <w:rPr>
                <w:rFonts w:ascii="Tahoma" w:eastAsia="Tahoma" w:hAnsi="Tahoma" w:cs="Tahoma"/>
              </w:rPr>
            </w:pPr>
          </w:p>
        </w:tc>
      </w:tr>
    </w:tbl>
    <w:p w14:paraId="05FDBE20" w14:textId="77777777" w:rsidR="00B24CBD" w:rsidRPr="003106BD" w:rsidRDefault="00B24CBD">
      <w:pPr>
        <w:jc w:val="both"/>
        <w:rPr>
          <w:rFonts w:ascii="Tahoma" w:eastAsia="Tahoma" w:hAnsi="Tahoma" w:cs="Tahoma"/>
        </w:rPr>
      </w:pPr>
    </w:p>
    <w:p w14:paraId="72738360" w14:textId="77777777" w:rsidR="00B24CBD" w:rsidRPr="003106BD" w:rsidRDefault="00B24CBD">
      <w:pPr>
        <w:jc w:val="both"/>
        <w:rPr>
          <w:rFonts w:ascii="Tahoma" w:eastAsia="Tahoma" w:hAnsi="Tahoma" w:cs="Tahoma"/>
        </w:rPr>
      </w:pPr>
    </w:p>
    <w:p w14:paraId="5483EB17" w14:textId="7560A589" w:rsidR="00B24CBD" w:rsidRPr="003106BD" w:rsidRDefault="00472F56">
      <w:pPr>
        <w:jc w:val="both"/>
        <w:rPr>
          <w:rFonts w:ascii="Tahoma" w:eastAsia="Tahoma" w:hAnsi="Tahoma" w:cs="Tahoma"/>
        </w:rPr>
      </w:pPr>
      <w:r w:rsidRPr="003106BD">
        <w:rPr>
          <w:rFonts w:ascii="Tahoma" w:eastAsia="Tahoma" w:hAnsi="Tahoma" w:cs="Tahoma"/>
        </w:rPr>
        <w:t>Neste ato compromete-se a Equipe de Gestão da Integridade a encaminhar semestralmente relatório acerca da implantação do Plano à alta gestão da Unidade e à Controladoria Geral do Município, conforme determinado na Portaria nº 117/2020/CGM-G.</w:t>
      </w:r>
    </w:p>
    <w:p w14:paraId="63DEBCE0" w14:textId="77777777" w:rsidR="00B24CBD" w:rsidRPr="003106BD" w:rsidRDefault="00B24CBD">
      <w:pPr>
        <w:jc w:val="both"/>
        <w:rPr>
          <w:rFonts w:ascii="Tahoma" w:eastAsia="Tahoma" w:hAnsi="Tahoma" w:cs="Tahoma"/>
        </w:rPr>
      </w:pPr>
    </w:p>
    <w:sectPr w:rsidR="00B24CBD" w:rsidRPr="003106BD">
      <w:headerReference w:type="default" r:id="rId27"/>
      <w:footerReference w:type="default" r:id="rId28"/>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1B61" w14:textId="77777777" w:rsidR="00781126" w:rsidRDefault="00781126">
      <w:pPr>
        <w:spacing w:line="240" w:lineRule="auto"/>
      </w:pPr>
      <w:r>
        <w:separator/>
      </w:r>
    </w:p>
  </w:endnote>
  <w:endnote w:type="continuationSeparator" w:id="0">
    <w:p w14:paraId="2A203F65" w14:textId="77777777" w:rsidR="00781126" w:rsidRDefault="00781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19C2" w14:textId="5D1C7882" w:rsidR="00B24CBD" w:rsidRDefault="00472F56">
    <w:pPr>
      <w:jc w:val="right"/>
      <w:rPr>
        <w:rFonts w:ascii="Tahoma" w:eastAsia="Tahoma" w:hAnsi="Tahoma" w:cs="Tahoma"/>
        <w:sz w:val="18"/>
        <w:szCs w:val="18"/>
      </w:rPr>
    </w:pPr>
    <w:r>
      <w:rPr>
        <w:rFonts w:ascii="Tahoma" w:eastAsia="Tahoma" w:hAnsi="Tahoma" w:cs="Tahoma"/>
        <w:color w:val="073763"/>
        <w:sz w:val="18"/>
        <w:szCs w:val="18"/>
      </w:rPr>
      <w:fldChar w:fldCharType="begin"/>
    </w:r>
    <w:r>
      <w:rPr>
        <w:rFonts w:ascii="Tahoma" w:eastAsia="Tahoma" w:hAnsi="Tahoma" w:cs="Tahoma"/>
        <w:color w:val="073763"/>
        <w:sz w:val="18"/>
        <w:szCs w:val="18"/>
      </w:rPr>
      <w:instrText>PAGE</w:instrText>
    </w:r>
    <w:r>
      <w:rPr>
        <w:rFonts w:ascii="Tahoma" w:eastAsia="Tahoma" w:hAnsi="Tahoma" w:cs="Tahoma"/>
        <w:color w:val="073763"/>
        <w:sz w:val="18"/>
        <w:szCs w:val="18"/>
      </w:rPr>
      <w:fldChar w:fldCharType="separate"/>
    </w:r>
    <w:r w:rsidR="00B44A7B">
      <w:rPr>
        <w:rFonts w:ascii="Tahoma" w:eastAsia="Tahoma" w:hAnsi="Tahoma" w:cs="Tahoma"/>
        <w:noProof/>
        <w:color w:val="073763"/>
        <w:sz w:val="18"/>
        <w:szCs w:val="18"/>
      </w:rPr>
      <w:t>1</w:t>
    </w:r>
    <w:r>
      <w:rPr>
        <w:rFonts w:ascii="Tahoma" w:eastAsia="Tahoma" w:hAnsi="Tahoma" w:cs="Tahoma"/>
        <w:color w:val="07376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AE89" w14:textId="77777777" w:rsidR="00781126" w:rsidRDefault="00781126">
      <w:pPr>
        <w:spacing w:line="240" w:lineRule="auto"/>
      </w:pPr>
      <w:r>
        <w:separator/>
      </w:r>
    </w:p>
  </w:footnote>
  <w:footnote w:type="continuationSeparator" w:id="0">
    <w:p w14:paraId="7F93B000" w14:textId="77777777" w:rsidR="00781126" w:rsidRDefault="007811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FC9D" w14:textId="77777777" w:rsidR="00B24CBD" w:rsidRDefault="00472F56">
    <w:pPr>
      <w:ind w:left="-1440" w:right="-1440"/>
    </w:pPr>
    <w:r>
      <w:rPr>
        <w:noProof/>
      </w:rPr>
      <w:drawing>
        <wp:inline distT="114300" distB="114300" distL="114300" distR="114300" wp14:anchorId="7FF543DD" wp14:editId="7F397A94">
          <wp:extent cx="8272463" cy="23812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505"/>
                  <a:stretch>
                    <a:fillRect/>
                  </a:stretch>
                </pic:blipFill>
                <pic:spPr>
                  <a:xfrm>
                    <a:off x="0" y="0"/>
                    <a:ext cx="8272463" cy="238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E0C"/>
    <w:multiLevelType w:val="multilevel"/>
    <w:tmpl w:val="D196E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0B1528"/>
    <w:multiLevelType w:val="hybridMultilevel"/>
    <w:tmpl w:val="5526E9B0"/>
    <w:lvl w:ilvl="0" w:tplc="BE7C27CE">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CB013B"/>
    <w:multiLevelType w:val="multilevel"/>
    <w:tmpl w:val="A30E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D4577"/>
    <w:multiLevelType w:val="hybridMultilevel"/>
    <w:tmpl w:val="60203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EE796D"/>
    <w:multiLevelType w:val="multilevel"/>
    <w:tmpl w:val="20BE8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1C552C"/>
    <w:multiLevelType w:val="multilevel"/>
    <w:tmpl w:val="8DFEC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667100"/>
    <w:multiLevelType w:val="multilevel"/>
    <w:tmpl w:val="D182F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184751"/>
    <w:multiLevelType w:val="multilevel"/>
    <w:tmpl w:val="808CF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F57901"/>
    <w:multiLevelType w:val="multilevel"/>
    <w:tmpl w:val="E780E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4717335">
    <w:abstractNumId w:val="5"/>
  </w:num>
  <w:num w:numId="2" w16cid:durableId="192227939">
    <w:abstractNumId w:val="0"/>
  </w:num>
  <w:num w:numId="3" w16cid:durableId="740564638">
    <w:abstractNumId w:val="4"/>
  </w:num>
  <w:num w:numId="4" w16cid:durableId="329674880">
    <w:abstractNumId w:val="8"/>
  </w:num>
  <w:num w:numId="5" w16cid:durableId="809059018">
    <w:abstractNumId w:val="2"/>
  </w:num>
  <w:num w:numId="6" w16cid:durableId="593659">
    <w:abstractNumId w:val="6"/>
  </w:num>
  <w:num w:numId="7" w16cid:durableId="412514000">
    <w:abstractNumId w:val="7"/>
  </w:num>
  <w:num w:numId="8" w16cid:durableId="1014040665">
    <w:abstractNumId w:val="1"/>
  </w:num>
  <w:num w:numId="9" w16cid:durableId="203190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BD"/>
    <w:rsid w:val="00050264"/>
    <w:rsid w:val="000C7117"/>
    <w:rsid w:val="00122257"/>
    <w:rsid w:val="00153A20"/>
    <w:rsid w:val="001F6B6D"/>
    <w:rsid w:val="002E7F2D"/>
    <w:rsid w:val="003106BD"/>
    <w:rsid w:val="003208A0"/>
    <w:rsid w:val="00372817"/>
    <w:rsid w:val="003F02E9"/>
    <w:rsid w:val="003F42CA"/>
    <w:rsid w:val="00472F56"/>
    <w:rsid w:val="004B359A"/>
    <w:rsid w:val="004F14FF"/>
    <w:rsid w:val="00507663"/>
    <w:rsid w:val="005652D3"/>
    <w:rsid w:val="005D4C7E"/>
    <w:rsid w:val="00660203"/>
    <w:rsid w:val="006D3AE6"/>
    <w:rsid w:val="006D3BB5"/>
    <w:rsid w:val="006F3AE4"/>
    <w:rsid w:val="00733795"/>
    <w:rsid w:val="00781126"/>
    <w:rsid w:val="0087257B"/>
    <w:rsid w:val="008A507F"/>
    <w:rsid w:val="008B2D76"/>
    <w:rsid w:val="009003B3"/>
    <w:rsid w:val="00934A6F"/>
    <w:rsid w:val="00954E12"/>
    <w:rsid w:val="00980E1A"/>
    <w:rsid w:val="00997949"/>
    <w:rsid w:val="00A3764F"/>
    <w:rsid w:val="00A432DA"/>
    <w:rsid w:val="00A9641A"/>
    <w:rsid w:val="00A96F9C"/>
    <w:rsid w:val="00AD29CD"/>
    <w:rsid w:val="00AE1927"/>
    <w:rsid w:val="00AF1694"/>
    <w:rsid w:val="00B24CBD"/>
    <w:rsid w:val="00B44A7B"/>
    <w:rsid w:val="00B53A57"/>
    <w:rsid w:val="00BC22DC"/>
    <w:rsid w:val="00C80315"/>
    <w:rsid w:val="00C83839"/>
    <w:rsid w:val="00CF3CB4"/>
    <w:rsid w:val="00D06446"/>
    <w:rsid w:val="00D33D77"/>
    <w:rsid w:val="00D34283"/>
    <w:rsid w:val="00D36542"/>
    <w:rsid w:val="00DA4254"/>
    <w:rsid w:val="00DC3393"/>
    <w:rsid w:val="00E13110"/>
    <w:rsid w:val="00EA4F0D"/>
    <w:rsid w:val="00EC50B1"/>
    <w:rsid w:val="00FE3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1588"/>
  <w15:docId w15:val="{0453AA6B-F889-4CB8-B174-CDE760EF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E034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485"/>
    <w:rPr>
      <w:rFonts w:ascii="Tahoma" w:hAnsi="Tahoma" w:cs="Tahoma"/>
      <w:sz w:val="16"/>
      <w:szCs w:val="16"/>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9641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9641A"/>
    <w:rPr>
      <w:b/>
      <w:bCs/>
    </w:rPr>
  </w:style>
  <w:style w:type="character" w:styleId="Hyperlink">
    <w:name w:val="Hyperlink"/>
    <w:basedOn w:val="Fontepargpadro"/>
    <w:uiPriority w:val="99"/>
    <w:unhideWhenUsed/>
    <w:rsid w:val="00A9641A"/>
    <w:rPr>
      <w:color w:val="0000FF"/>
      <w:u w:val="single"/>
    </w:rPr>
  </w:style>
  <w:style w:type="character" w:styleId="HiperlinkVisitado">
    <w:name w:val="FollowedHyperlink"/>
    <w:basedOn w:val="Fontepargpadro"/>
    <w:uiPriority w:val="99"/>
    <w:semiHidden/>
    <w:unhideWhenUsed/>
    <w:rsid w:val="00733795"/>
    <w:rPr>
      <w:color w:val="800080" w:themeColor="followedHyperlink"/>
      <w:u w:val="single"/>
    </w:rPr>
  </w:style>
  <w:style w:type="character" w:styleId="MenoPendente">
    <w:name w:val="Unresolved Mention"/>
    <w:basedOn w:val="Fontepargpadro"/>
    <w:uiPriority w:val="99"/>
    <w:semiHidden/>
    <w:unhideWhenUsed/>
    <w:rsid w:val="00BC22DC"/>
    <w:rPr>
      <w:color w:val="605E5C"/>
      <w:shd w:val="clear" w:color="auto" w:fill="E1DFDD"/>
    </w:rPr>
  </w:style>
  <w:style w:type="paragraph" w:styleId="PargrafodaLista">
    <w:name w:val="List Paragraph"/>
    <w:basedOn w:val="Normal"/>
    <w:uiPriority w:val="34"/>
    <w:qFormat/>
    <w:rsid w:val="00C80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9703">
      <w:bodyDiv w:val="1"/>
      <w:marLeft w:val="0"/>
      <w:marRight w:val="0"/>
      <w:marTop w:val="0"/>
      <w:marBottom w:val="0"/>
      <w:divBdr>
        <w:top w:val="none" w:sz="0" w:space="0" w:color="auto"/>
        <w:left w:val="none" w:sz="0" w:space="0" w:color="auto"/>
        <w:bottom w:val="none" w:sz="0" w:space="0" w:color="auto"/>
        <w:right w:val="none" w:sz="0" w:space="0" w:color="auto"/>
      </w:divBdr>
    </w:div>
    <w:div w:id="303702562">
      <w:bodyDiv w:val="1"/>
      <w:marLeft w:val="0"/>
      <w:marRight w:val="0"/>
      <w:marTop w:val="0"/>
      <w:marBottom w:val="0"/>
      <w:divBdr>
        <w:top w:val="none" w:sz="0" w:space="0" w:color="auto"/>
        <w:left w:val="none" w:sz="0" w:space="0" w:color="auto"/>
        <w:bottom w:val="none" w:sz="0" w:space="0" w:color="auto"/>
        <w:right w:val="none" w:sz="0" w:space="0" w:color="auto"/>
      </w:divBdr>
    </w:div>
    <w:div w:id="511333570">
      <w:bodyDiv w:val="1"/>
      <w:marLeft w:val="0"/>
      <w:marRight w:val="0"/>
      <w:marTop w:val="0"/>
      <w:marBottom w:val="0"/>
      <w:divBdr>
        <w:top w:val="none" w:sz="0" w:space="0" w:color="auto"/>
        <w:left w:val="none" w:sz="0" w:space="0" w:color="auto"/>
        <w:bottom w:val="none" w:sz="0" w:space="0" w:color="auto"/>
        <w:right w:val="none" w:sz="0" w:space="0" w:color="auto"/>
      </w:divBdr>
    </w:div>
    <w:div w:id="655182420">
      <w:bodyDiv w:val="1"/>
      <w:marLeft w:val="0"/>
      <w:marRight w:val="0"/>
      <w:marTop w:val="0"/>
      <w:marBottom w:val="0"/>
      <w:divBdr>
        <w:top w:val="none" w:sz="0" w:space="0" w:color="auto"/>
        <w:left w:val="none" w:sz="0" w:space="0" w:color="auto"/>
        <w:bottom w:val="none" w:sz="0" w:space="0" w:color="auto"/>
        <w:right w:val="none" w:sz="0" w:space="0" w:color="auto"/>
      </w:divBdr>
    </w:div>
    <w:div w:id="950816982">
      <w:bodyDiv w:val="1"/>
      <w:marLeft w:val="0"/>
      <w:marRight w:val="0"/>
      <w:marTop w:val="0"/>
      <w:marBottom w:val="0"/>
      <w:divBdr>
        <w:top w:val="none" w:sz="0" w:space="0" w:color="auto"/>
        <w:left w:val="none" w:sz="0" w:space="0" w:color="auto"/>
        <w:bottom w:val="none" w:sz="0" w:space="0" w:color="auto"/>
        <w:right w:val="none" w:sz="0" w:space="0" w:color="auto"/>
      </w:divBdr>
    </w:div>
    <w:div w:id="96222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eitura.sp.gov.br/cidade/upload/lei_13_399_1254940922.pdf" TargetMode="External"/><Relationship Id="rId18" Type="http://schemas.openxmlformats.org/officeDocument/2006/relationships/hyperlink" Target="http://www.planalto.gov.br/ccivil_03/constituicao/constituicao.htm" TargetMode="External"/><Relationship Id="rId26" Type="http://schemas.openxmlformats.org/officeDocument/2006/relationships/hyperlink" Target="https://www.prefeitura.sp.gov.br/cidade/secretarias/subprefeituras/m_boi_mirim/acesso_a_informacao" TargetMode="External"/><Relationship Id="rId3" Type="http://schemas.openxmlformats.org/officeDocument/2006/relationships/numbering" Target="numbering.xml"/><Relationship Id="rId21" Type="http://schemas.openxmlformats.org/officeDocument/2006/relationships/hyperlink" Target="http://legislacao.prefeitura.sp.gov.br/leis/lei-15764-de-27-de-maio-de-2013" TargetMode="External"/><Relationship Id="rId7" Type="http://schemas.openxmlformats.org/officeDocument/2006/relationships/footnotes" Target="footnotes.xml"/><Relationship Id="rId12" Type="http://schemas.openxmlformats.org/officeDocument/2006/relationships/hyperlink" Target="http://legislacao.prefeitura.sp.gov.br/leis/lei-13682-de-15-de-dezembro-de-2003" TargetMode="External"/><Relationship Id="rId17" Type="http://schemas.openxmlformats.org/officeDocument/2006/relationships/hyperlink" Target="https://programademetas.prefeitura.sp.gov.br/" TargetMode="External"/><Relationship Id="rId25" Type="http://schemas.openxmlformats.org/officeDocument/2006/relationships/hyperlink" Target="https://legislacao.prefeitura.sp.gov.br/leis/portaria-controladoria-geral-do-municipio-cgm-8-de-31-de-janeiro-de-2022"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esic.prefeitura.sp.gov.br/Account/Logi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refeitura.sp.gov.br/leis/lei-16974-de-23-de-agosto-de-2018" TargetMode="External"/><Relationship Id="rId24" Type="http://schemas.openxmlformats.org/officeDocument/2006/relationships/hyperlink" Target="http://legislacao.prefeitura.sp.gov.br/leis/portaria-controladoria-geral-do-municipio-cgm-108-de-18-de-maio-de-2021" TargetMode="External"/><Relationship Id="rId5" Type="http://schemas.openxmlformats.org/officeDocument/2006/relationships/settings" Target="settings.xml"/><Relationship Id="rId15" Type="http://schemas.openxmlformats.org/officeDocument/2006/relationships/hyperlink" Target="http://legislacao.prefeitura.sp.gov.br/" TargetMode="External"/><Relationship Id="rId23" Type="http://schemas.openxmlformats.org/officeDocument/2006/relationships/hyperlink" Target="http://legislacao.prefeitura.sp.gov.br/leis/portaria-controladoria-geral-do-municipio-cgm-126-de-4-de-setembro-de-2020" TargetMode="External"/><Relationship Id="rId28" Type="http://schemas.openxmlformats.org/officeDocument/2006/relationships/footer" Target="footer1.xml"/><Relationship Id="rId10" Type="http://schemas.openxmlformats.org/officeDocument/2006/relationships/hyperlink" Target="https://www.prefeitura.sp.gov.br/cidade/upload/lei_13_399_1254940922.pdf" TargetMode="External"/><Relationship Id="rId19" Type="http://schemas.openxmlformats.org/officeDocument/2006/relationships/hyperlink" Target="https://www.prefeitura.sp.gov.br/cidade/secretarias/subprefeituras/m_boi_miri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legislacao.prefeitura.sp.gov.br/leis/lei-8513-de-3-de-janeiro-de-1977" TargetMode="External"/><Relationship Id="rId22" Type="http://schemas.openxmlformats.org/officeDocument/2006/relationships/hyperlink" Target="http://legislacao.prefeitura.sp.gov.br/leis/decreto-59496-de-8-de-junho-de-2020"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JUxsQSqS7Rsqd7psgmROOyIog==">AMUW2mXueGpoGggpBZ6s6xdK2zyKzWcihAR0Gq8UzvhSDQjfsQ+GzQBZvNI4nal3npJTTqVXQlNypCcwrQlKLGa8Fs54gr1/IKNHvfncZSCEl+dyass7uJ0=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956076-C1C3-4839-B9CB-C6AE8979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5530</Words>
  <Characters>29867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 Silva</cp:lastModifiedBy>
  <cp:revision>12</cp:revision>
  <cp:lastPrinted>2023-06-22T18:22:00Z</cp:lastPrinted>
  <dcterms:created xsi:type="dcterms:W3CDTF">2023-06-22T18:47:00Z</dcterms:created>
  <dcterms:modified xsi:type="dcterms:W3CDTF">2023-07-06T21:17:00Z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730721830</vt:i4>
  </property>
</Properties>
</file>