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67" w:rsidRPr="00A216E6" w:rsidRDefault="00782E67" w:rsidP="00782E67">
      <w:pPr>
        <w:pStyle w:val="Ttulo"/>
        <w:spacing w:before="240" w:line="276" w:lineRule="auto"/>
        <w:rPr>
          <w:rFonts w:ascii="Calibri" w:hAnsi="Calibri"/>
          <w:sz w:val="24"/>
          <w:szCs w:val="24"/>
        </w:rPr>
      </w:pPr>
      <w:r w:rsidRPr="00A216E6">
        <w:rPr>
          <w:rFonts w:ascii="Calibri" w:hAnsi="Calibri"/>
          <w:sz w:val="24"/>
          <w:szCs w:val="24"/>
        </w:rPr>
        <w:t xml:space="preserve">RESOLUÇÃO Nº </w:t>
      </w:r>
      <w:r w:rsidR="00341BE3">
        <w:rPr>
          <w:rFonts w:ascii="Calibri" w:hAnsi="Calibri"/>
          <w:sz w:val="24"/>
          <w:szCs w:val="24"/>
        </w:rPr>
        <w:t>26</w:t>
      </w:r>
      <w:r w:rsidRPr="00A216E6">
        <w:rPr>
          <w:rFonts w:ascii="Calibri" w:hAnsi="Calibri"/>
          <w:sz w:val="24"/>
          <w:szCs w:val="24"/>
        </w:rPr>
        <w:t xml:space="preserve"> / CONPRESP / 201</w:t>
      </w:r>
      <w:r w:rsidR="00920755">
        <w:rPr>
          <w:rFonts w:ascii="Calibri" w:hAnsi="Calibri"/>
          <w:sz w:val="24"/>
          <w:szCs w:val="24"/>
        </w:rPr>
        <w:t>8</w:t>
      </w:r>
    </w:p>
    <w:p w:rsidR="00782E67" w:rsidRPr="00A216E6" w:rsidRDefault="00782E67" w:rsidP="00782E67">
      <w:pPr>
        <w:spacing w:line="276" w:lineRule="auto"/>
        <w:jc w:val="both"/>
        <w:rPr>
          <w:rFonts w:ascii="Calibri" w:hAnsi="Calibri" w:cs="Arial"/>
        </w:rPr>
      </w:pPr>
    </w:p>
    <w:p w:rsidR="00782E67" w:rsidRPr="00A216E6" w:rsidRDefault="006A38DD" w:rsidP="00782E67">
      <w:pPr>
        <w:rPr>
          <w:rFonts w:ascii="Calibri" w:hAnsi="Calibri"/>
        </w:rPr>
      </w:pPr>
      <w:r>
        <w:rPr>
          <w:rFonts w:ascii="Calibri" w:hAnsi="Calibri"/>
          <w:noProof/>
        </w:rPr>
        <w:pict>
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9.65pt" to="189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Fme20PcAAAA&#10;CwEAAA8AAAAAAAAAAAAAAAAAZQQAAGRycy9kb3ducmV2LnhtbFBLBQYAAAAABAAEAPMAAABuBQAA&#10;AAA=&#10;"/>
        </w:pict>
      </w:r>
    </w:p>
    <w:p w:rsidR="00920755" w:rsidRDefault="00920755" w:rsidP="00920755">
      <w:pPr>
        <w:pStyle w:val="Recuodecorpodetexto"/>
        <w:rPr>
          <w:rFonts w:ascii="Calibri" w:hAnsi="Calibri" w:cs="Arial"/>
          <w:bCs/>
          <w:szCs w:val="24"/>
        </w:rPr>
      </w:pPr>
      <w:r w:rsidRPr="00A216E6">
        <w:rPr>
          <w:rFonts w:ascii="Calibri" w:hAnsi="Calibri" w:cs="Arial"/>
          <w:bCs/>
          <w:szCs w:val="24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="002F0F96" w:rsidRPr="002F0F96">
        <w:rPr>
          <w:rFonts w:ascii="Calibri" w:hAnsi="Calibri" w:cs="Arial"/>
          <w:b/>
          <w:bCs/>
          <w:szCs w:val="24"/>
        </w:rPr>
        <w:t>665ª</w:t>
      </w:r>
      <w:r w:rsidRPr="00A216E6">
        <w:rPr>
          <w:rFonts w:ascii="Calibri" w:hAnsi="Calibri" w:cs="Arial"/>
          <w:b/>
          <w:bCs/>
          <w:szCs w:val="24"/>
        </w:rPr>
        <w:t xml:space="preserve"> Reunião </w:t>
      </w:r>
      <w:r w:rsidRPr="002F0F96">
        <w:rPr>
          <w:rFonts w:ascii="Calibri" w:hAnsi="Calibri" w:cs="Arial"/>
          <w:b/>
          <w:bCs/>
          <w:szCs w:val="24"/>
        </w:rPr>
        <w:t>Ordinária</w:t>
      </w:r>
      <w:r w:rsidRPr="002F0F96">
        <w:rPr>
          <w:rFonts w:ascii="Calibri" w:hAnsi="Calibri" w:cs="Arial"/>
          <w:bCs/>
          <w:szCs w:val="24"/>
        </w:rPr>
        <w:t xml:space="preserve">, realizada em </w:t>
      </w:r>
      <w:r w:rsidR="002F0F96" w:rsidRPr="002F0F96">
        <w:rPr>
          <w:rFonts w:ascii="Calibri" w:hAnsi="Calibri" w:cs="Arial"/>
          <w:b/>
          <w:bCs/>
          <w:szCs w:val="24"/>
        </w:rPr>
        <w:t>05</w:t>
      </w:r>
      <w:r w:rsidRPr="002F0F96">
        <w:rPr>
          <w:rFonts w:ascii="Calibri" w:hAnsi="Calibri" w:cs="Arial"/>
          <w:b/>
          <w:bCs/>
          <w:szCs w:val="24"/>
        </w:rPr>
        <w:t xml:space="preserve"> de </w:t>
      </w:r>
      <w:r w:rsidR="002F0F96" w:rsidRPr="002F0F96">
        <w:rPr>
          <w:rFonts w:ascii="Calibri" w:hAnsi="Calibri" w:cs="Arial"/>
          <w:b/>
          <w:bCs/>
          <w:szCs w:val="24"/>
        </w:rPr>
        <w:t>março</w:t>
      </w:r>
      <w:r w:rsidRPr="002F0F96">
        <w:rPr>
          <w:rFonts w:ascii="Calibri" w:hAnsi="Calibri" w:cs="Arial"/>
          <w:b/>
          <w:bCs/>
          <w:szCs w:val="24"/>
        </w:rPr>
        <w:t xml:space="preserve"> de 2018</w:t>
      </w:r>
      <w:r w:rsidRPr="002F0F96">
        <w:rPr>
          <w:rFonts w:ascii="Calibri" w:hAnsi="Calibri" w:cs="Arial"/>
          <w:bCs/>
          <w:szCs w:val="24"/>
        </w:rPr>
        <w:t>;</w:t>
      </w:r>
      <w:r w:rsidR="008435DC">
        <w:rPr>
          <w:rFonts w:ascii="Calibri" w:hAnsi="Calibri" w:cs="Arial"/>
          <w:bCs/>
          <w:szCs w:val="24"/>
        </w:rPr>
        <w:t xml:space="preserve"> </w:t>
      </w:r>
    </w:p>
    <w:p w:rsidR="00341BE3" w:rsidRDefault="00341BE3" w:rsidP="00920755">
      <w:pPr>
        <w:pStyle w:val="Recuodecorpodetexto"/>
        <w:rPr>
          <w:rFonts w:ascii="Calibri" w:hAnsi="Calibri" w:cs="Arial"/>
          <w:bCs/>
          <w:szCs w:val="24"/>
        </w:rPr>
      </w:pPr>
    </w:p>
    <w:p w:rsidR="0022387D" w:rsidRDefault="00920755" w:rsidP="00920755">
      <w:pPr>
        <w:spacing w:line="360" w:lineRule="auto"/>
        <w:ind w:firstLine="708"/>
        <w:jc w:val="both"/>
        <w:rPr>
          <w:rFonts w:ascii="Calibri" w:hAnsi="Calibri"/>
        </w:rPr>
      </w:pPr>
      <w:r w:rsidRPr="007C6B78">
        <w:rPr>
          <w:rFonts w:ascii="Calibri" w:hAnsi="Calibri" w:cs="Calibri"/>
          <w:b/>
        </w:rPr>
        <w:t>CONSIDERANDO</w:t>
      </w:r>
      <w:r w:rsidR="0041160B" w:rsidRPr="007C6B78">
        <w:rPr>
          <w:rFonts w:ascii="Calibri" w:hAnsi="Calibri"/>
        </w:rPr>
        <w:t xml:space="preserve"> que o </w:t>
      </w:r>
      <w:r w:rsidR="0022387D" w:rsidRPr="007C6B78">
        <w:rPr>
          <w:rFonts w:ascii="Calibri" w:hAnsi="Calibri"/>
        </w:rPr>
        <w:t xml:space="preserve">imóvel conhecido como </w:t>
      </w:r>
      <w:r w:rsidR="0041160B" w:rsidRPr="00B9408F">
        <w:rPr>
          <w:rFonts w:ascii="Calibri" w:hAnsi="Calibri"/>
          <w:b/>
        </w:rPr>
        <w:t>Sítio do Periquito</w:t>
      </w:r>
      <w:r w:rsidR="0041160B" w:rsidRPr="007C6B78">
        <w:rPr>
          <w:rFonts w:ascii="Calibri" w:hAnsi="Calibri"/>
        </w:rPr>
        <w:t xml:space="preserve"> </w:t>
      </w:r>
      <w:r w:rsidR="0048713E" w:rsidRPr="007C6B78">
        <w:rPr>
          <w:rFonts w:ascii="Calibri" w:hAnsi="Calibri"/>
        </w:rPr>
        <w:t xml:space="preserve">pertenceu </w:t>
      </w:r>
      <w:r w:rsidR="0048713E">
        <w:rPr>
          <w:rFonts w:ascii="Calibri" w:hAnsi="Calibri"/>
        </w:rPr>
        <w:t>a</w:t>
      </w:r>
      <w:r w:rsidR="002F0F96">
        <w:rPr>
          <w:rFonts w:ascii="Calibri" w:hAnsi="Calibri"/>
        </w:rPr>
        <w:t>os</w:t>
      </w:r>
      <w:r w:rsidR="0048713E" w:rsidRPr="007C6B78">
        <w:rPr>
          <w:rFonts w:ascii="Calibri" w:hAnsi="Calibri"/>
        </w:rPr>
        <w:t xml:space="preserve"> descendentes dos primeiros imigrantes estabelecidos </w:t>
      </w:r>
      <w:r w:rsidR="0048713E">
        <w:rPr>
          <w:rFonts w:ascii="Calibri" w:hAnsi="Calibri"/>
        </w:rPr>
        <w:t xml:space="preserve">na antiga </w:t>
      </w:r>
      <w:r w:rsidR="0022387D" w:rsidRPr="007C6B78">
        <w:rPr>
          <w:rFonts w:ascii="Calibri" w:hAnsi="Calibri"/>
        </w:rPr>
        <w:t xml:space="preserve">“Colônia Alemã” de Santo Amaro, </w:t>
      </w:r>
      <w:r w:rsidR="003E5709" w:rsidRPr="007C6B78">
        <w:rPr>
          <w:rFonts w:ascii="Calibri" w:hAnsi="Calibri"/>
        </w:rPr>
        <w:t xml:space="preserve">experiência pioneira de colonização na Província de São Paulo </w:t>
      </w:r>
      <w:r w:rsidR="0041160B" w:rsidRPr="007C6B78">
        <w:rPr>
          <w:rFonts w:ascii="Calibri" w:hAnsi="Calibri"/>
        </w:rPr>
        <w:t xml:space="preserve">durante o período imperial, </w:t>
      </w:r>
      <w:r w:rsidR="0048713E">
        <w:rPr>
          <w:rFonts w:ascii="Calibri" w:hAnsi="Calibri"/>
        </w:rPr>
        <w:t xml:space="preserve">estando, portanto, vinculado à </w:t>
      </w:r>
      <w:r w:rsidR="0048713E" w:rsidRPr="007C6B78">
        <w:rPr>
          <w:rFonts w:ascii="Calibri" w:hAnsi="Calibri"/>
        </w:rPr>
        <w:t>memória</w:t>
      </w:r>
      <w:r w:rsidR="0048713E">
        <w:rPr>
          <w:rFonts w:ascii="Calibri" w:hAnsi="Calibri"/>
        </w:rPr>
        <w:t xml:space="preserve"> da</w:t>
      </w:r>
      <w:r w:rsidR="0048713E" w:rsidRPr="007C6B78">
        <w:rPr>
          <w:rFonts w:ascii="Calibri" w:hAnsi="Calibri"/>
        </w:rPr>
        <w:t xml:space="preserve"> </w:t>
      </w:r>
      <w:r w:rsidR="0048713E">
        <w:rPr>
          <w:rFonts w:ascii="Calibri" w:hAnsi="Calibri"/>
        </w:rPr>
        <w:t>ocupação do extremo sul da cidade de São Paulo</w:t>
      </w:r>
      <w:r w:rsidR="007C6B78" w:rsidRPr="007C6B78">
        <w:rPr>
          <w:rFonts w:ascii="Calibri" w:hAnsi="Calibri"/>
        </w:rPr>
        <w:t>;</w:t>
      </w:r>
    </w:p>
    <w:p w:rsidR="00341BE3" w:rsidRPr="007C6B78" w:rsidRDefault="00341BE3" w:rsidP="00920755">
      <w:pPr>
        <w:spacing w:line="360" w:lineRule="auto"/>
        <w:ind w:firstLine="708"/>
        <w:jc w:val="both"/>
        <w:rPr>
          <w:rFonts w:ascii="Calibri" w:hAnsi="Calibri"/>
        </w:rPr>
      </w:pPr>
    </w:p>
    <w:p w:rsidR="0022387D" w:rsidRDefault="00BB491B" w:rsidP="002F10E2">
      <w:pPr>
        <w:spacing w:line="360" w:lineRule="auto"/>
        <w:ind w:firstLine="708"/>
        <w:jc w:val="both"/>
        <w:rPr>
          <w:rFonts w:ascii="Calibri" w:hAnsi="Calibri"/>
        </w:rPr>
      </w:pPr>
      <w:r w:rsidRPr="007C6B78">
        <w:rPr>
          <w:rFonts w:ascii="Calibri" w:hAnsi="Calibri" w:cs="Calibri"/>
          <w:b/>
        </w:rPr>
        <w:t>CONSIDERANDO</w:t>
      </w:r>
      <w:r w:rsidR="009E3F66" w:rsidRPr="007C6B78">
        <w:rPr>
          <w:rFonts w:ascii="Calibri" w:hAnsi="Calibri" w:cs="Calibri"/>
          <w:b/>
        </w:rPr>
        <w:t xml:space="preserve"> </w:t>
      </w:r>
      <w:r w:rsidR="0022387D" w:rsidRPr="002F10E2">
        <w:rPr>
          <w:rFonts w:ascii="Calibri" w:hAnsi="Calibri" w:cs="Calibri"/>
        </w:rPr>
        <w:t>que a</w:t>
      </w:r>
      <w:r w:rsidR="0022387D" w:rsidRPr="007C6B78">
        <w:rPr>
          <w:rFonts w:ascii="Calibri" w:hAnsi="Calibri" w:cs="Calibri"/>
          <w:b/>
        </w:rPr>
        <w:t xml:space="preserve"> </w:t>
      </w:r>
      <w:r w:rsidR="00C33078" w:rsidRPr="007C6B78">
        <w:rPr>
          <w:rFonts w:ascii="Calibri" w:hAnsi="Calibri"/>
        </w:rPr>
        <w:t>antiga casa-sede do S</w:t>
      </w:r>
      <w:r w:rsidR="0022387D" w:rsidRPr="007C6B78">
        <w:rPr>
          <w:rFonts w:ascii="Calibri" w:hAnsi="Calibri"/>
        </w:rPr>
        <w:t>í</w:t>
      </w:r>
      <w:r w:rsidR="00C33078" w:rsidRPr="007C6B78">
        <w:rPr>
          <w:rFonts w:ascii="Calibri" w:hAnsi="Calibri"/>
        </w:rPr>
        <w:t xml:space="preserve">tio do Periquito é o único exemplar </w:t>
      </w:r>
      <w:r w:rsidR="005C43E1">
        <w:rPr>
          <w:rFonts w:ascii="Calibri" w:hAnsi="Calibri"/>
        </w:rPr>
        <w:t xml:space="preserve">remanescente </w:t>
      </w:r>
      <w:r w:rsidR="00C33078" w:rsidRPr="007C6B78">
        <w:rPr>
          <w:rFonts w:ascii="Calibri" w:hAnsi="Calibri"/>
        </w:rPr>
        <w:t>de moradia construída no século XIX</w:t>
      </w:r>
      <w:r w:rsidR="002F10E2">
        <w:rPr>
          <w:rFonts w:ascii="Calibri" w:hAnsi="Calibri"/>
        </w:rPr>
        <w:t xml:space="preserve"> e</w:t>
      </w:r>
      <w:r w:rsidR="00595B40" w:rsidRPr="007C6B78">
        <w:rPr>
          <w:rFonts w:ascii="Calibri" w:hAnsi="Calibri"/>
        </w:rPr>
        <w:t xml:space="preserve"> </w:t>
      </w:r>
      <w:r w:rsidR="002F10E2" w:rsidRPr="007C6B78">
        <w:rPr>
          <w:rFonts w:ascii="Calibri" w:hAnsi="Calibri"/>
        </w:rPr>
        <w:t>vinculada à trajetória da antiga Colônia Alemã de Santo Amaro</w:t>
      </w:r>
      <w:r w:rsidR="0022387D" w:rsidRPr="007C6B78">
        <w:rPr>
          <w:rFonts w:ascii="Calibri" w:hAnsi="Calibri"/>
        </w:rPr>
        <w:t>;</w:t>
      </w:r>
    </w:p>
    <w:p w:rsidR="00341BE3" w:rsidRPr="007C6B78" w:rsidRDefault="00341BE3" w:rsidP="002F10E2">
      <w:pPr>
        <w:spacing w:line="360" w:lineRule="auto"/>
        <w:ind w:firstLine="708"/>
        <w:jc w:val="both"/>
        <w:rPr>
          <w:rFonts w:ascii="Calibri" w:hAnsi="Calibri"/>
        </w:rPr>
      </w:pPr>
    </w:p>
    <w:p w:rsidR="002F10E2" w:rsidRDefault="00920755" w:rsidP="00E41C86">
      <w:pPr>
        <w:spacing w:line="360" w:lineRule="auto"/>
        <w:ind w:firstLine="709"/>
        <w:jc w:val="both"/>
        <w:rPr>
          <w:rFonts w:ascii="Calibri" w:hAnsi="Calibri" w:cs="Calibri"/>
        </w:rPr>
      </w:pPr>
      <w:r w:rsidRPr="007C6B78">
        <w:rPr>
          <w:rFonts w:ascii="Calibri" w:hAnsi="Calibri" w:cs="Calibri"/>
          <w:b/>
        </w:rPr>
        <w:t>CONSIDERANDO</w:t>
      </w:r>
      <w:r w:rsidR="009E3F66" w:rsidRPr="007C6B78">
        <w:rPr>
          <w:rFonts w:ascii="Calibri" w:hAnsi="Calibri" w:cs="Calibri"/>
          <w:b/>
        </w:rPr>
        <w:t xml:space="preserve"> </w:t>
      </w:r>
      <w:r w:rsidR="002F10E2" w:rsidRPr="002F10E2">
        <w:rPr>
          <w:rFonts w:ascii="Calibri" w:hAnsi="Calibri" w:cs="Calibri"/>
        </w:rPr>
        <w:t xml:space="preserve">que </w:t>
      </w:r>
      <w:r w:rsidR="005C43E1">
        <w:rPr>
          <w:rFonts w:ascii="Calibri" w:hAnsi="Calibri" w:cs="Calibri"/>
        </w:rPr>
        <w:t>essa</w:t>
      </w:r>
      <w:r w:rsidR="002F10E2" w:rsidRPr="002F10E2">
        <w:rPr>
          <w:rFonts w:ascii="Calibri" w:hAnsi="Calibri" w:cs="Calibri"/>
        </w:rPr>
        <w:t xml:space="preserve"> </w:t>
      </w:r>
      <w:r w:rsidR="005C43E1">
        <w:rPr>
          <w:rFonts w:ascii="Calibri" w:hAnsi="Calibri" w:cs="Calibri"/>
        </w:rPr>
        <w:t xml:space="preserve">moradia sintetiza o modo de vida </w:t>
      </w:r>
      <w:r w:rsidR="005C43E1" w:rsidRPr="00C55B5F">
        <w:rPr>
          <w:rFonts w:ascii="Calibri" w:hAnsi="Calibri" w:cs="Calibri"/>
        </w:rPr>
        <w:t>durante o século XIX</w:t>
      </w:r>
      <w:r w:rsidR="005C43E1">
        <w:rPr>
          <w:rFonts w:ascii="Calibri" w:hAnsi="Calibri" w:cs="Calibri"/>
        </w:rPr>
        <w:t xml:space="preserve"> na área rural da </w:t>
      </w:r>
      <w:r w:rsidR="002F10E2" w:rsidRPr="00C55B5F">
        <w:rPr>
          <w:rFonts w:ascii="Calibri" w:hAnsi="Calibri" w:cs="Calibri"/>
        </w:rPr>
        <w:t xml:space="preserve">antiga </w:t>
      </w:r>
      <w:r w:rsidR="005C43E1">
        <w:rPr>
          <w:rFonts w:ascii="Calibri" w:hAnsi="Calibri" w:cs="Calibri"/>
        </w:rPr>
        <w:t>Colônia Alemã</w:t>
      </w:r>
      <w:r w:rsidR="00C55B5F" w:rsidRPr="00C55B5F">
        <w:rPr>
          <w:rFonts w:ascii="Calibri" w:hAnsi="Calibri" w:cs="Calibri"/>
        </w:rPr>
        <w:t>,</w:t>
      </w:r>
      <w:r w:rsidR="005C43E1">
        <w:rPr>
          <w:rFonts w:ascii="Calibri" w:hAnsi="Calibri" w:cs="Calibri"/>
        </w:rPr>
        <w:t xml:space="preserve"> e foi</w:t>
      </w:r>
      <w:r w:rsidR="00C55B5F" w:rsidRPr="00C55B5F">
        <w:rPr>
          <w:rFonts w:ascii="Calibri" w:hAnsi="Calibri" w:cs="Calibri"/>
        </w:rPr>
        <w:t xml:space="preserve"> erguida com a utilização de técnica construtiva local – </w:t>
      </w:r>
      <w:r w:rsidR="005C43E1">
        <w:rPr>
          <w:rFonts w:ascii="Calibri" w:hAnsi="Calibri" w:cs="Calibri"/>
        </w:rPr>
        <w:t xml:space="preserve">com destaque </w:t>
      </w:r>
      <w:r w:rsidR="005C43E1" w:rsidRPr="005C43E1">
        <w:rPr>
          <w:rFonts w:ascii="Calibri" w:hAnsi="Calibri" w:cs="Calibri"/>
        </w:rPr>
        <w:t>para o uso d</w:t>
      </w:r>
      <w:r w:rsidR="00C55B5F" w:rsidRPr="005C43E1">
        <w:rPr>
          <w:rFonts w:ascii="Calibri" w:hAnsi="Calibri" w:cs="Calibri"/>
        </w:rPr>
        <w:t>a taipa de pilão</w:t>
      </w:r>
      <w:r w:rsidR="002F10E2" w:rsidRPr="005C43E1">
        <w:rPr>
          <w:rFonts w:ascii="Calibri" w:hAnsi="Calibri" w:cs="Calibri"/>
        </w:rPr>
        <w:t>;</w:t>
      </w:r>
    </w:p>
    <w:p w:rsidR="00341BE3" w:rsidRPr="00C55B5F" w:rsidRDefault="00341BE3" w:rsidP="00E41C86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595B40" w:rsidRPr="008435DC" w:rsidRDefault="00C55B5F" w:rsidP="00E41C86">
      <w:pPr>
        <w:spacing w:line="360" w:lineRule="auto"/>
        <w:ind w:firstLine="709"/>
        <w:jc w:val="both"/>
        <w:rPr>
          <w:rFonts w:ascii="Calibri" w:hAnsi="Calibri"/>
        </w:rPr>
      </w:pPr>
      <w:r w:rsidRPr="008435DC">
        <w:rPr>
          <w:rFonts w:ascii="Calibri" w:hAnsi="Calibri" w:cs="Calibri"/>
          <w:b/>
        </w:rPr>
        <w:t xml:space="preserve">CONSIDERANDO </w:t>
      </w:r>
      <w:r w:rsidRPr="008435DC">
        <w:rPr>
          <w:rFonts w:ascii="Calibri" w:hAnsi="Calibri" w:cs="Calibri"/>
        </w:rPr>
        <w:t xml:space="preserve">que a antiga casa-sede do Sítio do Periquito localiza-se no território da </w:t>
      </w:r>
      <w:r w:rsidR="00595B40" w:rsidRPr="008435DC">
        <w:rPr>
          <w:rFonts w:ascii="Calibri" w:hAnsi="Calibri"/>
        </w:rPr>
        <w:t xml:space="preserve">APA Bororé-Colônia </w:t>
      </w:r>
      <w:r w:rsidR="000123BE" w:rsidRPr="008435DC">
        <w:rPr>
          <w:rFonts w:ascii="Calibri" w:hAnsi="Calibri"/>
        </w:rPr>
        <w:t xml:space="preserve">– </w:t>
      </w:r>
      <w:r w:rsidR="00595B40" w:rsidRPr="008435DC">
        <w:rPr>
          <w:rFonts w:ascii="Calibri" w:hAnsi="Calibri"/>
        </w:rPr>
        <w:t>criada pela Lei Municipal n</w:t>
      </w:r>
      <w:r w:rsidRPr="008435DC">
        <w:rPr>
          <w:rFonts w:ascii="Calibri" w:hAnsi="Calibri"/>
          <w:vertAlign w:val="superscript"/>
        </w:rPr>
        <w:t>o</w:t>
      </w:r>
      <w:r w:rsidR="00595B40" w:rsidRPr="008435DC">
        <w:rPr>
          <w:rFonts w:ascii="Calibri" w:hAnsi="Calibri"/>
        </w:rPr>
        <w:t xml:space="preserve"> 14.162/2006</w:t>
      </w:r>
      <w:r w:rsidR="00E41C86" w:rsidRPr="008435DC">
        <w:rPr>
          <w:rFonts w:ascii="Calibri" w:hAnsi="Calibri"/>
        </w:rPr>
        <w:t xml:space="preserve">, </w:t>
      </w:r>
      <w:r w:rsidR="00DA2E94" w:rsidRPr="008435DC">
        <w:rPr>
          <w:rFonts w:ascii="Calibri" w:hAnsi="Calibri"/>
        </w:rPr>
        <w:t xml:space="preserve">unidade de conservação municipal  com densa moldura arbórea de mata em recuperação, destacando-se na paisagem natural circundante, </w:t>
      </w:r>
      <w:r w:rsidR="00E41C86" w:rsidRPr="008435DC">
        <w:rPr>
          <w:rFonts w:ascii="Calibri" w:hAnsi="Calibri"/>
        </w:rPr>
        <w:t xml:space="preserve">que tem como um de seus objetivos </w:t>
      </w:r>
      <w:r w:rsidR="00595B40" w:rsidRPr="008435DC">
        <w:rPr>
          <w:rFonts w:ascii="Calibri" w:hAnsi="Calibri"/>
        </w:rPr>
        <w:t>a p</w:t>
      </w:r>
      <w:r w:rsidR="00E41C86" w:rsidRPr="008435DC">
        <w:rPr>
          <w:rFonts w:ascii="Calibri" w:hAnsi="Calibri"/>
        </w:rPr>
        <w:t xml:space="preserve">roteção do patrimônio histórico </w:t>
      </w:r>
      <w:r w:rsidR="0048713E" w:rsidRPr="008435DC">
        <w:rPr>
          <w:rFonts w:ascii="Calibri" w:hAnsi="Calibri"/>
        </w:rPr>
        <w:t xml:space="preserve">e </w:t>
      </w:r>
      <w:r w:rsidR="00595B40" w:rsidRPr="008435DC">
        <w:rPr>
          <w:rFonts w:ascii="Calibri" w:hAnsi="Calibri"/>
        </w:rPr>
        <w:t>a promoção do resgate da memória histórica da imigração na</w:t>
      </w:r>
      <w:r w:rsidR="0048713E" w:rsidRPr="008435DC">
        <w:rPr>
          <w:rFonts w:ascii="Calibri" w:hAnsi="Calibri"/>
        </w:rPr>
        <w:t>quela</w:t>
      </w:r>
      <w:r w:rsidR="00595B40" w:rsidRPr="008435DC">
        <w:rPr>
          <w:rFonts w:ascii="Calibri" w:hAnsi="Calibri"/>
        </w:rPr>
        <w:t xml:space="preserve"> região</w:t>
      </w:r>
      <w:r w:rsidR="0048713E" w:rsidRPr="008435DC">
        <w:rPr>
          <w:rFonts w:ascii="Calibri" w:hAnsi="Calibri"/>
        </w:rPr>
        <w:t>;</w:t>
      </w:r>
      <w:r w:rsidR="008435DC">
        <w:rPr>
          <w:rFonts w:ascii="Calibri" w:hAnsi="Calibri"/>
        </w:rPr>
        <w:t xml:space="preserve"> e</w:t>
      </w:r>
    </w:p>
    <w:p w:rsidR="008435DC" w:rsidRDefault="008435DC" w:rsidP="00304E2F">
      <w:pPr>
        <w:spacing w:line="360" w:lineRule="auto"/>
        <w:ind w:firstLine="708"/>
        <w:jc w:val="both"/>
        <w:rPr>
          <w:rFonts w:ascii="Calibri" w:hAnsi="Calibri" w:cs="Calibri"/>
          <w:b/>
        </w:rPr>
      </w:pPr>
    </w:p>
    <w:p w:rsidR="00304E2F" w:rsidRDefault="00304E2F" w:rsidP="00304E2F">
      <w:pPr>
        <w:spacing w:line="360" w:lineRule="auto"/>
        <w:ind w:firstLine="708"/>
        <w:jc w:val="both"/>
        <w:rPr>
          <w:rFonts w:ascii="Calibri" w:hAnsi="Calibri"/>
          <w:lang w:val="pt-PT"/>
        </w:rPr>
      </w:pPr>
      <w:r w:rsidRPr="005C43E1">
        <w:rPr>
          <w:rFonts w:ascii="Calibri" w:hAnsi="Calibri" w:cs="Calibri"/>
          <w:b/>
          <w:lang w:val="pt-PT"/>
        </w:rPr>
        <w:t>CONSIDERANDO</w:t>
      </w:r>
      <w:r w:rsidRPr="005C43E1">
        <w:rPr>
          <w:rFonts w:ascii="Calibri" w:hAnsi="Calibri" w:cs="Calibri"/>
          <w:lang w:val="pt-PT"/>
        </w:rPr>
        <w:t xml:space="preserve"> que o Sítio do Periquito</w:t>
      </w:r>
      <w:r w:rsidRPr="005C43E1">
        <w:rPr>
          <w:rFonts w:ascii="Calibri" w:hAnsi="Calibri"/>
          <w:lang w:val="pt-PT"/>
        </w:rPr>
        <w:t xml:space="preserve"> apresenta interesse à pesquisa arqueológica</w:t>
      </w:r>
      <w:r w:rsidR="00EA774F" w:rsidRPr="005C43E1">
        <w:rPr>
          <w:rFonts w:ascii="Calibri" w:hAnsi="Calibri"/>
          <w:lang w:val="pt-PT"/>
        </w:rPr>
        <w:t xml:space="preserve"> </w:t>
      </w:r>
      <w:r w:rsidR="002E5802" w:rsidRPr="005C43E1">
        <w:rPr>
          <w:rFonts w:ascii="Calibri" w:hAnsi="Calibri"/>
          <w:lang w:val="pt-PT"/>
        </w:rPr>
        <w:t xml:space="preserve">e que </w:t>
      </w:r>
      <w:r w:rsidR="00EA774F" w:rsidRPr="005C43E1">
        <w:rPr>
          <w:rFonts w:ascii="Calibri" w:hAnsi="Calibri"/>
          <w:lang w:val="pt-PT"/>
        </w:rPr>
        <w:t xml:space="preserve">está </w:t>
      </w:r>
      <w:r w:rsidR="002E5802" w:rsidRPr="005C43E1">
        <w:rPr>
          <w:rFonts w:ascii="Calibri" w:hAnsi="Calibri"/>
          <w:lang w:val="pt-PT"/>
        </w:rPr>
        <w:t xml:space="preserve">registrado </w:t>
      </w:r>
      <w:r w:rsidR="00EA774F" w:rsidRPr="005C43E1">
        <w:rPr>
          <w:rFonts w:ascii="Calibri" w:hAnsi="Calibri"/>
          <w:lang w:val="pt-PT"/>
        </w:rPr>
        <w:t>como sítio arqueológico no I</w:t>
      </w:r>
      <w:r w:rsidR="001C02A4" w:rsidRPr="005C43E1">
        <w:rPr>
          <w:rFonts w:ascii="Calibri" w:hAnsi="Calibri"/>
          <w:lang w:val="pt-PT"/>
        </w:rPr>
        <w:t xml:space="preserve">nstituto do </w:t>
      </w:r>
      <w:r w:rsidR="00EA774F" w:rsidRPr="005C43E1">
        <w:rPr>
          <w:rFonts w:ascii="Calibri" w:hAnsi="Calibri"/>
          <w:lang w:val="pt-PT"/>
        </w:rPr>
        <w:t>P</w:t>
      </w:r>
      <w:r w:rsidR="001C02A4" w:rsidRPr="005C43E1">
        <w:rPr>
          <w:rFonts w:ascii="Calibri" w:hAnsi="Calibri"/>
          <w:lang w:val="pt-PT"/>
        </w:rPr>
        <w:t>atrimônio Histórico e Artístico Nacional (IP</w:t>
      </w:r>
      <w:r w:rsidR="00EA774F" w:rsidRPr="005C43E1">
        <w:rPr>
          <w:rFonts w:ascii="Calibri" w:hAnsi="Calibri"/>
          <w:lang w:val="pt-PT"/>
        </w:rPr>
        <w:t>HAN</w:t>
      </w:r>
      <w:r w:rsidR="001C02A4" w:rsidRPr="005C43E1">
        <w:rPr>
          <w:rFonts w:ascii="Calibri" w:hAnsi="Calibri"/>
          <w:lang w:val="pt-PT"/>
        </w:rPr>
        <w:t>)</w:t>
      </w:r>
      <w:r w:rsidRPr="005C43E1">
        <w:rPr>
          <w:rFonts w:ascii="Calibri" w:hAnsi="Calibri"/>
          <w:lang w:val="pt-PT"/>
        </w:rPr>
        <w:t>;</w:t>
      </w:r>
      <w:r w:rsidR="008435DC">
        <w:rPr>
          <w:rFonts w:ascii="Calibri" w:hAnsi="Calibri"/>
          <w:lang w:val="pt-PT"/>
        </w:rPr>
        <w:t xml:space="preserve"> </w:t>
      </w:r>
    </w:p>
    <w:p w:rsidR="006C749E" w:rsidRDefault="006C749E">
      <w:pPr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br w:type="page"/>
      </w:r>
    </w:p>
    <w:p w:rsidR="00920755" w:rsidRPr="00BB491B" w:rsidRDefault="00920755" w:rsidP="00960EEE">
      <w:pPr>
        <w:spacing w:line="360" w:lineRule="auto"/>
        <w:ind w:firstLine="709"/>
        <w:jc w:val="both"/>
        <w:rPr>
          <w:rFonts w:ascii="Calibri" w:hAnsi="Calibri"/>
          <w:bCs/>
        </w:rPr>
      </w:pPr>
      <w:r w:rsidRPr="00BB491B">
        <w:rPr>
          <w:rFonts w:ascii="Calibri" w:hAnsi="Calibri"/>
          <w:b/>
          <w:bCs/>
          <w:caps/>
        </w:rPr>
        <w:lastRenderedPageBreak/>
        <w:t>Considerando</w:t>
      </w:r>
      <w:r w:rsidRPr="00BB491B">
        <w:rPr>
          <w:rFonts w:ascii="Calibri" w:hAnsi="Calibri"/>
          <w:bCs/>
        </w:rPr>
        <w:t xml:space="preserve"> </w:t>
      </w:r>
      <w:r w:rsidR="002F0F96">
        <w:rPr>
          <w:rFonts w:ascii="Calibri" w:hAnsi="Calibri"/>
        </w:rPr>
        <w:t>o contido no P</w:t>
      </w:r>
      <w:r w:rsidRPr="00BB491B">
        <w:rPr>
          <w:rFonts w:ascii="Calibri" w:hAnsi="Calibri"/>
        </w:rPr>
        <w:t xml:space="preserve">rocesso </w:t>
      </w:r>
      <w:r w:rsidR="002F0F96">
        <w:rPr>
          <w:rFonts w:ascii="Calibri" w:hAnsi="Calibri"/>
        </w:rPr>
        <w:t>A</w:t>
      </w:r>
      <w:r w:rsidRPr="00BB491B">
        <w:rPr>
          <w:rFonts w:ascii="Calibri" w:hAnsi="Calibri"/>
        </w:rPr>
        <w:t>dministrativo nº</w:t>
      </w:r>
      <w:r w:rsidRPr="00BB491B">
        <w:rPr>
          <w:rFonts w:ascii="Calibri" w:hAnsi="Calibri" w:cs="Arial"/>
        </w:rPr>
        <w:t xml:space="preserve"> </w:t>
      </w:r>
      <w:r w:rsidRPr="00BB491B">
        <w:rPr>
          <w:rFonts w:ascii="Calibri" w:hAnsi="Calibri"/>
          <w:bCs/>
        </w:rPr>
        <w:t>20</w:t>
      </w:r>
      <w:r w:rsidR="009E3F66">
        <w:rPr>
          <w:rFonts w:ascii="Calibri" w:hAnsi="Calibri"/>
          <w:bCs/>
        </w:rPr>
        <w:t>03</w:t>
      </w:r>
      <w:r w:rsidRPr="00BB491B">
        <w:rPr>
          <w:rFonts w:ascii="Calibri" w:hAnsi="Calibri"/>
          <w:bCs/>
        </w:rPr>
        <w:t>-0.</w:t>
      </w:r>
      <w:r w:rsidR="009E3F66">
        <w:rPr>
          <w:rFonts w:ascii="Calibri" w:hAnsi="Calibri"/>
          <w:bCs/>
        </w:rPr>
        <w:t>3</w:t>
      </w:r>
      <w:r w:rsidRPr="00BB491B">
        <w:rPr>
          <w:rFonts w:ascii="Calibri" w:hAnsi="Calibri"/>
          <w:bCs/>
        </w:rPr>
        <w:t>2</w:t>
      </w:r>
      <w:r w:rsidR="009E3F66">
        <w:rPr>
          <w:rFonts w:ascii="Calibri" w:hAnsi="Calibri"/>
          <w:bCs/>
        </w:rPr>
        <w:t>0</w:t>
      </w:r>
      <w:r w:rsidRPr="00BB491B">
        <w:rPr>
          <w:rFonts w:ascii="Calibri" w:hAnsi="Calibri"/>
          <w:bCs/>
        </w:rPr>
        <w:t>.4</w:t>
      </w:r>
      <w:r w:rsidR="009E3F66">
        <w:rPr>
          <w:rFonts w:ascii="Calibri" w:hAnsi="Calibri"/>
          <w:bCs/>
        </w:rPr>
        <w:t>4</w:t>
      </w:r>
      <w:r w:rsidRPr="00BB491B">
        <w:rPr>
          <w:rFonts w:ascii="Calibri" w:hAnsi="Calibri"/>
          <w:bCs/>
        </w:rPr>
        <w:t>9</w:t>
      </w:r>
      <w:r w:rsidR="009E3F66">
        <w:rPr>
          <w:rFonts w:ascii="Calibri" w:hAnsi="Calibri"/>
          <w:bCs/>
        </w:rPr>
        <w:t>-0</w:t>
      </w:r>
      <w:r w:rsidRPr="00BB491B">
        <w:rPr>
          <w:rFonts w:ascii="Calibri" w:hAnsi="Calibri"/>
          <w:bCs/>
        </w:rPr>
        <w:t>;</w:t>
      </w:r>
    </w:p>
    <w:p w:rsidR="00920755" w:rsidRPr="004713F9" w:rsidRDefault="00920755" w:rsidP="00960E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:rsidR="00920755" w:rsidRDefault="00920755" w:rsidP="00960E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/>
          <w:b/>
          <w:bCs/>
        </w:rPr>
      </w:pPr>
      <w:r w:rsidRPr="00A216E6">
        <w:rPr>
          <w:rFonts w:ascii="Calibri" w:hAnsi="Calibri"/>
          <w:b/>
          <w:bCs/>
        </w:rPr>
        <w:t>RESOLVE:</w:t>
      </w:r>
    </w:p>
    <w:p w:rsidR="00341BE3" w:rsidRPr="00A216E6" w:rsidRDefault="00341BE3" w:rsidP="00960E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/>
          <w:b/>
          <w:bCs/>
        </w:rPr>
      </w:pPr>
    </w:p>
    <w:p w:rsidR="00920755" w:rsidRDefault="00920755" w:rsidP="00960EEE">
      <w:pPr>
        <w:spacing w:line="360" w:lineRule="auto"/>
        <w:ind w:firstLine="709"/>
        <w:jc w:val="both"/>
        <w:rPr>
          <w:rFonts w:ascii="Calibri" w:hAnsi="Calibri"/>
        </w:rPr>
      </w:pPr>
      <w:r w:rsidRPr="00A216E6">
        <w:rPr>
          <w:rFonts w:ascii="Calibri" w:hAnsi="Calibri"/>
          <w:b/>
        </w:rPr>
        <w:t>Artigo 1º</w:t>
      </w:r>
      <w:r w:rsidRPr="00A216E6">
        <w:rPr>
          <w:rFonts w:ascii="Calibri" w:hAnsi="Calibri"/>
        </w:rPr>
        <w:t xml:space="preserve"> - </w:t>
      </w:r>
      <w:r w:rsidRPr="00A216E6">
        <w:rPr>
          <w:rFonts w:ascii="Calibri" w:hAnsi="Calibri"/>
          <w:b/>
        </w:rPr>
        <w:t xml:space="preserve">TOMBAR </w:t>
      </w:r>
      <w:r w:rsidR="002C5AA6">
        <w:rPr>
          <w:rFonts w:ascii="Calibri" w:hAnsi="Calibri"/>
        </w:rPr>
        <w:t>o</w:t>
      </w:r>
      <w:r w:rsidRPr="00A216E6">
        <w:rPr>
          <w:rFonts w:ascii="Calibri" w:hAnsi="Calibri"/>
        </w:rPr>
        <w:t xml:space="preserve"> </w:t>
      </w:r>
      <w:r w:rsidR="009E3F66">
        <w:rPr>
          <w:rFonts w:ascii="Calibri" w:hAnsi="Calibri"/>
        </w:rPr>
        <w:t xml:space="preserve">imóvel conhecido como </w:t>
      </w:r>
      <w:r w:rsidR="009E3F66" w:rsidRPr="005C43E1">
        <w:rPr>
          <w:rFonts w:ascii="Calibri" w:hAnsi="Calibri"/>
          <w:b/>
          <w:caps/>
        </w:rPr>
        <w:t>Sítio do Periquito</w:t>
      </w:r>
      <w:r w:rsidR="009E3F66" w:rsidRPr="005C43E1">
        <w:rPr>
          <w:rFonts w:ascii="Calibri" w:hAnsi="Calibri"/>
        </w:rPr>
        <w:t>,</w:t>
      </w:r>
      <w:r w:rsidR="009E3F66">
        <w:rPr>
          <w:rFonts w:ascii="Calibri" w:hAnsi="Calibri"/>
        </w:rPr>
        <w:t xml:space="preserve"> situado à Avenida Kayo Okamoto, próximo à confluê</w:t>
      </w:r>
      <w:r w:rsidR="002F0F96">
        <w:rPr>
          <w:rFonts w:ascii="Calibri" w:hAnsi="Calibri"/>
        </w:rPr>
        <w:t>ncia com a Rua Yoshio Matsumura (cadastrado no Instituto Nacional de Colonização e Reforma Agrária – INCRA nº 6383580013846, objeto da matrícula nº 328.599 do 11ª Registro de Imóveis da Capital)</w:t>
      </w:r>
      <w:r w:rsidR="005C43E1">
        <w:rPr>
          <w:rFonts w:ascii="Calibri" w:hAnsi="Calibri"/>
        </w:rPr>
        <w:t xml:space="preserve">, </w:t>
      </w:r>
      <w:r w:rsidR="00413E48">
        <w:rPr>
          <w:rFonts w:ascii="Calibri" w:hAnsi="Calibri"/>
        </w:rPr>
        <w:t>no Distrito do Grajaú d</w:t>
      </w:r>
      <w:r w:rsidR="009E3F66">
        <w:rPr>
          <w:rFonts w:ascii="Calibri" w:hAnsi="Calibri"/>
        </w:rPr>
        <w:t>a Prefeitura Region</w:t>
      </w:r>
      <w:r w:rsidR="00F5344E">
        <w:rPr>
          <w:rFonts w:ascii="Calibri" w:hAnsi="Calibri"/>
        </w:rPr>
        <w:t xml:space="preserve">al </w:t>
      </w:r>
      <w:r w:rsidR="007F4D1E" w:rsidRPr="005C43E1">
        <w:rPr>
          <w:rFonts w:ascii="Calibri" w:hAnsi="Calibri"/>
        </w:rPr>
        <w:t>da</w:t>
      </w:r>
      <w:r w:rsidR="007F4D1E">
        <w:rPr>
          <w:rFonts w:ascii="Calibri" w:hAnsi="Calibri"/>
        </w:rPr>
        <w:t xml:space="preserve"> </w:t>
      </w:r>
      <w:r w:rsidR="00F5344E">
        <w:rPr>
          <w:rFonts w:ascii="Calibri" w:hAnsi="Calibri"/>
        </w:rPr>
        <w:t>Capela do Socorro</w:t>
      </w:r>
      <w:r w:rsidR="007F4D1E">
        <w:rPr>
          <w:rFonts w:ascii="Calibri" w:hAnsi="Calibri"/>
        </w:rPr>
        <w:t>.</w:t>
      </w:r>
    </w:p>
    <w:p w:rsidR="00341BE3" w:rsidRPr="00A216E6" w:rsidRDefault="00341BE3" w:rsidP="00B9408F">
      <w:pPr>
        <w:spacing w:line="360" w:lineRule="auto"/>
        <w:ind w:firstLine="708"/>
        <w:jc w:val="both"/>
        <w:rPr>
          <w:rFonts w:ascii="Calibri" w:hAnsi="Calibri"/>
        </w:rPr>
      </w:pPr>
    </w:p>
    <w:p w:rsidR="001B1B42" w:rsidRDefault="00920755" w:rsidP="00B9408F">
      <w:pPr>
        <w:spacing w:line="360" w:lineRule="auto"/>
        <w:ind w:firstLine="708"/>
        <w:jc w:val="both"/>
        <w:rPr>
          <w:rFonts w:ascii="Calibri" w:hAnsi="Calibri"/>
        </w:rPr>
      </w:pPr>
      <w:r w:rsidRPr="00413E48">
        <w:rPr>
          <w:rFonts w:ascii="Calibri" w:hAnsi="Calibri"/>
          <w:b/>
        </w:rPr>
        <w:t xml:space="preserve">Parágrafo </w:t>
      </w:r>
      <w:r w:rsidR="001B1B42" w:rsidRPr="00413E48">
        <w:rPr>
          <w:rFonts w:ascii="Calibri" w:hAnsi="Calibri"/>
          <w:b/>
        </w:rPr>
        <w:t>Primeiro</w:t>
      </w:r>
      <w:r w:rsidRPr="00413E48">
        <w:rPr>
          <w:rFonts w:ascii="Calibri" w:hAnsi="Calibri"/>
        </w:rPr>
        <w:t xml:space="preserve"> – Fica </w:t>
      </w:r>
      <w:r w:rsidR="004F2915" w:rsidRPr="00413E48">
        <w:rPr>
          <w:rFonts w:ascii="Calibri" w:hAnsi="Calibri"/>
        </w:rPr>
        <w:t>definida</w:t>
      </w:r>
      <w:r w:rsidRPr="00413E48">
        <w:rPr>
          <w:rFonts w:ascii="Calibri" w:hAnsi="Calibri"/>
        </w:rPr>
        <w:t xml:space="preserve"> a preservação </w:t>
      </w:r>
      <w:r w:rsidR="002C5AA6" w:rsidRPr="00413E48">
        <w:rPr>
          <w:rFonts w:ascii="Calibri" w:hAnsi="Calibri"/>
        </w:rPr>
        <w:t>d</w:t>
      </w:r>
      <w:r w:rsidR="001B1B42" w:rsidRPr="00413E48">
        <w:rPr>
          <w:rFonts w:ascii="Calibri" w:hAnsi="Calibri"/>
        </w:rPr>
        <w:t>os seguintes elementos presentes na edificação e respectivo imóvel:</w:t>
      </w:r>
    </w:p>
    <w:p w:rsidR="002F0F96" w:rsidRPr="00413E48" w:rsidRDefault="002F0F96" w:rsidP="00B9408F">
      <w:pPr>
        <w:spacing w:line="360" w:lineRule="auto"/>
        <w:ind w:firstLine="708"/>
        <w:jc w:val="both"/>
        <w:rPr>
          <w:rFonts w:ascii="Calibri" w:hAnsi="Calibri"/>
        </w:rPr>
      </w:pPr>
    </w:p>
    <w:p w:rsidR="001B1B42" w:rsidRPr="00413E48" w:rsidRDefault="001B1B42" w:rsidP="00B9408F">
      <w:pPr>
        <w:numPr>
          <w:ilvl w:val="0"/>
          <w:numId w:val="7"/>
        </w:numPr>
        <w:spacing w:line="360" w:lineRule="auto"/>
        <w:ind w:left="993" w:hanging="284"/>
        <w:jc w:val="both"/>
        <w:rPr>
          <w:rFonts w:ascii="Calibri" w:hAnsi="Calibri"/>
        </w:rPr>
      </w:pPr>
      <w:r w:rsidRPr="00413E48">
        <w:rPr>
          <w:rFonts w:ascii="Calibri" w:hAnsi="Calibri"/>
        </w:rPr>
        <w:t>A</w:t>
      </w:r>
      <w:r w:rsidR="002C5AA6" w:rsidRPr="00413E48">
        <w:rPr>
          <w:rFonts w:ascii="Calibri" w:hAnsi="Calibri"/>
        </w:rPr>
        <w:t xml:space="preserve">s </w:t>
      </w:r>
      <w:r w:rsidRPr="00413E48">
        <w:rPr>
          <w:rFonts w:ascii="Calibri" w:hAnsi="Calibri"/>
        </w:rPr>
        <w:t xml:space="preserve">paredes em </w:t>
      </w:r>
      <w:r w:rsidR="002F0F96" w:rsidRPr="00413E48">
        <w:rPr>
          <w:rFonts w:ascii="Calibri" w:hAnsi="Calibri"/>
        </w:rPr>
        <w:t>taipa de pilão</w:t>
      </w:r>
      <w:r w:rsidRPr="00413E48">
        <w:rPr>
          <w:rFonts w:ascii="Calibri" w:hAnsi="Calibri"/>
        </w:rPr>
        <w:t xml:space="preserve"> e demais elementos </w:t>
      </w:r>
      <w:r w:rsidR="00413E48">
        <w:rPr>
          <w:rFonts w:ascii="Calibri" w:hAnsi="Calibri"/>
        </w:rPr>
        <w:t>arquitetônicos</w:t>
      </w:r>
      <w:r w:rsidRPr="00413E48">
        <w:rPr>
          <w:rFonts w:ascii="Calibri" w:hAnsi="Calibri"/>
        </w:rPr>
        <w:t xml:space="preserve"> </w:t>
      </w:r>
      <w:r w:rsidR="002C5AA6" w:rsidRPr="00413E48">
        <w:rPr>
          <w:rFonts w:ascii="Calibri" w:hAnsi="Calibri"/>
        </w:rPr>
        <w:t>da antiga residência</w:t>
      </w:r>
      <w:r w:rsidR="00960EEE">
        <w:rPr>
          <w:rFonts w:ascii="Calibri" w:hAnsi="Calibri"/>
        </w:rPr>
        <w:t>,</w:t>
      </w:r>
      <w:r w:rsidRPr="00413E48">
        <w:rPr>
          <w:rFonts w:ascii="Calibri" w:hAnsi="Calibri"/>
        </w:rPr>
        <w:t xml:space="preserve"> como</w:t>
      </w:r>
      <w:r w:rsidR="00960EEE">
        <w:rPr>
          <w:rFonts w:ascii="Calibri" w:hAnsi="Calibri"/>
        </w:rPr>
        <w:t>:</w:t>
      </w:r>
      <w:r w:rsidRPr="00413E48">
        <w:rPr>
          <w:rFonts w:ascii="Calibri" w:hAnsi="Calibri"/>
        </w:rPr>
        <w:t xml:space="preserve"> esquadrias</w:t>
      </w:r>
      <w:r w:rsidR="002F0F96">
        <w:rPr>
          <w:rFonts w:ascii="Calibri" w:hAnsi="Calibri"/>
        </w:rPr>
        <w:t>,</w:t>
      </w:r>
      <w:r w:rsidRPr="00413E48">
        <w:rPr>
          <w:rFonts w:ascii="Calibri" w:hAnsi="Calibri"/>
        </w:rPr>
        <w:t xml:space="preserve"> estruturas</w:t>
      </w:r>
      <w:r w:rsidR="007F4D1E" w:rsidRPr="00413E48">
        <w:rPr>
          <w:rFonts w:ascii="Calibri" w:hAnsi="Calibri"/>
        </w:rPr>
        <w:t xml:space="preserve"> e revestimentos </w:t>
      </w:r>
      <w:r w:rsidRPr="00413E48">
        <w:rPr>
          <w:rFonts w:ascii="Calibri" w:hAnsi="Calibri"/>
        </w:rPr>
        <w:t>de cobertura, forros e pisos;</w:t>
      </w:r>
    </w:p>
    <w:p w:rsidR="001B1B42" w:rsidRDefault="001B1B42" w:rsidP="00B9408F">
      <w:pPr>
        <w:numPr>
          <w:ilvl w:val="0"/>
          <w:numId w:val="7"/>
        </w:numPr>
        <w:spacing w:line="360" w:lineRule="auto"/>
        <w:ind w:left="993" w:hanging="284"/>
        <w:jc w:val="both"/>
        <w:rPr>
          <w:rFonts w:ascii="Calibri" w:hAnsi="Calibri"/>
        </w:rPr>
      </w:pPr>
      <w:r w:rsidRPr="00413E48">
        <w:rPr>
          <w:rFonts w:ascii="Calibri" w:hAnsi="Calibri"/>
        </w:rPr>
        <w:t xml:space="preserve">Elementos construtivos remanescentes </w:t>
      </w:r>
      <w:r w:rsidR="007F4D1E" w:rsidRPr="00413E48">
        <w:rPr>
          <w:rFonts w:ascii="Calibri" w:hAnsi="Calibri"/>
        </w:rPr>
        <w:t xml:space="preserve">da antiga residência </w:t>
      </w:r>
      <w:r w:rsidR="00413E48" w:rsidRPr="00413E48">
        <w:rPr>
          <w:rFonts w:ascii="Calibri" w:hAnsi="Calibri"/>
        </w:rPr>
        <w:t xml:space="preserve">armazenados </w:t>
      </w:r>
      <w:r w:rsidRPr="00413E48">
        <w:rPr>
          <w:rFonts w:ascii="Calibri" w:hAnsi="Calibri"/>
        </w:rPr>
        <w:t>no terreno</w:t>
      </w:r>
      <w:r w:rsidR="00BF2256" w:rsidRPr="00413E48">
        <w:rPr>
          <w:rFonts w:ascii="Calibri" w:hAnsi="Calibri"/>
        </w:rPr>
        <w:t xml:space="preserve">, bem como aqueles </w:t>
      </w:r>
      <w:r w:rsidR="00413E48" w:rsidRPr="00413E48">
        <w:rPr>
          <w:rFonts w:ascii="Calibri" w:hAnsi="Calibri"/>
        </w:rPr>
        <w:t xml:space="preserve">oriundos de </w:t>
      </w:r>
      <w:r w:rsidR="00BF2256" w:rsidRPr="00413E48">
        <w:rPr>
          <w:rFonts w:ascii="Calibri" w:hAnsi="Calibri"/>
        </w:rPr>
        <w:t xml:space="preserve">prospecções </w:t>
      </w:r>
      <w:r w:rsidR="00960EEE">
        <w:rPr>
          <w:rFonts w:ascii="Calibri" w:hAnsi="Calibri"/>
        </w:rPr>
        <w:t>arquitetônicas ou arqueológicas.</w:t>
      </w:r>
    </w:p>
    <w:p w:rsidR="00413E48" w:rsidRPr="00595B40" w:rsidRDefault="00413E48" w:rsidP="00C160E3">
      <w:pPr>
        <w:spacing w:line="360" w:lineRule="auto"/>
        <w:jc w:val="both"/>
        <w:rPr>
          <w:rFonts w:ascii="Calibri" w:hAnsi="Calibri"/>
        </w:rPr>
      </w:pPr>
    </w:p>
    <w:p w:rsidR="00595B40" w:rsidRDefault="00595B40" w:rsidP="00960EEE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 xml:space="preserve">Artigo </w:t>
      </w:r>
      <w:r w:rsidR="00960EEE">
        <w:rPr>
          <w:rFonts w:ascii="Calibri" w:hAnsi="Calibri" w:cs="Arial"/>
          <w:b/>
        </w:rPr>
        <w:t>2</w:t>
      </w:r>
      <w:r>
        <w:rPr>
          <w:rFonts w:ascii="Calibri" w:hAnsi="Calibri" w:cs="Arial"/>
          <w:b/>
        </w:rPr>
        <w:t xml:space="preserve">º - </w:t>
      </w:r>
      <w:r>
        <w:rPr>
          <w:rFonts w:ascii="Calibri" w:hAnsi="Calibri"/>
        </w:rPr>
        <w:t>Qualquer intervenção na área d</w:t>
      </w:r>
      <w:bookmarkStart w:id="0" w:name="_GoBack"/>
      <w:bookmarkEnd w:id="0"/>
      <w:r>
        <w:rPr>
          <w:rFonts w:ascii="Calibri" w:hAnsi="Calibri"/>
        </w:rPr>
        <w:t>escrita no Artigo 1º deverá ser</w:t>
      </w:r>
      <w:r w:rsidR="007C6B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previamente submetida </w:t>
      </w:r>
      <w:r w:rsidRPr="00413E48">
        <w:rPr>
          <w:rFonts w:ascii="Calibri" w:hAnsi="Calibri"/>
        </w:rPr>
        <w:t xml:space="preserve">à apreciação </w:t>
      </w:r>
      <w:r w:rsidR="002E5802" w:rsidRPr="00413E48">
        <w:rPr>
          <w:rFonts w:ascii="Calibri" w:hAnsi="Calibri"/>
        </w:rPr>
        <w:t xml:space="preserve">da Supervisão de </w:t>
      </w:r>
      <w:r w:rsidR="008435DC">
        <w:rPr>
          <w:rFonts w:ascii="Calibri" w:hAnsi="Calibri"/>
        </w:rPr>
        <w:t xml:space="preserve">Salvaguarda  </w:t>
      </w:r>
      <w:r w:rsidR="002E5802" w:rsidRPr="00413E48">
        <w:rPr>
          <w:rFonts w:ascii="Calibri" w:hAnsi="Calibri"/>
        </w:rPr>
        <w:t xml:space="preserve"> d</w:t>
      </w:r>
      <w:r w:rsidRPr="00413E48">
        <w:rPr>
          <w:rFonts w:ascii="Calibri" w:hAnsi="Calibri"/>
        </w:rPr>
        <w:t>o Centro de Arqueologia de São Paulo (CASP)</w:t>
      </w:r>
      <w:r w:rsidR="002E5802" w:rsidRPr="00413E48">
        <w:rPr>
          <w:rFonts w:ascii="Calibri" w:hAnsi="Calibri"/>
        </w:rPr>
        <w:t xml:space="preserve">, ambos do </w:t>
      </w:r>
      <w:r w:rsidRPr="00413E48">
        <w:rPr>
          <w:rFonts w:ascii="Calibri" w:hAnsi="Calibri"/>
        </w:rPr>
        <w:t>Departamento do Patrimônio Histórico (DPH)</w:t>
      </w:r>
      <w:r w:rsidR="002E5802" w:rsidRPr="00413E48">
        <w:rPr>
          <w:rFonts w:ascii="Calibri" w:hAnsi="Calibri"/>
        </w:rPr>
        <w:t>,</w:t>
      </w:r>
      <w:r w:rsidRPr="00413E48">
        <w:rPr>
          <w:rFonts w:ascii="Calibri" w:hAnsi="Calibri"/>
        </w:rPr>
        <w:t xml:space="preserve"> e à aprovação do CONPRESP.</w:t>
      </w:r>
      <w:r>
        <w:rPr>
          <w:rFonts w:ascii="Calibri" w:hAnsi="Calibri"/>
        </w:rPr>
        <w:t xml:space="preserve"> </w:t>
      </w:r>
    </w:p>
    <w:p w:rsidR="00960EEE" w:rsidRPr="00960EEE" w:rsidRDefault="00960EEE" w:rsidP="00960EEE">
      <w:pPr>
        <w:spacing w:line="360" w:lineRule="auto"/>
        <w:ind w:firstLine="709"/>
        <w:jc w:val="both"/>
        <w:rPr>
          <w:rFonts w:ascii="Calibri" w:hAnsi="Calibri"/>
        </w:rPr>
      </w:pPr>
    </w:p>
    <w:p w:rsidR="00960EEE" w:rsidRPr="006448F4" w:rsidRDefault="00960EEE" w:rsidP="00960EEE">
      <w:pPr>
        <w:pStyle w:val="Ttulo"/>
        <w:autoSpaceDE/>
        <w:autoSpaceDN/>
        <w:adjustRightInd/>
        <w:ind w:firstLine="709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448F4">
        <w:rPr>
          <w:rFonts w:asciiTheme="minorHAnsi" w:hAnsiTheme="minorHAnsi" w:cstheme="minorHAnsi"/>
          <w:color w:val="000000" w:themeColor="text1"/>
          <w:sz w:val="24"/>
          <w:szCs w:val="24"/>
        </w:rPr>
        <w:t>Artigo 3º - Fica dispensada área envoltória</w:t>
      </w:r>
      <w:r w:rsidRPr="006448F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de proteção ao imóvel tombado nesta Resolução.</w:t>
      </w:r>
    </w:p>
    <w:p w:rsidR="00960EEE" w:rsidRPr="00960EEE" w:rsidRDefault="00960EEE" w:rsidP="00960EEE">
      <w:pPr>
        <w:spacing w:line="360" w:lineRule="auto"/>
        <w:ind w:firstLine="709"/>
        <w:jc w:val="both"/>
        <w:rPr>
          <w:rFonts w:ascii="Calibri" w:hAnsi="Calibri"/>
        </w:rPr>
      </w:pPr>
    </w:p>
    <w:p w:rsidR="00920755" w:rsidRDefault="00920755" w:rsidP="00960EEE">
      <w:pPr>
        <w:spacing w:line="360" w:lineRule="auto"/>
        <w:ind w:firstLine="709"/>
        <w:jc w:val="both"/>
        <w:rPr>
          <w:rFonts w:ascii="Calibri" w:hAnsi="Calibri"/>
        </w:rPr>
      </w:pPr>
      <w:r w:rsidRPr="00960EEE">
        <w:rPr>
          <w:rFonts w:ascii="Calibri" w:hAnsi="Calibri"/>
          <w:b/>
        </w:rPr>
        <w:t xml:space="preserve">Artigo </w:t>
      </w:r>
      <w:r w:rsidR="00413E48" w:rsidRPr="00960EEE">
        <w:rPr>
          <w:rFonts w:ascii="Calibri" w:hAnsi="Calibri"/>
          <w:b/>
        </w:rPr>
        <w:t>4</w:t>
      </w:r>
      <w:r w:rsidRPr="00960EEE">
        <w:rPr>
          <w:rFonts w:ascii="Calibri" w:hAnsi="Calibri"/>
          <w:b/>
        </w:rPr>
        <w:t>º</w:t>
      </w:r>
      <w:r w:rsidRPr="00960EEE">
        <w:rPr>
          <w:rFonts w:ascii="Calibri" w:hAnsi="Calibri"/>
        </w:rPr>
        <w:t xml:space="preserve"> - Esta Resolução entra em vigor na data de sua publicação, revogadas as disposições em contrário</w:t>
      </w:r>
      <w:r w:rsidRPr="007C6B78">
        <w:rPr>
          <w:rFonts w:ascii="Calibri" w:hAnsi="Calibri"/>
        </w:rPr>
        <w:t>.</w:t>
      </w:r>
    </w:p>
    <w:p w:rsidR="00413E48" w:rsidRDefault="00413E48" w:rsidP="00960EEE">
      <w:pPr>
        <w:spacing w:line="360" w:lineRule="auto"/>
        <w:ind w:firstLine="709"/>
        <w:jc w:val="both"/>
        <w:rPr>
          <w:rFonts w:ascii="Calibri" w:hAnsi="Calibri"/>
        </w:rPr>
      </w:pPr>
    </w:p>
    <w:p w:rsidR="0034514E" w:rsidRDefault="0034514E" w:rsidP="00960EEE">
      <w:pPr>
        <w:spacing w:line="360" w:lineRule="auto"/>
        <w:ind w:firstLine="709"/>
        <w:jc w:val="both"/>
        <w:rPr>
          <w:rFonts w:ascii="Calibri" w:hAnsi="Calibri"/>
        </w:rPr>
      </w:pPr>
    </w:p>
    <w:p w:rsidR="00413E48" w:rsidRPr="008435DC" w:rsidRDefault="0034514E" w:rsidP="0034514E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DOC 21/06/2018 – página 13</w:t>
      </w:r>
    </w:p>
    <w:sectPr w:rsidR="00413E48" w:rsidRPr="008435DC" w:rsidSect="007F4D1E">
      <w:headerReference w:type="default" r:id="rId7"/>
      <w:pgSz w:w="11907" w:h="16840" w:code="9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D2" w:rsidRDefault="009A0CD2">
      <w:r>
        <w:separator/>
      </w:r>
    </w:p>
  </w:endnote>
  <w:endnote w:type="continuationSeparator" w:id="0">
    <w:p w:rsidR="009A0CD2" w:rsidRDefault="009A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D2" w:rsidRDefault="009A0CD2">
      <w:r>
        <w:separator/>
      </w:r>
    </w:p>
  </w:footnote>
  <w:footnote w:type="continuationSeparator" w:id="0">
    <w:p w:rsidR="009A0CD2" w:rsidRDefault="009A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96" w:rsidRDefault="002F0F96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F96" w:rsidRDefault="002F0F96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2F0F96" w:rsidRDefault="002F0F96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2F0F96" w:rsidRDefault="002F0F96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2F0F96" w:rsidRDefault="002F0F96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107"/>
    <w:multiLevelType w:val="hybridMultilevel"/>
    <w:tmpl w:val="45869038"/>
    <w:lvl w:ilvl="0" w:tplc="1EBEDBB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3FF"/>
    <w:multiLevelType w:val="hybridMultilevel"/>
    <w:tmpl w:val="59EC4904"/>
    <w:lvl w:ilvl="0" w:tplc="0EDA0B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80D0C"/>
    <w:multiLevelType w:val="hybridMultilevel"/>
    <w:tmpl w:val="6100DC90"/>
    <w:lvl w:ilvl="0" w:tplc="35B6D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4">
    <w:nsid w:val="4AB2559E"/>
    <w:multiLevelType w:val="hybridMultilevel"/>
    <w:tmpl w:val="94FE5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573CA"/>
    <w:multiLevelType w:val="hybridMultilevel"/>
    <w:tmpl w:val="59EC4904"/>
    <w:lvl w:ilvl="0" w:tplc="0EDA0B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475A"/>
    <w:rsid w:val="0000669C"/>
    <w:rsid w:val="000123BE"/>
    <w:rsid w:val="00036385"/>
    <w:rsid w:val="0005394C"/>
    <w:rsid w:val="00082A21"/>
    <w:rsid w:val="000A7B87"/>
    <w:rsid w:val="000C3384"/>
    <w:rsid w:val="000C6966"/>
    <w:rsid w:val="000D1E1D"/>
    <w:rsid w:val="000E47E3"/>
    <w:rsid w:val="000E52F4"/>
    <w:rsid w:val="000F5035"/>
    <w:rsid w:val="00121386"/>
    <w:rsid w:val="0012547F"/>
    <w:rsid w:val="001524E6"/>
    <w:rsid w:val="001A0167"/>
    <w:rsid w:val="001A17E1"/>
    <w:rsid w:val="001B1B42"/>
    <w:rsid w:val="001C02A4"/>
    <w:rsid w:val="001D08A8"/>
    <w:rsid w:val="001D36E7"/>
    <w:rsid w:val="001D3F89"/>
    <w:rsid w:val="001D40B8"/>
    <w:rsid w:val="00200C94"/>
    <w:rsid w:val="0022387D"/>
    <w:rsid w:val="00225A41"/>
    <w:rsid w:val="00245675"/>
    <w:rsid w:val="002562A7"/>
    <w:rsid w:val="00256B8F"/>
    <w:rsid w:val="00265B24"/>
    <w:rsid w:val="00265E05"/>
    <w:rsid w:val="002665B0"/>
    <w:rsid w:val="002816FC"/>
    <w:rsid w:val="0028701C"/>
    <w:rsid w:val="00290172"/>
    <w:rsid w:val="002A199C"/>
    <w:rsid w:val="002B0190"/>
    <w:rsid w:val="002B6950"/>
    <w:rsid w:val="002C5AA6"/>
    <w:rsid w:val="002E2102"/>
    <w:rsid w:val="002E5802"/>
    <w:rsid w:val="002F0F96"/>
    <w:rsid w:val="002F10E2"/>
    <w:rsid w:val="002F28B9"/>
    <w:rsid w:val="00304E2F"/>
    <w:rsid w:val="0033055E"/>
    <w:rsid w:val="00333671"/>
    <w:rsid w:val="00334FFA"/>
    <w:rsid w:val="00341BE3"/>
    <w:rsid w:val="0034514E"/>
    <w:rsid w:val="0037206D"/>
    <w:rsid w:val="0038634E"/>
    <w:rsid w:val="003A013A"/>
    <w:rsid w:val="003D06E0"/>
    <w:rsid w:val="003D5B65"/>
    <w:rsid w:val="003E2431"/>
    <w:rsid w:val="003E5709"/>
    <w:rsid w:val="003F0853"/>
    <w:rsid w:val="00405388"/>
    <w:rsid w:val="0041160B"/>
    <w:rsid w:val="00413E48"/>
    <w:rsid w:val="00442EA9"/>
    <w:rsid w:val="0045047A"/>
    <w:rsid w:val="00452C68"/>
    <w:rsid w:val="00456C7A"/>
    <w:rsid w:val="004669FF"/>
    <w:rsid w:val="004713F9"/>
    <w:rsid w:val="00485008"/>
    <w:rsid w:val="004861E4"/>
    <w:rsid w:val="0048713E"/>
    <w:rsid w:val="004C1F8D"/>
    <w:rsid w:val="004C6F53"/>
    <w:rsid w:val="004E0BB2"/>
    <w:rsid w:val="004E366C"/>
    <w:rsid w:val="004E4E75"/>
    <w:rsid w:val="004F2915"/>
    <w:rsid w:val="00591519"/>
    <w:rsid w:val="00595B40"/>
    <w:rsid w:val="005C3056"/>
    <w:rsid w:val="005C43E1"/>
    <w:rsid w:val="005D384D"/>
    <w:rsid w:val="005D4B62"/>
    <w:rsid w:val="005F55E1"/>
    <w:rsid w:val="00600522"/>
    <w:rsid w:val="006448F4"/>
    <w:rsid w:val="00644C92"/>
    <w:rsid w:val="0066500F"/>
    <w:rsid w:val="006724D2"/>
    <w:rsid w:val="006A38DD"/>
    <w:rsid w:val="006B5676"/>
    <w:rsid w:val="006B6FB9"/>
    <w:rsid w:val="006C749E"/>
    <w:rsid w:val="006D0EE5"/>
    <w:rsid w:val="00743799"/>
    <w:rsid w:val="00745640"/>
    <w:rsid w:val="00751D5A"/>
    <w:rsid w:val="00755728"/>
    <w:rsid w:val="00755E16"/>
    <w:rsid w:val="0078194C"/>
    <w:rsid w:val="00782E67"/>
    <w:rsid w:val="007A4017"/>
    <w:rsid w:val="007A7305"/>
    <w:rsid w:val="007C6B78"/>
    <w:rsid w:val="007F4D1E"/>
    <w:rsid w:val="007F6E4B"/>
    <w:rsid w:val="00800634"/>
    <w:rsid w:val="008175A1"/>
    <w:rsid w:val="008435DC"/>
    <w:rsid w:val="00845329"/>
    <w:rsid w:val="00862E55"/>
    <w:rsid w:val="00876CBC"/>
    <w:rsid w:val="008D4AA0"/>
    <w:rsid w:val="0091214F"/>
    <w:rsid w:val="00916BC4"/>
    <w:rsid w:val="009202DF"/>
    <w:rsid w:val="00920755"/>
    <w:rsid w:val="00940189"/>
    <w:rsid w:val="00940A91"/>
    <w:rsid w:val="0095415A"/>
    <w:rsid w:val="00955080"/>
    <w:rsid w:val="009602C2"/>
    <w:rsid w:val="00960EEE"/>
    <w:rsid w:val="00971896"/>
    <w:rsid w:val="00972998"/>
    <w:rsid w:val="009A0CD2"/>
    <w:rsid w:val="009B3DEF"/>
    <w:rsid w:val="009B57A1"/>
    <w:rsid w:val="009D6923"/>
    <w:rsid w:val="009E3F66"/>
    <w:rsid w:val="00A10D0E"/>
    <w:rsid w:val="00A170E6"/>
    <w:rsid w:val="00A2270B"/>
    <w:rsid w:val="00A3102F"/>
    <w:rsid w:val="00A315EE"/>
    <w:rsid w:val="00A33BB8"/>
    <w:rsid w:val="00A81A08"/>
    <w:rsid w:val="00A90F84"/>
    <w:rsid w:val="00A953EE"/>
    <w:rsid w:val="00AC3739"/>
    <w:rsid w:val="00B40E79"/>
    <w:rsid w:val="00B63514"/>
    <w:rsid w:val="00B63612"/>
    <w:rsid w:val="00B64111"/>
    <w:rsid w:val="00B9408F"/>
    <w:rsid w:val="00BA7707"/>
    <w:rsid w:val="00BB491B"/>
    <w:rsid w:val="00BC745E"/>
    <w:rsid w:val="00BE275F"/>
    <w:rsid w:val="00BF2256"/>
    <w:rsid w:val="00BF6123"/>
    <w:rsid w:val="00C160E3"/>
    <w:rsid w:val="00C33078"/>
    <w:rsid w:val="00C54500"/>
    <w:rsid w:val="00C55032"/>
    <w:rsid w:val="00C55B5F"/>
    <w:rsid w:val="00C92AC1"/>
    <w:rsid w:val="00C948BF"/>
    <w:rsid w:val="00CA1D8F"/>
    <w:rsid w:val="00CF2694"/>
    <w:rsid w:val="00CF3208"/>
    <w:rsid w:val="00CF596D"/>
    <w:rsid w:val="00D37A94"/>
    <w:rsid w:val="00D6018A"/>
    <w:rsid w:val="00D75962"/>
    <w:rsid w:val="00DA2E94"/>
    <w:rsid w:val="00DB5BD6"/>
    <w:rsid w:val="00DC0451"/>
    <w:rsid w:val="00DD4112"/>
    <w:rsid w:val="00DD6E90"/>
    <w:rsid w:val="00DE4AB7"/>
    <w:rsid w:val="00DF4035"/>
    <w:rsid w:val="00E2548A"/>
    <w:rsid w:val="00E41C86"/>
    <w:rsid w:val="00E46483"/>
    <w:rsid w:val="00E6475A"/>
    <w:rsid w:val="00E76F98"/>
    <w:rsid w:val="00EA002A"/>
    <w:rsid w:val="00EA774F"/>
    <w:rsid w:val="00EF0ED2"/>
    <w:rsid w:val="00F012EA"/>
    <w:rsid w:val="00F11CE3"/>
    <w:rsid w:val="00F461A1"/>
    <w:rsid w:val="00F5344E"/>
    <w:rsid w:val="00F869DC"/>
    <w:rsid w:val="00F951CF"/>
    <w:rsid w:val="00FC6E7A"/>
    <w:rsid w:val="00FE0F4C"/>
    <w:rsid w:val="00FE330F"/>
    <w:rsid w:val="00FF1BC5"/>
    <w:rsid w:val="00FF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4B"/>
    <w:rPr>
      <w:sz w:val="24"/>
      <w:szCs w:val="24"/>
    </w:rPr>
  </w:style>
  <w:style w:type="paragraph" w:styleId="Ttulo1">
    <w:name w:val="heading 1"/>
    <w:basedOn w:val="Normal"/>
    <w:next w:val="Normal"/>
    <w:qFormat/>
    <w:rsid w:val="007F6E4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6E4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6E4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7F6E4B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7F6E4B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7F6E4B"/>
    <w:pPr>
      <w:spacing w:after="120"/>
    </w:pPr>
  </w:style>
  <w:style w:type="paragraph" w:styleId="NormalWeb">
    <w:name w:val="Normal (Web)"/>
    <w:basedOn w:val="Normal"/>
    <w:semiHidden/>
    <w:rsid w:val="007F6E4B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7F6E4B"/>
    <w:rPr>
      <w:b/>
      <w:bCs/>
    </w:rPr>
  </w:style>
  <w:style w:type="paragraph" w:styleId="Ttulo">
    <w:name w:val="Title"/>
    <w:basedOn w:val="Normal"/>
    <w:link w:val="TtuloChar"/>
    <w:qFormat/>
    <w:rsid w:val="007F6E4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CF596D"/>
    <w:rPr>
      <w:rFonts w:ascii="Arial" w:hAnsi="Arial"/>
      <w:sz w:val="24"/>
    </w:rPr>
  </w:style>
  <w:style w:type="character" w:customStyle="1" w:styleId="TtuloChar">
    <w:name w:val="Título Char"/>
    <w:link w:val="Ttulo"/>
    <w:rsid w:val="00CF596D"/>
    <w:rPr>
      <w:rFonts w:ascii="Arial" w:hAnsi="Arial" w:cs="Arial"/>
      <w:b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782E6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6E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4B"/>
    <w:rPr>
      <w:sz w:val="24"/>
      <w:szCs w:val="24"/>
    </w:rPr>
  </w:style>
  <w:style w:type="paragraph" w:styleId="Ttulo1">
    <w:name w:val="heading 1"/>
    <w:basedOn w:val="Normal"/>
    <w:next w:val="Normal"/>
    <w:qFormat/>
    <w:rsid w:val="007F6E4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6E4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6E4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7F6E4B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7F6E4B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7F6E4B"/>
    <w:pPr>
      <w:spacing w:after="120"/>
    </w:pPr>
  </w:style>
  <w:style w:type="paragraph" w:styleId="NormalWeb">
    <w:name w:val="Normal (Web)"/>
    <w:basedOn w:val="Normal"/>
    <w:semiHidden/>
    <w:rsid w:val="007F6E4B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7F6E4B"/>
    <w:rPr>
      <w:b/>
      <w:bCs/>
    </w:rPr>
  </w:style>
  <w:style w:type="paragraph" w:styleId="Ttulo">
    <w:name w:val="Title"/>
    <w:basedOn w:val="Normal"/>
    <w:link w:val="TtuloChar"/>
    <w:qFormat/>
    <w:rsid w:val="007F6E4B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CF596D"/>
    <w:rPr>
      <w:rFonts w:ascii="Arial" w:hAnsi="Arial"/>
      <w:sz w:val="24"/>
    </w:rPr>
  </w:style>
  <w:style w:type="character" w:customStyle="1" w:styleId="TtuloChar">
    <w:name w:val="Título Char"/>
    <w:link w:val="Ttulo"/>
    <w:rsid w:val="00CF596D"/>
    <w:rPr>
      <w:rFonts w:ascii="Arial" w:hAnsi="Arial" w:cs="Arial"/>
      <w:b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782E6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6E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2018-06-15T13:26:00Z</cp:lastPrinted>
  <dcterms:created xsi:type="dcterms:W3CDTF">2018-06-25T11:59:00Z</dcterms:created>
  <dcterms:modified xsi:type="dcterms:W3CDTF">2018-06-25T11:59:00Z</dcterms:modified>
</cp:coreProperties>
</file>