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0"/>
        <w:jc w:val="both"/>
      </w:pPr>
      <w:r>
        <w:rPr/>
        <w:t>Edital de chamamento público - Virada Cultural 201</w:t>
      </w:r>
    </w:p>
    <w:p>
      <w:pPr>
        <w:pStyle w:val="BodyText"/>
        <w:spacing w:before="10"/>
        <w:rPr>
          <w:b/>
          <w:sz w:val="28"/>
        </w:rPr>
      </w:pPr>
    </w:p>
    <w:p>
      <w:pPr>
        <w:pStyle w:val="BodyText"/>
        <w:spacing w:line="256" w:lineRule="auto"/>
        <w:ind w:left="242" w:right="284"/>
        <w:jc w:val="both"/>
      </w:pPr>
      <w:r>
        <w:rPr/>
        <w:t>Seleção de empresa(s) patrocionadora(s) ou copatrocinadora(s) visando à conjugação de esforços para a realização da Virada Cultural no ano de 2018 no município de São Paulo, por meio de cotas de patrocínio, doação de valores, bens, serviços ou utilidades, e parcerias a quem autorizará o comércio de alimentos e bebidas, inclusive alcoólicas, durante a realização do evento, em conjunto ou separadamente, ou por meio de agência</w:t>
      </w:r>
      <w:r>
        <w:rPr>
          <w:spacing w:val="-4"/>
        </w:rPr>
        <w:t> </w:t>
      </w:r>
      <w:r>
        <w:rPr/>
        <w:t>intermediadora.</w:t>
      </w:r>
    </w:p>
    <w:p>
      <w:pPr>
        <w:pStyle w:val="BodyText"/>
        <w:spacing w:before="5"/>
        <w:rPr>
          <w:sz w:val="23"/>
        </w:rPr>
      </w:pPr>
    </w:p>
    <w:p>
      <w:pPr>
        <w:pStyle w:val="BodyText"/>
        <w:spacing w:line="256" w:lineRule="auto"/>
        <w:ind w:left="242" w:right="284"/>
        <w:jc w:val="both"/>
      </w:pPr>
      <w:r>
        <w:rPr/>
        <w:t>A Secretaria Municipal de Cultura da Prefeitura do Município de São Paulo torna público o presente Edital e faz saber que estará recebendo propostas de patrocínio para a realização da VIRADA CULTURAL 2018, nos termos aqui estabelecidos.</w:t>
      </w:r>
    </w:p>
    <w:p>
      <w:pPr>
        <w:pStyle w:val="BodyText"/>
        <w:spacing w:before="5"/>
        <w:rPr>
          <w:sz w:val="23"/>
        </w:rPr>
      </w:pPr>
    </w:p>
    <w:p>
      <w:pPr>
        <w:pStyle w:val="Heading1"/>
        <w:jc w:val="both"/>
      </w:pPr>
      <w:r>
        <w:rPr/>
        <w:t>PREÂMBULO</w:t>
      </w:r>
    </w:p>
    <w:p>
      <w:pPr>
        <w:pStyle w:val="BodyText"/>
        <w:spacing w:before="10"/>
        <w:rPr>
          <w:b/>
          <w:sz w:val="24"/>
        </w:rPr>
      </w:pPr>
    </w:p>
    <w:p>
      <w:pPr>
        <w:pStyle w:val="BodyText"/>
        <w:spacing w:line="285" w:lineRule="auto" w:before="1"/>
        <w:ind w:left="242" w:right="285"/>
        <w:jc w:val="both"/>
      </w:pPr>
      <w:r>
        <w:rPr/>
        <w:t>A VIRADA CULTURAL é um evento promovido pela Secretaria Municipal de Cultura, com duração aproximada de 24 (vinte e quatro) horas, que oferece programação cultural diversificada e distribuída por toda a cidade de São Paulo. O evento busca, antes de tudo, promover a convivência harmônica em espaço público, convidando a população a se apropriar da cidade de forma criativa, por meio da arte, da música, da dança, da gastronomia e das manifestações populares e espontâneas.</w:t>
      </w:r>
    </w:p>
    <w:p>
      <w:pPr>
        <w:pStyle w:val="BodyText"/>
        <w:spacing w:before="9"/>
        <w:rPr>
          <w:sz w:val="24"/>
        </w:rPr>
      </w:pPr>
    </w:p>
    <w:p>
      <w:pPr>
        <w:pStyle w:val="Heading1"/>
        <w:numPr>
          <w:ilvl w:val="0"/>
          <w:numId w:val="1"/>
        </w:numPr>
        <w:tabs>
          <w:tab w:pos="487" w:val="left" w:leader="none"/>
        </w:tabs>
        <w:spacing w:line="240" w:lineRule="auto" w:before="1" w:after="0"/>
        <w:ind w:left="486" w:right="0" w:hanging="244"/>
        <w:jc w:val="both"/>
      </w:pPr>
      <w:r>
        <w:rPr/>
        <w:t>DO</w:t>
      </w:r>
      <w:r>
        <w:rPr>
          <w:spacing w:val="-2"/>
        </w:rPr>
        <w:t> </w:t>
      </w:r>
      <w:r>
        <w:rPr/>
        <w:t>OBJETIVO</w:t>
      </w:r>
    </w:p>
    <w:p>
      <w:pPr>
        <w:pStyle w:val="BodyText"/>
        <w:spacing w:before="3"/>
        <w:rPr>
          <w:b/>
          <w:sz w:val="26"/>
        </w:rPr>
      </w:pPr>
    </w:p>
    <w:p>
      <w:pPr>
        <w:pStyle w:val="ListParagraph"/>
        <w:numPr>
          <w:ilvl w:val="1"/>
          <w:numId w:val="1"/>
        </w:numPr>
        <w:tabs>
          <w:tab w:pos="625" w:val="left" w:leader="none"/>
        </w:tabs>
        <w:spacing w:line="256" w:lineRule="auto" w:before="0" w:after="0"/>
        <w:ind w:left="242" w:right="287" w:firstLine="0"/>
        <w:jc w:val="both"/>
        <w:rPr>
          <w:sz w:val="22"/>
        </w:rPr>
      </w:pPr>
      <w:r>
        <w:rPr>
          <w:sz w:val="22"/>
        </w:rPr>
        <w:t>O presente edital tem por objetivo selecionar empresas parceiras que manifestem interesse em colaborar com a Secretaria Municipal de Cultura na realização da VIRADA CULTURAL, nos dias 19 e 20 de maio de 2018, na cidade de São Paulo, e é regido pelo Decreto Municipal n° 40.384, de 2001, Decreto Municipal n° 52.062, de 2010, e Decreto Municipal n° 55.085 de 2014, sem prejuízo de outros normativos aplicáveis.</w:t>
      </w:r>
    </w:p>
    <w:p>
      <w:pPr>
        <w:pStyle w:val="BodyText"/>
        <w:spacing w:before="5"/>
        <w:rPr>
          <w:sz w:val="23"/>
        </w:rPr>
      </w:pPr>
    </w:p>
    <w:p>
      <w:pPr>
        <w:pStyle w:val="ListParagraph"/>
        <w:numPr>
          <w:ilvl w:val="1"/>
          <w:numId w:val="1"/>
        </w:numPr>
        <w:tabs>
          <w:tab w:pos="625" w:val="left" w:leader="none"/>
        </w:tabs>
        <w:spacing w:line="256" w:lineRule="auto" w:before="0" w:after="0"/>
        <w:ind w:left="242" w:right="282" w:firstLine="0"/>
        <w:jc w:val="both"/>
        <w:rPr>
          <w:sz w:val="22"/>
        </w:rPr>
      </w:pPr>
      <w:r>
        <w:rPr>
          <w:sz w:val="22"/>
        </w:rPr>
        <w:t>As empresas selecionadas nos termos deste Edital celebrarão termo de patrocínio ou copatrocínio com a Secretaria Municipal de Cultura, com base no Decreto Municipal nº 40.384, de 03 de abril de 2001, alterado pelo Decreto n° 52.062, de 30 de dezembro de 2010, no qual constará, especificamente, a forma de inserção do(s) nome(s) e/ou marca(s) de cada parceiro nos materiais relacionados à promoção, divulgação e programação da VIRADA CULTURAL 2018, bem como as demais contrapartidas estabelecidas entre as Partes para a viabilização do pretendido</w:t>
      </w:r>
      <w:r>
        <w:rPr>
          <w:spacing w:val="-26"/>
          <w:sz w:val="22"/>
        </w:rPr>
        <w:t> </w:t>
      </w:r>
      <w:r>
        <w:rPr>
          <w:sz w:val="22"/>
        </w:rPr>
        <w:t>patrocínio.</w:t>
      </w:r>
    </w:p>
    <w:p>
      <w:pPr>
        <w:pStyle w:val="BodyText"/>
        <w:spacing w:before="5"/>
        <w:rPr>
          <w:sz w:val="23"/>
        </w:rPr>
      </w:pPr>
    </w:p>
    <w:p>
      <w:pPr>
        <w:pStyle w:val="ListParagraph"/>
        <w:numPr>
          <w:ilvl w:val="2"/>
          <w:numId w:val="1"/>
        </w:numPr>
        <w:tabs>
          <w:tab w:pos="1514" w:val="left" w:leader="none"/>
        </w:tabs>
        <w:spacing w:line="256" w:lineRule="auto" w:before="0" w:after="0"/>
        <w:ind w:left="947" w:right="282" w:firstLine="0"/>
        <w:jc w:val="both"/>
        <w:rPr>
          <w:sz w:val="22"/>
        </w:rPr>
      </w:pPr>
      <w:r>
        <w:rPr>
          <w:sz w:val="22"/>
        </w:rPr>
        <w:t>O estabelecimento da parceria levará em conta o artigo 6º do Decreto n° 52.062, de 2010, observado o disposto nos incisos I a IV do “caput” do referido dispositivo, tendo em vista o uso de bens públicos e a proteção da paisagem urbana, bem como </w:t>
      </w:r>
      <w:hyperlink r:id="rId5">
        <w:r>
          <w:rPr>
            <w:sz w:val="22"/>
          </w:rPr>
          <w:t>normas</w:t>
        </w:r>
      </w:hyperlink>
      <w:r>
        <w:rPr>
          <w:sz w:val="22"/>
        </w:rPr>
        <w:t> estabelecidas pela Comissão de Proteção à Paisagem Urbana –</w:t>
      </w:r>
      <w:r>
        <w:rPr>
          <w:spacing w:val="-4"/>
          <w:sz w:val="22"/>
        </w:rPr>
        <w:t> </w:t>
      </w:r>
      <w:r>
        <w:rPr>
          <w:sz w:val="22"/>
        </w:rPr>
        <w:t>CPPU.</w:t>
      </w:r>
    </w:p>
    <w:p>
      <w:pPr>
        <w:pStyle w:val="BodyText"/>
        <w:spacing w:before="5"/>
        <w:rPr>
          <w:sz w:val="23"/>
        </w:rPr>
      </w:pPr>
    </w:p>
    <w:p>
      <w:pPr>
        <w:pStyle w:val="ListParagraph"/>
        <w:numPr>
          <w:ilvl w:val="1"/>
          <w:numId w:val="1"/>
        </w:numPr>
        <w:tabs>
          <w:tab w:pos="655" w:val="left" w:leader="none"/>
        </w:tabs>
        <w:spacing w:line="256" w:lineRule="auto" w:before="0" w:after="0"/>
        <w:ind w:left="242" w:right="284" w:firstLine="0"/>
        <w:jc w:val="both"/>
        <w:rPr>
          <w:sz w:val="22"/>
        </w:rPr>
      </w:pPr>
      <w:r>
        <w:rPr>
          <w:sz w:val="22"/>
        </w:rPr>
        <w:t>Os recursos captados a título de patrocínio ou copatrocínio, conforme o objeto deste Edital de Chamamento, constituirão receitas do FEPAC - Fundo Especial de Promoção de Atividades Culturais, nos termos do Decreto n° 29.683, de 17 de abril de 1991, e serão aplicados na promoção, organização e execução de</w:t>
      </w:r>
      <w:r>
        <w:rPr>
          <w:spacing w:val="30"/>
          <w:sz w:val="22"/>
        </w:rPr>
        <w:t> </w:t>
      </w:r>
      <w:r>
        <w:rPr>
          <w:sz w:val="22"/>
        </w:rPr>
        <w:t>eventos</w:t>
      </w:r>
    </w:p>
    <w:p>
      <w:pPr>
        <w:spacing w:after="0" w:line="256" w:lineRule="auto"/>
        <w:jc w:val="both"/>
        <w:rPr>
          <w:sz w:val="22"/>
        </w:rPr>
        <w:sectPr>
          <w:type w:val="continuous"/>
          <w:pgSz w:w="11920" w:h="16860"/>
          <w:pgMar w:top="1360" w:bottom="280" w:left="1460" w:right="1420"/>
        </w:sectPr>
      </w:pPr>
    </w:p>
    <w:p>
      <w:pPr>
        <w:pStyle w:val="BodyText"/>
        <w:spacing w:line="256" w:lineRule="auto" w:before="70"/>
        <w:ind w:left="242" w:right="285"/>
        <w:jc w:val="both"/>
      </w:pPr>
      <w:r>
        <w:rPr/>
        <w:t>artístico-culturais e demais ações correlatas no âmbito da Secretaria Municipal da Cultura (SMC).</w:t>
      </w:r>
    </w:p>
    <w:p>
      <w:pPr>
        <w:pStyle w:val="BodyText"/>
        <w:rPr>
          <w:sz w:val="24"/>
        </w:rPr>
      </w:pPr>
    </w:p>
    <w:p>
      <w:pPr>
        <w:pStyle w:val="BodyText"/>
        <w:rPr>
          <w:sz w:val="24"/>
        </w:rPr>
      </w:pPr>
    </w:p>
    <w:p>
      <w:pPr>
        <w:pStyle w:val="BodyText"/>
        <w:spacing w:before="5"/>
      </w:pPr>
    </w:p>
    <w:p>
      <w:pPr>
        <w:pStyle w:val="Heading1"/>
        <w:numPr>
          <w:ilvl w:val="0"/>
          <w:numId w:val="1"/>
        </w:numPr>
        <w:tabs>
          <w:tab w:pos="487" w:val="left" w:leader="none"/>
        </w:tabs>
        <w:spacing w:line="240" w:lineRule="auto" w:before="0" w:after="0"/>
        <w:ind w:left="486" w:right="0" w:hanging="244"/>
        <w:jc w:val="both"/>
      </w:pPr>
      <w:r>
        <w:rPr/>
        <w:t>DAS CARACTERÍSTICAS DO</w:t>
      </w:r>
      <w:r>
        <w:rPr>
          <w:spacing w:val="-4"/>
        </w:rPr>
        <w:t> </w:t>
      </w:r>
      <w:r>
        <w:rPr/>
        <w:t>EVENTO:</w:t>
      </w:r>
    </w:p>
    <w:p>
      <w:pPr>
        <w:pStyle w:val="BodyText"/>
        <w:spacing w:before="2"/>
        <w:rPr>
          <w:b/>
          <w:sz w:val="26"/>
        </w:rPr>
      </w:pPr>
    </w:p>
    <w:p>
      <w:pPr>
        <w:pStyle w:val="ListParagraph"/>
        <w:numPr>
          <w:ilvl w:val="1"/>
          <w:numId w:val="1"/>
        </w:numPr>
        <w:tabs>
          <w:tab w:pos="685" w:val="left" w:leader="none"/>
        </w:tabs>
        <w:spacing w:line="256" w:lineRule="auto" w:before="0" w:after="0"/>
        <w:ind w:left="242" w:right="283" w:firstLine="0"/>
        <w:jc w:val="both"/>
        <w:rPr>
          <w:sz w:val="22"/>
        </w:rPr>
      </w:pPr>
      <w:r>
        <w:rPr>
          <w:sz w:val="22"/>
        </w:rPr>
        <w:t>A VIRADA CULTURAL oferece aproximadamente 900 (novecentas) atrações culturais, tais como shows, intervenções artísticas e performances para pessoas de diferentes faixas etárias e classes sociais. Desde sua primeira edição, em 2005, a VIRADA CULTURAL atrai milhões de moradores, visitantes e turistas até a região central da cidade. Agora também valoriza equipamentos culturais nos bairros periféricos da</w:t>
      </w:r>
      <w:r>
        <w:rPr>
          <w:spacing w:val="-3"/>
          <w:sz w:val="22"/>
        </w:rPr>
        <w:t> </w:t>
      </w:r>
      <w:r>
        <w:rPr>
          <w:sz w:val="22"/>
        </w:rPr>
        <w:t>cidade.</w:t>
      </w:r>
    </w:p>
    <w:p>
      <w:pPr>
        <w:pStyle w:val="BodyText"/>
        <w:spacing w:before="5"/>
        <w:rPr>
          <w:sz w:val="23"/>
        </w:rPr>
      </w:pPr>
    </w:p>
    <w:p>
      <w:pPr>
        <w:pStyle w:val="ListParagraph"/>
        <w:numPr>
          <w:ilvl w:val="1"/>
          <w:numId w:val="1"/>
        </w:numPr>
        <w:tabs>
          <w:tab w:pos="655" w:val="left" w:leader="none"/>
        </w:tabs>
        <w:spacing w:line="256" w:lineRule="auto" w:before="0" w:after="0"/>
        <w:ind w:left="242" w:right="282" w:firstLine="0"/>
        <w:jc w:val="both"/>
        <w:rPr>
          <w:sz w:val="22"/>
        </w:rPr>
      </w:pPr>
      <w:r>
        <w:rPr>
          <w:sz w:val="22"/>
        </w:rPr>
        <w:t>Ao longo dos anos, a festa foi se difundindo cada vez mais por este perímetro, ocupando, inclusive, outras regiões da cidade, por meio dos diversos equipamentos da Prefeitura de São Paulo, tais como parques, Centros Educacionais Unificados (CEUs) e centros culturais. Além disso, a VIRADA CULTURAL conta com parcerias internacionais, bem como parceiros estratégicos, como o SESC e o Governo do Estado de São Paulo, que aderem ao evento com seus equipamentos culturais descentralizados.</w:t>
      </w:r>
    </w:p>
    <w:p>
      <w:pPr>
        <w:pStyle w:val="BodyText"/>
        <w:spacing w:before="5"/>
        <w:rPr>
          <w:sz w:val="23"/>
        </w:rPr>
      </w:pPr>
    </w:p>
    <w:p>
      <w:pPr>
        <w:pStyle w:val="ListParagraph"/>
        <w:numPr>
          <w:ilvl w:val="1"/>
          <w:numId w:val="1"/>
        </w:numPr>
        <w:tabs>
          <w:tab w:pos="655" w:val="left" w:leader="none"/>
        </w:tabs>
        <w:spacing w:line="256" w:lineRule="auto" w:before="0" w:after="0"/>
        <w:ind w:left="242" w:right="289" w:firstLine="0"/>
        <w:jc w:val="both"/>
        <w:rPr>
          <w:sz w:val="22"/>
        </w:rPr>
      </w:pPr>
      <w:r>
        <w:rPr>
          <w:sz w:val="22"/>
        </w:rPr>
        <w:t>Durante suas 12 (doze) edições anteriores, a VIRADA CULTURAL cumpriu um papel fundamental na ocupação cultural e criativa da cidade de São Paulo, especialmente em sua região central. Para a edição do ano de 2018 o evento busca maior ocupação territorial e uma estrutura qualificada de atendimento a seus frequentadores. Para tanto, a busca de parcerias para o evento torna-se essencial para o sucesso nesta nova etapa, além de contribuir para a otimização do uso de recursos públicos</w:t>
      </w:r>
      <w:r>
        <w:rPr>
          <w:spacing w:val="-3"/>
          <w:sz w:val="22"/>
        </w:rPr>
        <w:t> </w:t>
      </w:r>
      <w:r>
        <w:rPr>
          <w:sz w:val="22"/>
        </w:rPr>
        <w:t>municipais.</w:t>
      </w:r>
    </w:p>
    <w:p>
      <w:pPr>
        <w:pStyle w:val="BodyText"/>
        <w:rPr>
          <w:sz w:val="24"/>
        </w:rPr>
      </w:pPr>
    </w:p>
    <w:p>
      <w:pPr>
        <w:pStyle w:val="BodyText"/>
        <w:rPr>
          <w:sz w:val="24"/>
        </w:rPr>
      </w:pPr>
    </w:p>
    <w:p>
      <w:pPr>
        <w:pStyle w:val="BodyText"/>
        <w:spacing w:before="5"/>
      </w:pPr>
    </w:p>
    <w:p>
      <w:pPr>
        <w:pStyle w:val="Heading1"/>
        <w:numPr>
          <w:ilvl w:val="0"/>
          <w:numId w:val="1"/>
        </w:numPr>
        <w:tabs>
          <w:tab w:pos="487" w:val="left" w:leader="none"/>
        </w:tabs>
        <w:spacing w:line="240" w:lineRule="auto" w:before="0" w:after="0"/>
        <w:ind w:left="486" w:right="0" w:hanging="244"/>
        <w:jc w:val="both"/>
      </w:pPr>
      <w:r>
        <w:rPr/>
        <w:t>DO OBJETO DO PATROCÍNIO OU</w:t>
      </w:r>
      <w:r>
        <w:rPr>
          <w:spacing w:val="-8"/>
        </w:rPr>
        <w:t> </w:t>
      </w:r>
      <w:r>
        <w:rPr/>
        <w:t>COPATROCÍNIO</w:t>
      </w:r>
    </w:p>
    <w:p>
      <w:pPr>
        <w:pStyle w:val="BodyText"/>
        <w:spacing w:before="11"/>
        <w:rPr>
          <w:b/>
          <w:sz w:val="24"/>
        </w:rPr>
      </w:pPr>
    </w:p>
    <w:p>
      <w:pPr>
        <w:pStyle w:val="ListParagraph"/>
        <w:numPr>
          <w:ilvl w:val="1"/>
          <w:numId w:val="1"/>
        </w:numPr>
        <w:tabs>
          <w:tab w:pos="655" w:val="left" w:leader="none"/>
        </w:tabs>
        <w:spacing w:line="256" w:lineRule="auto" w:before="0" w:after="0"/>
        <w:ind w:left="242" w:right="294" w:firstLine="0"/>
        <w:jc w:val="both"/>
        <w:rPr>
          <w:sz w:val="22"/>
        </w:rPr>
      </w:pPr>
      <w:r>
        <w:rPr>
          <w:sz w:val="22"/>
        </w:rPr>
        <w:t>A PROPOSTA DE PATROCÍNIO para ativação de marca(s) durante a VIRADA CULTURAL poderá ser feita segundo 05 (cinco) faixas de contrapartidas monetárias ou através da prestação d serviços– vide tabelas</w:t>
      </w:r>
      <w:r>
        <w:rPr>
          <w:spacing w:val="-14"/>
          <w:sz w:val="22"/>
        </w:rPr>
        <w:t> </w:t>
      </w:r>
      <w:r>
        <w:rPr>
          <w:sz w:val="22"/>
        </w:rPr>
        <w:t>anexas:</w:t>
      </w:r>
    </w:p>
    <w:p>
      <w:pPr>
        <w:pStyle w:val="BodyText"/>
        <w:spacing w:before="5"/>
        <w:rPr>
          <w:sz w:val="23"/>
        </w:rPr>
      </w:pPr>
    </w:p>
    <w:p>
      <w:pPr>
        <w:pStyle w:val="ListParagraph"/>
        <w:numPr>
          <w:ilvl w:val="0"/>
          <w:numId w:val="2"/>
        </w:numPr>
        <w:tabs>
          <w:tab w:pos="438" w:val="left" w:leader="none"/>
        </w:tabs>
        <w:spacing w:line="240" w:lineRule="auto" w:before="0" w:after="0"/>
        <w:ind w:left="437" w:right="0" w:hanging="195"/>
        <w:jc w:val="both"/>
        <w:rPr>
          <w:sz w:val="22"/>
        </w:rPr>
      </w:pPr>
      <w:r>
        <w:rPr>
          <w:sz w:val="22"/>
        </w:rPr>
        <w:t>Faixa n° 1 (Cota “Apoio”) = R$ 300.000,00 (trezentos mil</w:t>
      </w:r>
      <w:r>
        <w:rPr>
          <w:spacing w:val="-18"/>
          <w:sz w:val="22"/>
        </w:rPr>
        <w:t> </w:t>
      </w:r>
      <w:r>
        <w:rPr>
          <w:sz w:val="22"/>
        </w:rPr>
        <w:t>reais);</w:t>
      </w:r>
    </w:p>
    <w:p>
      <w:pPr>
        <w:pStyle w:val="BodyText"/>
        <w:spacing w:before="11"/>
        <w:rPr>
          <w:sz w:val="24"/>
        </w:rPr>
      </w:pPr>
    </w:p>
    <w:p>
      <w:pPr>
        <w:pStyle w:val="ListParagraph"/>
        <w:numPr>
          <w:ilvl w:val="0"/>
          <w:numId w:val="2"/>
        </w:numPr>
        <w:tabs>
          <w:tab w:pos="499" w:val="left" w:leader="none"/>
        </w:tabs>
        <w:spacing w:line="240" w:lineRule="auto" w:before="0" w:after="0"/>
        <w:ind w:left="498" w:right="0" w:hanging="256"/>
        <w:jc w:val="both"/>
        <w:rPr>
          <w:sz w:val="22"/>
        </w:rPr>
      </w:pPr>
      <w:r>
        <w:rPr>
          <w:sz w:val="22"/>
        </w:rPr>
        <w:t>Faixa</w:t>
      </w:r>
      <w:r>
        <w:rPr>
          <w:spacing w:val="-6"/>
          <w:sz w:val="22"/>
        </w:rPr>
        <w:t> </w:t>
      </w:r>
      <w:r>
        <w:rPr>
          <w:sz w:val="22"/>
        </w:rPr>
        <w:t>n°</w:t>
      </w:r>
      <w:r>
        <w:rPr>
          <w:spacing w:val="-6"/>
          <w:sz w:val="22"/>
        </w:rPr>
        <w:t> </w:t>
      </w:r>
      <w:r>
        <w:rPr>
          <w:sz w:val="22"/>
        </w:rPr>
        <w:t>2</w:t>
      </w:r>
      <w:r>
        <w:rPr>
          <w:spacing w:val="-6"/>
          <w:sz w:val="22"/>
        </w:rPr>
        <w:t> </w:t>
      </w:r>
      <w:r>
        <w:rPr>
          <w:sz w:val="22"/>
        </w:rPr>
        <w:t>(Cota</w:t>
      </w:r>
      <w:r>
        <w:rPr>
          <w:spacing w:val="-6"/>
          <w:sz w:val="22"/>
        </w:rPr>
        <w:t> </w:t>
      </w:r>
      <w:r>
        <w:rPr>
          <w:sz w:val="22"/>
        </w:rPr>
        <w:t>“Bronze”)</w:t>
      </w:r>
      <w:r>
        <w:rPr>
          <w:spacing w:val="-6"/>
          <w:sz w:val="22"/>
        </w:rPr>
        <w:t> </w:t>
      </w:r>
      <w:r>
        <w:rPr>
          <w:sz w:val="22"/>
        </w:rPr>
        <w:t>=</w:t>
      </w:r>
      <w:r>
        <w:rPr>
          <w:spacing w:val="-6"/>
          <w:sz w:val="22"/>
        </w:rPr>
        <w:t> </w:t>
      </w:r>
      <w:r>
        <w:rPr>
          <w:sz w:val="22"/>
        </w:rPr>
        <w:t>R$</w:t>
      </w:r>
      <w:r>
        <w:rPr>
          <w:spacing w:val="-6"/>
          <w:sz w:val="22"/>
        </w:rPr>
        <w:t> </w:t>
      </w:r>
      <w:r>
        <w:rPr>
          <w:sz w:val="22"/>
        </w:rPr>
        <w:t>500.000,00</w:t>
      </w:r>
      <w:r>
        <w:rPr>
          <w:spacing w:val="-6"/>
          <w:sz w:val="22"/>
        </w:rPr>
        <w:t> </w:t>
      </w:r>
      <w:r>
        <w:rPr>
          <w:sz w:val="22"/>
        </w:rPr>
        <w:t>(quinhentos</w:t>
      </w:r>
      <w:r>
        <w:rPr>
          <w:spacing w:val="-6"/>
          <w:sz w:val="22"/>
        </w:rPr>
        <w:t> </w:t>
      </w:r>
      <w:r>
        <w:rPr>
          <w:sz w:val="22"/>
        </w:rPr>
        <w:t>mil</w:t>
      </w:r>
      <w:r>
        <w:rPr>
          <w:spacing w:val="-5"/>
          <w:sz w:val="22"/>
        </w:rPr>
        <w:t> </w:t>
      </w:r>
      <w:r>
        <w:rPr>
          <w:sz w:val="22"/>
        </w:rPr>
        <w:t>reais);</w:t>
      </w:r>
    </w:p>
    <w:p>
      <w:pPr>
        <w:pStyle w:val="BodyText"/>
        <w:spacing w:before="11"/>
        <w:rPr>
          <w:sz w:val="24"/>
        </w:rPr>
      </w:pPr>
    </w:p>
    <w:p>
      <w:pPr>
        <w:pStyle w:val="ListParagraph"/>
        <w:numPr>
          <w:ilvl w:val="0"/>
          <w:numId w:val="2"/>
        </w:numPr>
        <w:tabs>
          <w:tab w:pos="561" w:val="left" w:leader="none"/>
        </w:tabs>
        <w:spacing w:line="240" w:lineRule="auto" w:before="0" w:after="0"/>
        <w:ind w:left="560" w:right="0" w:hanging="318"/>
        <w:jc w:val="both"/>
        <w:rPr>
          <w:sz w:val="22"/>
        </w:rPr>
      </w:pPr>
      <w:r>
        <w:rPr>
          <w:sz w:val="22"/>
        </w:rPr>
        <w:t>Faixa</w:t>
      </w:r>
      <w:r>
        <w:rPr>
          <w:spacing w:val="-5"/>
          <w:sz w:val="22"/>
        </w:rPr>
        <w:t> </w:t>
      </w:r>
      <w:r>
        <w:rPr>
          <w:sz w:val="22"/>
        </w:rPr>
        <w:t>n°</w:t>
      </w:r>
      <w:r>
        <w:rPr>
          <w:spacing w:val="-5"/>
          <w:sz w:val="22"/>
        </w:rPr>
        <w:t> </w:t>
      </w:r>
      <w:r>
        <w:rPr>
          <w:sz w:val="22"/>
        </w:rPr>
        <w:t>3</w:t>
      </w:r>
      <w:r>
        <w:rPr>
          <w:spacing w:val="-5"/>
          <w:sz w:val="22"/>
        </w:rPr>
        <w:t> </w:t>
      </w:r>
      <w:r>
        <w:rPr>
          <w:sz w:val="22"/>
        </w:rPr>
        <w:t>(Cota</w:t>
      </w:r>
      <w:r>
        <w:rPr>
          <w:spacing w:val="-5"/>
          <w:sz w:val="22"/>
        </w:rPr>
        <w:t> </w:t>
      </w:r>
      <w:r>
        <w:rPr>
          <w:sz w:val="22"/>
        </w:rPr>
        <w:t>“Prata”)</w:t>
      </w:r>
      <w:r>
        <w:rPr>
          <w:spacing w:val="-5"/>
          <w:sz w:val="22"/>
        </w:rPr>
        <w:t> </w:t>
      </w:r>
      <w:r>
        <w:rPr>
          <w:sz w:val="22"/>
        </w:rPr>
        <w:t>=</w:t>
      </w:r>
      <w:r>
        <w:rPr>
          <w:spacing w:val="-5"/>
          <w:sz w:val="22"/>
        </w:rPr>
        <w:t> </w:t>
      </w:r>
      <w:r>
        <w:rPr>
          <w:sz w:val="22"/>
        </w:rPr>
        <w:t>R$</w:t>
      </w:r>
      <w:r>
        <w:rPr>
          <w:spacing w:val="-5"/>
          <w:sz w:val="22"/>
        </w:rPr>
        <w:t> </w:t>
      </w:r>
      <w:r>
        <w:rPr>
          <w:sz w:val="22"/>
        </w:rPr>
        <w:t>1.000.000,00</w:t>
      </w:r>
      <w:r>
        <w:rPr>
          <w:spacing w:val="-5"/>
          <w:sz w:val="22"/>
        </w:rPr>
        <w:t> </w:t>
      </w:r>
      <w:r>
        <w:rPr>
          <w:sz w:val="22"/>
        </w:rPr>
        <w:t>(um</w:t>
      </w:r>
      <w:r>
        <w:rPr>
          <w:spacing w:val="-5"/>
          <w:sz w:val="22"/>
        </w:rPr>
        <w:t> </w:t>
      </w:r>
      <w:r>
        <w:rPr>
          <w:sz w:val="22"/>
        </w:rPr>
        <w:t>milhão</w:t>
      </w:r>
      <w:r>
        <w:rPr>
          <w:spacing w:val="-5"/>
          <w:sz w:val="22"/>
        </w:rPr>
        <w:t> </w:t>
      </w:r>
      <w:r>
        <w:rPr>
          <w:sz w:val="22"/>
        </w:rPr>
        <w:t>de</w:t>
      </w:r>
      <w:r>
        <w:rPr>
          <w:spacing w:val="-5"/>
          <w:sz w:val="22"/>
        </w:rPr>
        <w:t> </w:t>
      </w:r>
      <w:r>
        <w:rPr>
          <w:sz w:val="22"/>
        </w:rPr>
        <w:t>reais);</w:t>
      </w:r>
    </w:p>
    <w:p>
      <w:pPr>
        <w:pStyle w:val="BodyText"/>
        <w:spacing w:before="11"/>
        <w:rPr>
          <w:sz w:val="24"/>
        </w:rPr>
      </w:pPr>
    </w:p>
    <w:p>
      <w:pPr>
        <w:pStyle w:val="ListParagraph"/>
        <w:numPr>
          <w:ilvl w:val="0"/>
          <w:numId w:val="2"/>
        </w:numPr>
        <w:tabs>
          <w:tab w:pos="585" w:val="left" w:leader="none"/>
        </w:tabs>
        <w:spacing w:line="240" w:lineRule="auto" w:before="0" w:after="0"/>
        <w:ind w:left="584" w:right="0" w:hanging="342"/>
        <w:jc w:val="both"/>
        <w:rPr>
          <w:sz w:val="22"/>
        </w:rPr>
      </w:pPr>
      <w:r>
        <w:rPr>
          <w:sz w:val="22"/>
        </w:rPr>
        <w:t>Faixa n° 4 (Cota “Ouro”) = R$ 2.000.000,00 (dois milhões de</w:t>
      </w:r>
      <w:r>
        <w:rPr>
          <w:spacing w:val="-23"/>
          <w:sz w:val="22"/>
        </w:rPr>
        <w:t> </w:t>
      </w:r>
      <w:r>
        <w:rPr>
          <w:sz w:val="22"/>
        </w:rPr>
        <w:t>reais);</w:t>
      </w:r>
    </w:p>
    <w:p>
      <w:pPr>
        <w:pStyle w:val="BodyText"/>
        <w:spacing w:before="11"/>
        <w:rPr>
          <w:sz w:val="24"/>
        </w:rPr>
      </w:pPr>
    </w:p>
    <w:p>
      <w:pPr>
        <w:pStyle w:val="ListParagraph"/>
        <w:numPr>
          <w:ilvl w:val="0"/>
          <w:numId w:val="2"/>
        </w:numPr>
        <w:tabs>
          <w:tab w:pos="524" w:val="left" w:leader="none"/>
        </w:tabs>
        <w:spacing w:line="240" w:lineRule="auto" w:before="0" w:after="0"/>
        <w:ind w:left="523" w:right="0" w:hanging="281"/>
        <w:jc w:val="both"/>
        <w:rPr>
          <w:sz w:val="22"/>
        </w:rPr>
      </w:pPr>
      <w:r>
        <w:rPr>
          <w:sz w:val="22"/>
        </w:rPr>
        <w:t>Faixa n° 5 (Cota “Master”) = acima R$ 4.000.000,00 (quatro milhões de</w:t>
      </w:r>
      <w:r>
        <w:rPr>
          <w:spacing w:val="-35"/>
          <w:sz w:val="22"/>
        </w:rPr>
        <w:t> </w:t>
      </w:r>
      <w:r>
        <w:rPr>
          <w:sz w:val="22"/>
        </w:rPr>
        <w:t>reais).</w:t>
      </w:r>
    </w:p>
    <w:p>
      <w:pPr>
        <w:spacing w:after="0" w:line="240" w:lineRule="auto"/>
        <w:jc w:val="both"/>
        <w:rPr>
          <w:sz w:val="22"/>
        </w:rPr>
        <w:sectPr>
          <w:pgSz w:w="11920" w:h="16860"/>
          <w:pgMar w:top="1360" w:bottom="280" w:left="1460" w:right="1420"/>
        </w:sectPr>
      </w:pPr>
    </w:p>
    <w:p>
      <w:pPr>
        <w:pStyle w:val="ListParagraph"/>
        <w:numPr>
          <w:ilvl w:val="2"/>
          <w:numId w:val="3"/>
        </w:numPr>
        <w:tabs>
          <w:tab w:pos="1604" w:val="left" w:leader="none"/>
        </w:tabs>
        <w:spacing w:line="256" w:lineRule="auto" w:before="70" w:after="0"/>
        <w:ind w:left="947" w:right="288" w:firstLine="0"/>
        <w:jc w:val="both"/>
        <w:rPr>
          <w:sz w:val="22"/>
        </w:rPr>
      </w:pPr>
      <w:r>
        <w:rPr>
          <w:sz w:val="22"/>
        </w:rPr>
        <w:t>Serão disponibilizadas quantas cotas quantos forem o número de interessados, podendo um mesmo proponente oferecer proposta que abranja mais de um tipo de</w:t>
      </w:r>
      <w:r>
        <w:rPr>
          <w:spacing w:val="-6"/>
          <w:sz w:val="22"/>
        </w:rPr>
        <w:t> </w:t>
      </w:r>
      <w:r>
        <w:rPr>
          <w:sz w:val="22"/>
        </w:rPr>
        <w:t>cota.</w:t>
      </w:r>
    </w:p>
    <w:p>
      <w:pPr>
        <w:pStyle w:val="BodyText"/>
        <w:spacing w:before="5"/>
        <w:rPr>
          <w:sz w:val="23"/>
        </w:rPr>
      </w:pPr>
    </w:p>
    <w:p>
      <w:pPr>
        <w:pStyle w:val="ListParagraph"/>
        <w:numPr>
          <w:ilvl w:val="2"/>
          <w:numId w:val="3"/>
        </w:numPr>
        <w:tabs>
          <w:tab w:pos="1574" w:val="left" w:leader="none"/>
        </w:tabs>
        <w:spacing w:line="256" w:lineRule="auto" w:before="0" w:after="0"/>
        <w:ind w:left="947" w:right="283" w:firstLine="0"/>
        <w:jc w:val="both"/>
        <w:rPr>
          <w:sz w:val="22"/>
        </w:rPr>
      </w:pPr>
      <w:r>
        <w:rPr>
          <w:sz w:val="22"/>
        </w:rPr>
        <w:t>Os quantitativos para cada tipo de ativação por patrocinador serão definidos conforme composição do(s) patrocínio(s), considerada(s) a(s) proposta(s) apresentada(s) para avaliação da Secretaria Municipal de Cultura nos termos deste edital, e posteriormente descritos no termo de parceria conforme itens 8.1 e 8.4, de acordo com os percentuais máximos</w:t>
      </w:r>
      <w:r>
        <w:rPr>
          <w:spacing w:val="-34"/>
          <w:sz w:val="22"/>
        </w:rPr>
        <w:t> </w:t>
      </w:r>
      <w:r>
        <w:rPr>
          <w:sz w:val="22"/>
        </w:rPr>
        <w:t>abaixo:</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98"/>
        <w:gridCol w:w="1561"/>
        <w:gridCol w:w="3408"/>
      </w:tblGrid>
      <w:tr>
        <w:trPr>
          <w:trHeight w:val="475" w:hRule="atLeast"/>
        </w:trPr>
        <w:tc>
          <w:tcPr>
            <w:tcW w:w="3798" w:type="dxa"/>
            <w:tcBorders>
              <w:top w:val="nil"/>
              <w:left w:val="nil"/>
              <w:bottom w:val="nil"/>
              <w:right w:val="nil"/>
            </w:tcBorders>
            <w:shd w:val="clear" w:color="auto" w:fill="000000"/>
          </w:tcPr>
          <w:p>
            <w:pPr>
              <w:pStyle w:val="TableParagraph"/>
              <w:spacing w:line="240" w:lineRule="exact"/>
              <w:ind w:left="936" w:right="918" w:firstLine="90"/>
              <w:rPr>
                <w:b/>
                <w:sz w:val="20"/>
              </w:rPr>
            </w:pPr>
            <w:r>
              <w:rPr>
                <w:b/>
                <w:color w:val="FFFFFF"/>
                <w:sz w:val="20"/>
              </w:rPr>
              <w:t>Tipos de ativação: Virada Cultural 2018</w:t>
            </w:r>
          </w:p>
        </w:tc>
        <w:tc>
          <w:tcPr>
            <w:tcW w:w="1561" w:type="dxa"/>
            <w:tcBorders>
              <w:left w:val="nil"/>
              <w:right w:val="nil"/>
            </w:tcBorders>
            <w:shd w:val="clear" w:color="auto" w:fill="C5D9F0"/>
          </w:tcPr>
          <w:p>
            <w:pPr>
              <w:pStyle w:val="TableParagraph"/>
              <w:spacing w:line="240" w:lineRule="exact"/>
              <w:ind w:left="291" w:right="272" w:firstLine="30"/>
              <w:rPr>
                <w:b/>
                <w:sz w:val="20"/>
              </w:rPr>
            </w:pPr>
            <w:r>
              <w:rPr>
                <w:b/>
                <w:sz w:val="20"/>
              </w:rPr>
              <w:t>Categoria Patrocínio</w:t>
            </w:r>
          </w:p>
        </w:tc>
        <w:tc>
          <w:tcPr>
            <w:tcW w:w="3408" w:type="dxa"/>
            <w:tcBorders>
              <w:top w:val="nil"/>
              <w:left w:val="nil"/>
              <w:bottom w:val="nil"/>
              <w:right w:val="nil"/>
            </w:tcBorders>
            <w:shd w:val="clear" w:color="auto" w:fill="000000"/>
          </w:tcPr>
          <w:p>
            <w:pPr>
              <w:pStyle w:val="TableParagraph"/>
              <w:spacing w:before="5"/>
              <w:ind w:left="636"/>
              <w:rPr>
                <w:b/>
                <w:sz w:val="20"/>
              </w:rPr>
            </w:pPr>
            <w:r>
              <w:rPr>
                <w:b/>
                <w:color w:val="FFFFFF"/>
                <w:sz w:val="20"/>
              </w:rPr>
              <w:t>Proporção marca/logo</w:t>
            </w:r>
          </w:p>
        </w:tc>
      </w:tr>
      <w:tr>
        <w:trPr>
          <w:trHeight w:val="1910" w:hRule="atLeast"/>
        </w:trPr>
        <w:tc>
          <w:tcPr>
            <w:tcW w:w="3798" w:type="dxa"/>
          </w:tcPr>
          <w:p>
            <w:pPr>
              <w:pStyle w:val="TableParagraph"/>
              <w:spacing w:line="249" w:lineRule="auto"/>
              <w:ind w:left="176" w:right="170" w:firstLine="300"/>
              <w:rPr>
                <w:b/>
                <w:sz w:val="20"/>
              </w:rPr>
            </w:pPr>
            <w:r>
              <w:rPr>
                <w:b/>
                <w:sz w:val="20"/>
              </w:rPr>
              <w:t>Promoção de experiências de consumo e interação com o público</w:t>
            </w:r>
          </w:p>
        </w:tc>
        <w:tc>
          <w:tcPr>
            <w:tcW w:w="1561" w:type="dxa"/>
            <w:shd w:val="clear" w:color="auto" w:fill="C5D9F0"/>
          </w:tcPr>
          <w:p>
            <w:pPr>
              <w:pStyle w:val="TableParagraph"/>
              <w:spacing w:line="229" w:lineRule="exact"/>
              <w:ind w:left="111" w:right="111"/>
              <w:jc w:val="center"/>
              <w:rPr>
                <w:sz w:val="20"/>
              </w:rPr>
            </w:pPr>
            <w:r>
              <w:rPr>
                <w:sz w:val="20"/>
              </w:rPr>
              <w:t>Master e Ouro</w:t>
            </w:r>
          </w:p>
        </w:tc>
        <w:tc>
          <w:tcPr>
            <w:tcW w:w="3408" w:type="dxa"/>
            <w:tcBorders>
              <w:top w:val="nil"/>
            </w:tcBorders>
          </w:tcPr>
          <w:p>
            <w:pPr>
              <w:pStyle w:val="TableParagraph"/>
              <w:spacing w:line="249" w:lineRule="auto"/>
              <w:ind w:left="177" w:right="191"/>
              <w:jc w:val="center"/>
              <w:rPr>
                <w:sz w:val="20"/>
              </w:rPr>
            </w:pPr>
            <w:r>
              <w:rPr>
                <w:sz w:val="20"/>
              </w:rPr>
              <w:t>A proporção vai depender do tipo de ativação. Nos elementos de comunicação visual, o conjunto</w:t>
            </w:r>
          </w:p>
          <w:p>
            <w:pPr>
              <w:pStyle w:val="TableParagraph"/>
              <w:spacing w:line="249" w:lineRule="auto" w:before="2"/>
              <w:ind w:left="116" w:right="110"/>
              <w:jc w:val="center"/>
              <w:rPr>
                <w:sz w:val="20"/>
              </w:rPr>
            </w:pPr>
            <w:r>
              <w:rPr>
                <w:sz w:val="20"/>
              </w:rPr>
              <w:t>a ser exibido de nomes ou logos de organizadores,</w:t>
            </w:r>
          </w:p>
          <w:p>
            <w:pPr>
              <w:pStyle w:val="TableParagraph"/>
              <w:spacing w:line="249" w:lineRule="auto" w:before="1"/>
              <w:ind w:left="116" w:right="110" w:hanging="18"/>
              <w:jc w:val="center"/>
              <w:rPr>
                <w:sz w:val="20"/>
              </w:rPr>
            </w:pPr>
            <w:r>
              <w:rPr>
                <w:sz w:val="20"/>
              </w:rPr>
              <w:t>promotores, apoiadores ou patrocinadores não poderá exceder</w:t>
            </w:r>
          </w:p>
          <w:p>
            <w:pPr>
              <w:pStyle w:val="TableParagraph"/>
              <w:spacing w:line="210" w:lineRule="exact" w:before="1"/>
              <w:ind w:left="182" w:right="191"/>
              <w:jc w:val="center"/>
              <w:rPr>
                <w:sz w:val="20"/>
              </w:rPr>
            </w:pPr>
            <w:r>
              <w:rPr>
                <w:sz w:val="20"/>
              </w:rPr>
              <w:t>20% da superfície visível</w:t>
            </w:r>
          </w:p>
        </w:tc>
      </w:tr>
      <w:tr>
        <w:trPr>
          <w:trHeight w:val="475" w:hRule="atLeast"/>
        </w:trPr>
        <w:tc>
          <w:tcPr>
            <w:tcW w:w="3798" w:type="dxa"/>
          </w:tcPr>
          <w:p>
            <w:pPr>
              <w:pStyle w:val="TableParagraph"/>
              <w:spacing w:before="5"/>
              <w:ind w:left="113" w:right="105"/>
              <w:jc w:val="center"/>
              <w:rPr>
                <w:b/>
                <w:sz w:val="20"/>
              </w:rPr>
            </w:pPr>
            <w:r>
              <w:rPr>
                <w:b/>
                <w:sz w:val="20"/>
              </w:rPr>
              <w:t>Distribuição de brindes e folhetos</w:t>
            </w:r>
          </w:p>
        </w:tc>
        <w:tc>
          <w:tcPr>
            <w:tcW w:w="1561" w:type="dxa"/>
            <w:shd w:val="clear" w:color="auto" w:fill="C5D9F0"/>
          </w:tcPr>
          <w:p>
            <w:pPr>
              <w:pStyle w:val="TableParagraph"/>
              <w:spacing w:line="240" w:lineRule="exact"/>
              <w:ind w:left="101" w:right="85" w:firstLine="60"/>
              <w:rPr>
                <w:sz w:val="20"/>
              </w:rPr>
            </w:pPr>
            <w:r>
              <w:rPr>
                <w:sz w:val="20"/>
              </w:rPr>
              <w:t>Master, Ouro, Prata e Bronze</w:t>
            </w:r>
          </w:p>
        </w:tc>
        <w:tc>
          <w:tcPr>
            <w:tcW w:w="3408" w:type="dxa"/>
          </w:tcPr>
          <w:p>
            <w:pPr>
              <w:pStyle w:val="TableParagraph"/>
              <w:spacing w:line="240" w:lineRule="exact"/>
              <w:ind w:left="837" w:right="296" w:hanging="511"/>
              <w:rPr>
                <w:sz w:val="20"/>
              </w:rPr>
            </w:pPr>
            <w:r>
              <w:rPr>
                <w:sz w:val="20"/>
              </w:rPr>
              <w:t>20% (Master) 15% (Ouro) 10% (Prata) 8%(Bronze)</w:t>
            </w:r>
          </w:p>
        </w:tc>
      </w:tr>
      <w:tr>
        <w:trPr>
          <w:trHeight w:val="949" w:hRule="atLeast"/>
        </w:trPr>
        <w:tc>
          <w:tcPr>
            <w:tcW w:w="3798" w:type="dxa"/>
          </w:tcPr>
          <w:p>
            <w:pPr>
              <w:pStyle w:val="TableParagraph"/>
              <w:spacing w:line="249" w:lineRule="auto"/>
              <w:ind w:left="311" w:right="265" w:hanging="31"/>
              <w:rPr>
                <w:b/>
                <w:sz w:val="20"/>
              </w:rPr>
            </w:pPr>
            <w:r>
              <w:rPr>
                <w:b/>
                <w:sz w:val="20"/>
              </w:rPr>
              <w:t>Ativação em palcos e congêneres (banners laterais e saia de palco)</w:t>
            </w:r>
          </w:p>
        </w:tc>
        <w:tc>
          <w:tcPr>
            <w:tcW w:w="1561" w:type="dxa"/>
            <w:shd w:val="clear" w:color="auto" w:fill="C5D9F0"/>
          </w:tcPr>
          <w:p>
            <w:pPr>
              <w:pStyle w:val="TableParagraph"/>
              <w:spacing w:line="249" w:lineRule="auto"/>
              <w:ind w:left="536" w:right="87" w:hanging="436"/>
              <w:rPr>
                <w:sz w:val="20"/>
              </w:rPr>
            </w:pPr>
            <w:r>
              <w:rPr>
                <w:sz w:val="20"/>
              </w:rPr>
              <w:t>Master, Ouro e Prata</w:t>
            </w:r>
          </w:p>
        </w:tc>
        <w:tc>
          <w:tcPr>
            <w:tcW w:w="3408" w:type="dxa"/>
          </w:tcPr>
          <w:p>
            <w:pPr>
              <w:pStyle w:val="TableParagraph"/>
              <w:spacing w:line="229" w:lineRule="exact"/>
              <w:ind w:left="188" w:right="183"/>
              <w:jc w:val="center"/>
              <w:rPr>
                <w:sz w:val="20"/>
              </w:rPr>
            </w:pPr>
            <w:r>
              <w:rPr>
                <w:sz w:val="20"/>
              </w:rPr>
              <w:t>- até 6 m: = 1,5m2</w:t>
            </w:r>
          </w:p>
          <w:p>
            <w:pPr>
              <w:pStyle w:val="TableParagraph"/>
              <w:spacing w:before="10"/>
              <w:ind w:left="188" w:right="179"/>
              <w:jc w:val="center"/>
              <w:rPr>
                <w:sz w:val="20"/>
              </w:rPr>
            </w:pPr>
            <w:r>
              <w:rPr>
                <w:sz w:val="20"/>
              </w:rPr>
              <w:t>- de 6 a 15 m = 2,5m2</w:t>
            </w:r>
          </w:p>
          <w:p>
            <w:pPr>
              <w:pStyle w:val="TableParagraph"/>
              <w:spacing w:before="10"/>
              <w:ind w:left="183" w:right="191"/>
              <w:jc w:val="center"/>
              <w:rPr>
                <w:sz w:val="20"/>
              </w:rPr>
            </w:pPr>
            <w:r>
              <w:rPr>
                <w:sz w:val="20"/>
              </w:rPr>
              <w:t>- &gt; 15 m = 4,5m2</w:t>
            </w:r>
          </w:p>
          <w:p>
            <w:pPr>
              <w:pStyle w:val="TableParagraph"/>
              <w:spacing w:line="210" w:lineRule="exact" w:before="10"/>
              <w:ind w:left="188" w:right="191"/>
              <w:jc w:val="center"/>
              <w:rPr>
                <w:sz w:val="20"/>
              </w:rPr>
            </w:pPr>
            <w:r>
              <w:rPr>
                <w:sz w:val="20"/>
              </w:rPr>
              <w:t>(Conforme parâmetros da CPPU)</w:t>
            </w:r>
          </w:p>
        </w:tc>
      </w:tr>
      <w:tr>
        <w:trPr>
          <w:trHeight w:val="2637" w:hRule="atLeast"/>
        </w:trPr>
        <w:tc>
          <w:tcPr>
            <w:tcW w:w="3798" w:type="dxa"/>
          </w:tcPr>
          <w:p>
            <w:pPr>
              <w:pStyle w:val="TableParagraph"/>
              <w:spacing w:line="249" w:lineRule="auto" w:before="5"/>
              <w:ind w:left="401" w:right="400" w:firstLine="90"/>
              <w:rPr>
                <w:b/>
                <w:sz w:val="20"/>
              </w:rPr>
            </w:pPr>
            <w:r>
              <w:rPr>
                <w:b/>
                <w:sz w:val="20"/>
              </w:rPr>
              <w:t>Ativação em totens, banners, backdrop, painéis informativos</w:t>
            </w:r>
          </w:p>
        </w:tc>
        <w:tc>
          <w:tcPr>
            <w:tcW w:w="1561" w:type="dxa"/>
            <w:shd w:val="clear" w:color="auto" w:fill="C5D9F0"/>
          </w:tcPr>
          <w:p>
            <w:pPr>
              <w:pStyle w:val="TableParagraph"/>
              <w:spacing w:line="249" w:lineRule="auto" w:before="5"/>
              <w:ind w:left="536" w:right="87" w:hanging="436"/>
              <w:rPr>
                <w:sz w:val="20"/>
              </w:rPr>
            </w:pPr>
            <w:r>
              <w:rPr>
                <w:sz w:val="20"/>
              </w:rPr>
              <w:t>Master, Ouro e Prata</w:t>
            </w:r>
          </w:p>
        </w:tc>
        <w:tc>
          <w:tcPr>
            <w:tcW w:w="3408" w:type="dxa"/>
          </w:tcPr>
          <w:p>
            <w:pPr>
              <w:pStyle w:val="TableParagraph"/>
              <w:numPr>
                <w:ilvl w:val="0"/>
                <w:numId w:val="4"/>
              </w:numPr>
              <w:tabs>
                <w:tab w:pos="314" w:val="left" w:leader="none"/>
              </w:tabs>
              <w:spacing w:line="249" w:lineRule="auto" w:before="5" w:after="0"/>
              <w:ind w:left="176" w:right="172" w:firstLine="15"/>
              <w:jc w:val="left"/>
              <w:rPr>
                <w:sz w:val="20"/>
              </w:rPr>
            </w:pPr>
            <w:r>
              <w:rPr>
                <w:sz w:val="20"/>
              </w:rPr>
              <w:t>Em área não superior a 0,50m2, situado a altura não superior a 2m do solo</w:t>
            </w:r>
            <w:r>
              <w:rPr>
                <w:spacing w:val="-1"/>
                <w:sz w:val="20"/>
              </w:rPr>
              <w:t> </w:t>
            </w:r>
            <w:r>
              <w:rPr>
                <w:sz w:val="20"/>
              </w:rPr>
              <w:t>(Ouro)</w:t>
            </w:r>
          </w:p>
          <w:p>
            <w:pPr>
              <w:pStyle w:val="TableParagraph"/>
              <w:numPr>
                <w:ilvl w:val="0"/>
                <w:numId w:val="4"/>
              </w:numPr>
              <w:tabs>
                <w:tab w:pos="314" w:val="left" w:leader="none"/>
              </w:tabs>
              <w:spacing w:line="249" w:lineRule="auto" w:before="1" w:after="0"/>
              <w:ind w:left="191" w:right="202" w:firstLine="0"/>
              <w:jc w:val="left"/>
              <w:rPr>
                <w:sz w:val="20"/>
              </w:rPr>
            </w:pPr>
            <w:r>
              <w:rPr>
                <w:sz w:val="20"/>
              </w:rPr>
              <w:t>Em área não superior a 0,25m2, situado a altura não superior a 1,5m do solo</w:t>
            </w:r>
            <w:r>
              <w:rPr>
                <w:spacing w:val="-2"/>
                <w:sz w:val="20"/>
              </w:rPr>
              <w:t> </w:t>
            </w:r>
            <w:r>
              <w:rPr>
                <w:sz w:val="20"/>
              </w:rPr>
              <w:t>(Master)</w:t>
            </w:r>
          </w:p>
          <w:p>
            <w:pPr>
              <w:pStyle w:val="TableParagraph"/>
              <w:numPr>
                <w:ilvl w:val="0"/>
                <w:numId w:val="4"/>
              </w:numPr>
              <w:tabs>
                <w:tab w:pos="269" w:val="left" w:leader="none"/>
              </w:tabs>
              <w:spacing w:line="249" w:lineRule="auto" w:before="1" w:after="0"/>
              <w:ind w:left="146" w:right="136" w:firstLine="0"/>
              <w:jc w:val="left"/>
              <w:rPr>
                <w:sz w:val="20"/>
              </w:rPr>
            </w:pPr>
            <w:r>
              <w:rPr>
                <w:sz w:val="20"/>
              </w:rPr>
              <w:t>Distantes entre si pelo menos por 80</w:t>
            </w:r>
            <w:r>
              <w:rPr>
                <w:spacing w:val="-1"/>
                <w:sz w:val="20"/>
              </w:rPr>
              <w:t> </w:t>
            </w:r>
            <w:r>
              <w:rPr>
                <w:sz w:val="20"/>
              </w:rPr>
              <w:t>m</w:t>
            </w:r>
          </w:p>
          <w:p>
            <w:pPr>
              <w:pStyle w:val="TableParagraph"/>
              <w:numPr>
                <w:ilvl w:val="1"/>
                <w:numId w:val="4"/>
              </w:numPr>
              <w:tabs>
                <w:tab w:pos="389" w:val="left" w:leader="none"/>
              </w:tabs>
              <w:spacing w:line="240" w:lineRule="auto" w:before="1" w:after="0"/>
              <w:ind w:left="266" w:right="0" w:firstLine="0"/>
              <w:jc w:val="left"/>
              <w:rPr>
                <w:sz w:val="20"/>
              </w:rPr>
            </w:pPr>
            <w:r>
              <w:rPr>
                <w:sz w:val="20"/>
              </w:rPr>
              <w:t>Altura máxima totem: 4</w:t>
            </w:r>
            <w:r>
              <w:rPr>
                <w:spacing w:val="-9"/>
                <w:sz w:val="20"/>
              </w:rPr>
              <w:t> </w:t>
            </w:r>
            <w:r>
              <w:rPr>
                <w:sz w:val="20"/>
              </w:rPr>
              <w:t>metros</w:t>
            </w:r>
          </w:p>
          <w:p>
            <w:pPr>
              <w:pStyle w:val="TableParagraph"/>
              <w:numPr>
                <w:ilvl w:val="1"/>
                <w:numId w:val="4"/>
              </w:numPr>
              <w:tabs>
                <w:tab w:pos="389" w:val="left" w:leader="none"/>
              </w:tabs>
              <w:spacing w:line="240" w:lineRule="atLeast" w:before="0" w:after="0"/>
              <w:ind w:left="266" w:right="261" w:firstLine="0"/>
              <w:jc w:val="left"/>
              <w:rPr>
                <w:sz w:val="20"/>
              </w:rPr>
            </w:pPr>
            <w:r>
              <w:rPr>
                <w:sz w:val="20"/>
              </w:rPr>
              <w:t>Backdrop (área máxima de 1,5 m2)</w:t>
            </w:r>
          </w:p>
        </w:tc>
      </w:tr>
      <w:tr>
        <w:trPr>
          <w:trHeight w:val="1676" w:hRule="atLeast"/>
        </w:trPr>
        <w:tc>
          <w:tcPr>
            <w:tcW w:w="3798" w:type="dxa"/>
          </w:tcPr>
          <w:p>
            <w:pPr>
              <w:pStyle w:val="TableParagraph"/>
              <w:spacing w:line="249" w:lineRule="auto" w:before="5"/>
              <w:ind w:left="161" w:right="156" w:hanging="12"/>
              <w:jc w:val="center"/>
              <w:rPr>
                <w:b/>
                <w:sz w:val="20"/>
              </w:rPr>
            </w:pPr>
            <w:r>
              <w:rPr>
                <w:b/>
                <w:sz w:val="20"/>
              </w:rPr>
              <w:t>Instalação de tendas, </w:t>
            </w:r>
            <w:r>
              <w:rPr>
                <w:b/>
                <w:i/>
                <w:sz w:val="20"/>
              </w:rPr>
              <w:t>lounges </w:t>
            </w:r>
            <w:r>
              <w:rPr>
                <w:b/>
                <w:sz w:val="20"/>
              </w:rPr>
              <w:t>(espaços de convívio) e estações de ponto de encontro</w:t>
            </w:r>
          </w:p>
        </w:tc>
        <w:tc>
          <w:tcPr>
            <w:tcW w:w="1561" w:type="dxa"/>
            <w:shd w:val="clear" w:color="auto" w:fill="C5D9F0"/>
          </w:tcPr>
          <w:p>
            <w:pPr>
              <w:pStyle w:val="TableParagraph"/>
              <w:spacing w:line="249" w:lineRule="auto" w:before="5"/>
              <w:ind w:left="536" w:right="87" w:hanging="436"/>
              <w:rPr>
                <w:sz w:val="20"/>
              </w:rPr>
            </w:pPr>
            <w:r>
              <w:rPr>
                <w:sz w:val="20"/>
              </w:rPr>
              <w:t>Master, Ouro e Prata</w:t>
            </w:r>
          </w:p>
        </w:tc>
        <w:tc>
          <w:tcPr>
            <w:tcW w:w="3408" w:type="dxa"/>
          </w:tcPr>
          <w:p>
            <w:pPr>
              <w:pStyle w:val="TableParagraph"/>
              <w:spacing w:line="249" w:lineRule="auto" w:before="5"/>
              <w:ind w:left="236" w:right="246" w:firstLine="3"/>
              <w:jc w:val="center"/>
              <w:rPr>
                <w:sz w:val="20"/>
              </w:rPr>
            </w:pPr>
            <w:r>
              <w:rPr>
                <w:sz w:val="20"/>
              </w:rPr>
              <w:t>- Somatória das áreas de exposição não poderá exceder 2 m2 (admitida somente na parte interna do equipamento)</w:t>
            </w:r>
          </w:p>
          <w:p>
            <w:pPr>
              <w:pStyle w:val="TableParagraph"/>
              <w:spacing w:before="1"/>
              <w:ind w:left="266" w:hanging="151"/>
              <w:rPr>
                <w:sz w:val="20"/>
              </w:rPr>
            </w:pPr>
            <w:r>
              <w:rPr>
                <w:sz w:val="20"/>
              </w:rPr>
              <w:t>- Testeira do equipamento somente</w:t>
            </w:r>
          </w:p>
          <w:p>
            <w:pPr>
              <w:pStyle w:val="TableParagraph"/>
              <w:spacing w:line="240" w:lineRule="atLeast"/>
              <w:ind w:left="188" w:right="182"/>
              <w:jc w:val="center"/>
              <w:rPr>
                <w:sz w:val="20"/>
              </w:rPr>
            </w:pPr>
            <w:r>
              <w:rPr>
                <w:sz w:val="20"/>
              </w:rPr>
              <w:t>inserção da atividade ou serviço correspondente</w:t>
            </w:r>
          </w:p>
        </w:tc>
      </w:tr>
      <w:tr>
        <w:trPr>
          <w:trHeight w:val="1676" w:hRule="atLeast"/>
        </w:trPr>
        <w:tc>
          <w:tcPr>
            <w:tcW w:w="3798" w:type="dxa"/>
          </w:tcPr>
          <w:p>
            <w:pPr>
              <w:pStyle w:val="TableParagraph"/>
              <w:spacing w:before="5"/>
              <w:ind w:left="113" w:right="105"/>
              <w:jc w:val="center"/>
              <w:rPr>
                <w:b/>
                <w:sz w:val="20"/>
              </w:rPr>
            </w:pPr>
            <w:r>
              <w:rPr>
                <w:b/>
                <w:sz w:val="20"/>
              </w:rPr>
              <w:t>Ativação em pórticos</w:t>
            </w:r>
          </w:p>
        </w:tc>
        <w:tc>
          <w:tcPr>
            <w:tcW w:w="1561" w:type="dxa"/>
            <w:shd w:val="clear" w:color="auto" w:fill="C5D9F0"/>
          </w:tcPr>
          <w:p>
            <w:pPr>
              <w:pStyle w:val="TableParagraph"/>
              <w:spacing w:before="5"/>
              <w:ind w:left="107" w:right="111"/>
              <w:jc w:val="center"/>
              <w:rPr>
                <w:sz w:val="20"/>
              </w:rPr>
            </w:pPr>
            <w:r>
              <w:rPr>
                <w:sz w:val="20"/>
              </w:rPr>
              <w:t>Master</w:t>
            </w:r>
          </w:p>
        </w:tc>
        <w:tc>
          <w:tcPr>
            <w:tcW w:w="3408" w:type="dxa"/>
          </w:tcPr>
          <w:p>
            <w:pPr>
              <w:pStyle w:val="TableParagraph"/>
              <w:numPr>
                <w:ilvl w:val="0"/>
                <w:numId w:val="5"/>
              </w:numPr>
              <w:tabs>
                <w:tab w:pos="269" w:val="left" w:leader="none"/>
              </w:tabs>
              <w:spacing w:line="249" w:lineRule="auto" w:before="5" w:after="0"/>
              <w:ind w:left="146" w:right="147" w:firstLine="0"/>
              <w:jc w:val="left"/>
              <w:rPr>
                <w:sz w:val="20"/>
              </w:rPr>
            </w:pPr>
            <w:r>
              <w:rPr>
                <w:sz w:val="20"/>
              </w:rPr>
              <w:t>Parte superior do pórtico (apenas nome do</w:t>
            </w:r>
            <w:r>
              <w:rPr>
                <w:spacing w:val="-1"/>
                <w:sz w:val="20"/>
              </w:rPr>
              <w:t> </w:t>
            </w:r>
            <w:r>
              <w:rPr>
                <w:sz w:val="20"/>
              </w:rPr>
              <w:t>evento)</w:t>
            </w:r>
          </w:p>
          <w:p>
            <w:pPr>
              <w:pStyle w:val="TableParagraph"/>
              <w:spacing w:line="249" w:lineRule="auto" w:before="1"/>
              <w:ind w:left="251" w:right="265" w:firstLine="23"/>
              <w:jc w:val="center"/>
              <w:rPr>
                <w:sz w:val="20"/>
              </w:rPr>
            </w:pPr>
            <w:r>
              <w:rPr>
                <w:sz w:val="20"/>
              </w:rPr>
              <w:t>- nomes e logos nas laterais (limitados a 0,50 m2 da área em cada lateral, por face)</w:t>
            </w:r>
          </w:p>
          <w:p>
            <w:pPr>
              <w:pStyle w:val="TableParagraph"/>
              <w:numPr>
                <w:ilvl w:val="0"/>
                <w:numId w:val="5"/>
              </w:numPr>
              <w:tabs>
                <w:tab w:pos="344" w:val="left" w:leader="none"/>
              </w:tabs>
              <w:spacing w:line="240" w:lineRule="auto" w:before="1" w:after="0"/>
              <w:ind w:left="343" w:right="0" w:hanging="122"/>
              <w:jc w:val="left"/>
              <w:rPr>
                <w:sz w:val="20"/>
              </w:rPr>
            </w:pPr>
            <w:r>
              <w:rPr>
                <w:sz w:val="20"/>
              </w:rPr>
              <w:t>distância mínima entre</w:t>
            </w:r>
            <w:r>
              <w:rPr>
                <w:spacing w:val="-11"/>
                <w:sz w:val="20"/>
              </w:rPr>
              <w:t> </w:t>
            </w:r>
            <w:r>
              <w:rPr>
                <w:sz w:val="20"/>
              </w:rPr>
              <w:t>pórticos:</w:t>
            </w:r>
          </w:p>
          <w:p>
            <w:pPr>
              <w:pStyle w:val="TableParagraph"/>
              <w:spacing w:line="210" w:lineRule="exact" w:before="10"/>
              <w:ind w:left="177" w:right="191"/>
              <w:jc w:val="center"/>
              <w:rPr>
                <w:sz w:val="20"/>
              </w:rPr>
            </w:pPr>
            <w:r>
              <w:rPr>
                <w:sz w:val="20"/>
              </w:rPr>
              <w:t>100 m</w:t>
            </w:r>
          </w:p>
        </w:tc>
      </w:tr>
    </w:tbl>
    <w:p>
      <w:pPr>
        <w:spacing w:after="0" w:line="210" w:lineRule="exact"/>
        <w:jc w:val="center"/>
        <w:rPr>
          <w:sz w:val="20"/>
        </w:rPr>
        <w:sectPr>
          <w:pgSz w:w="11920" w:h="16860"/>
          <w:pgMar w:top="1360" w:bottom="280" w:left="1460" w:right="1420"/>
        </w:sectPr>
      </w:pPr>
    </w:p>
    <w:tbl>
      <w:tblPr>
        <w:tblW w:w="0" w:type="auto"/>
        <w:jc w:val="left"/>
        <w:tblInd w:w="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798"/>
        <w:gridCol w:w="1561"/>
        <w:gridCol w:w="3408"/>
      </w:tblGrid>
      <w:tr>
        <w:trPr>
          <w:trHeight w:val="1196" w:hRule="atLeast"/>
        </w:trPr>
        <w:tc>
          <w:tcPr>
            <w:tcW w:w="3798" w:type="dxa"/>
          </w:tcPr>
          <w:p>
            <w:pPr>
              <w:pStyle w:val="TableParagraph"/>
              <w:spacing w:line="226" w:lineRule="exact"/>
              <w:ind w:left="108" w:right="123"/>
              <w:jc w:val="center"/>
              <w:rPr>
                <w:b/>
                <w:sz w:val="20"/>
              </w:rPr>
            </w:pPr>
            <w:r>
              <w:rPr>
                <w:b/>
                <w:sz w:val="20"/>
              </w:rPr>
              <w:t>Ativação em guarda sóis</w:t>
            </w:r>
          </w:p>
        </w:tc>
        <w:tc>
          <w:tcPr>
            <w:tcW w:w="1561" w:type="dxa"/>
            <w:shd w:val="clear" w:color="auto" w:fill="C5D9F0"/>
          </w:tcPr>
          <w:p>
            <w:pPr>
              <w:pStyle w:val="TableParagraph"/>
              <w:spacing w:line="249" w:lineRule="auto"/>
              <w:ind w:left="536" w:right="87" w:hanging="436"/>
              <w:rPr>
                <w:sz w:val="20"/>
              </w:rPr>
            </w:pPr>
            <w:r>
              <w:rPr>
                <w:sz w:val="20"/>
              </w:rPr>
              <w:t>Master, Ouro e Prata</w:t>
            </w:r>
          </w:p>
        </w:tc>
        <w:tc>
          <w:tcPr>
            <w:tcW w:w="3408" w:type="dxa"/>
          </w:tcPr>
          <w:p>
            <w:pPr>
              <w:pStyle w:val="TableParagraph"/>
              <w:spacing w:line="226" w:lineRule="exact"/>
              <w:ind w:left="837"/>
              <w:rPr>
                <w:sz w:val="20"/>
              </w:rPr>
            </w:pPr>
            <w:r>
              <w:rPr>
                <w:sz w:val="20"/>
              </w:rPr>
              <w:t>- gomos alternados</w:t>
            </w:r>
          </w:p>
          <w:p>
            <w:pPr>
              <w:pStyle w:val="TableParagraph"/>
              <w:spacing w:line="240" w:lineRule="atLeast"/>
              <w:ind w:left="251" w:right="264" w:hanging="3"/>
              <w:jc w:val="center"/>
              <w:rPr>
                <w:sz w:val="20"/>
              </w:rPr>
            </w:pPr>
            <w:r>
              <w:rPr>
                <w:sz w:val="20"/>
              </w:rPr>
              <w:t>- área não superior a 0,20m2 e limitada a 20% da área total da peça (10% no caso da categoria Ouro)</w:t>
            </w:r>
          </w:p>
        </w:tc>
      </w:tr>
      <w:tr>
        <w:trPr>
          <w:trHeight w:val="475" w:hRule="atLeast"/>
        </w:trPr>
        <w:tc>
          <w:tcPr>
            <w:tcW w:w="3798" w:type="dxa"/>
          </w:tcPr>
          <w:p>
            <w:pPr>
              <w:pStyle w:val="TableParagraph"/>
              <w:spacing w:line="226" w:lineRule="exact"/>
              <w:ind w:left="113" w:right="123"/>
              <w:jc w:val="center"/>
              <w:rPr>
                <w:b/>
                <w:sz w:val="20"/>
              </w:rPr>
            </w:pPr>
            <w:r>
              <w:rPr>
                <w:b/>
                <w:sz w:val="20"/>
              </w:rPr>
              <w:t>Instalações e performances criativas</w:t>
            </w:r>
          </w:p>
        </w:tc>
        <w:tc>
          <w:tcPr>
            <w:tcW w:w="1561" w:type="dxa"/>
            <w:shd w:val="clear" w:color="auto" w:fill="C5D9F0"/>
          </w:tcPr>
          <w:p>
            <w:pPr>
              <w:pStyle w:val="TableParagraph"/>
              <w:spacing w:line="226" w:lineRule="exact"/>
              <w:ind w:left="461"/>
              <w:rPr>
                <w:sz w:val="20"/>
              </w:rPr>
            </w:pPr>
            <w:r>
              <w:rPr>
                <w:sz w:val="20"/>
              </w:rPr>
              <w:t>Master</w:t>
            </w:r>
          </w:p>
        </w:tc>
        <w:tc>
          <w:tcPr>
            <w:tcW w:w="3408" w:type="dxa"/>
          </w:tcPr>
          <w:p>
            <w:pPr>
              <w:pStyle w:val="TableParagraph"/>
              <w:spacing w:line="226" w:lineRule="exact"/>
              <w:ind w:left="188" w:right="176"/>
              <w:jc w:val="center"/>
              <w:rPr>
                <w:sz w:val="20"/>
              </w:rPr>
            </w:pPr>
            <w:r>
              <w:rPr>
                <w:sz w:val="20"/>
              </w:rPr>
              <w:t>Seguir as regras da Resolução</w:t>
            </w:r>
          </w:p>
          <w:p>
            <w:pPr>
              <w:pStyle w:val="TableParagraph"/>
              <w:spacing w:line="219" w:lineRule="exact" w:before="10"/>
              <w:ind w:left="188" w:right="182"/>
              <w:jc w:val="center"/>
              <w:rPr>
                <w:sz w:val="20"/>
              </w:rPr>
            </w:pPr>
            <w:r>
              <w:rPr>
                <w:sz w:val="20"/>
              </w:rPr>
              <w:t>SMDU.CCPU 20/2015</w:t>
            </w:r>
          </w:p>
        </w:tc>
      </w:tr>
      <w:tr>
        <w:trPr>
          <w:trHeight w:val="955" w:hRule="atLeast"/>
        </w:trPr>
        <w:tc>
          <w:tcPr>
            <w:tcW w:w="3798" w:type="dxa"/>
          </w:tcPr>
          <w:p>
            <w:pPr>
              <w:pStyle w:val="TableParagraph"/>
              <w:spacing w:line="249" w:lineRule="auto"/>
              <w:ind w:left="281" w:right="292" w:hanging="4"/>
              <w:jc w:val="center"/>
              <w:rPr>
                <w:b/>
                <w:sz w:val="20"/>
              </w:rPr>
            </w:pPr>
            <w:r>
              <w:rPr>
                <w:b/>
                <w:sz w:val="20"/>
              </w:rPr>
              <w:t>Ativação em guias impressos, aplicativo, hotsite e materiais de divulgação do evento (ex. flyers e</w:t>
            </w:r>
          </w:p>
          <w:p>
            <w:pPr>
              <w:pStyle w:val="TableParagraph"/>
              <w:spacing w:line="219" w:lineRule="exact" w:before="5"/>
              <w:ind w:left="113" w:right="122"/>
              <w:jc w:val="center"/>
              <w:rPr>
                <w:b/>
                <w:sz w:val="20"/>
              </w:rPr>
            </w:pPr>
            <w:r>
              <w:rPr>
                <w:b/>
                <w:sz w:val="20"/>
              </w:rPr>
              <w:t>vídeo oficial)</w:t>
            </w:r>
          </w:p>
        </w:tc>
        <w:tc>
          <w:tcPr>
            <w:tcW w:w="1561" w:type="dxa"/>
            <w:shd w:val="clear" w:color="auto" w:fill="C5D9F0"/>
          </w:tcPr>
          <w:p>
            <w:pPr>
              <w:pStyle w:val="TableParagraph"/>
              <w:spacing w:line="249" w:lineRule="auto"/>
              <w:ind w:left="281" w:right="272" w:firstLine="210"/>
              <w:rPr>
                <w:sz w:val="20"/>
              </w:rPr>
            </w:pPr>
            <w:r>
              <w:rPr>
                <w:sz w:val="20"/>
              </w:rPr>
              <w:t>Todas Categorias</w:t>
            </w:r>
          </w:p>
        </w:tc>
        <w:tc>
          <w:tcPr>
            <w:tcW w:w="3408" w:type="dxa"/>
          </w:tcPr>
          <w:p>
            <w:pPr>
              <w:pStyle w:val="TableParagraph"/>
              <w:spacing w:line="249" w:lineRule="auto"/>
              <w:ind w:left="341" w:right="297" w:hanging="16"/>
              <w:rPr>
                <w:sz w:val="20"/>
              </w:rPr>
            </w:pPr>
            <w:r>
              <w:rPr>
                <w:sz w:val="20"/>
              </w:rPr>
              <w:t>20% (Master) 15% (Ouro) 10% (Prata) 8%(Bronze) 5%(Apoio)</w:t>
            </w:r>
          </w:p>
        </w:tc>
      </w:tr>
      <w:tr>
        <w:trPr>
          <w:trHeight w:val="715" w:hRule="atLeast"/>
        </w:trPr>
        <w:tc>
          <w:tcPr>
            <w:tcW w:w="3798" w:type="dxa"/>
          </w:tcPr>
          <w:p>
            <w:pPr>
              <w:pStyle w:val="TableParagraph"/>
              <w:spacing w:line="226" w:lineRule="exact"/>
              <w:ind w:left="113" w:right="106"/>
              <w:jc w:val="center"/>
              <w:rPr>
                <w:b/>
                <w:sz w:val="20"/>
              </w:rPr>
            </w:pPr>
            <w:r>
              <w:rPr>
                <w:b/>
                <w:sz w:val="20"/>
              </w:rPr>
              <w:t>Ativação em lixeiras e banheiros</w:t>
            </w:r>
          </w:p>
        </w:tc>
        <w:tc>
          <w:tcPr>
            <w:tcW w:w="1561" w:type="dxa"/>
            <w:shd w:val="clear" w:color="auto" w:fill="C5D9F0"/>
          </w:tcPr>
          <w:p>
            <w:pPr>
              <w:pStyle w:val="TableParagraph"/>
              <w:spacing w:line="249" w:lineRule="auto"/>
              <w:ind w:left="131" w:right="154" w:firstLine="30"/>
              <w:jc w:val="center"/>
              <w:rPr>
                <w:sz w:val="20"/>
              </w:rPr>
            </w:pPr>
            <w:r>
              <w:rPr>
                <w:sz w:val="20"/>
              </w:rPr>
              <w:t>Master, Ouro, Prata, Bronze</w:t>
            </w:r>
          </w:p>
          <w:p>
            <w:pPr>
              <w:pStyle w:val="TableParagraph"/>
              <w:spacing w:line="219" w:lineRule="exact" w:before="5"/>
              <w:ind w:left="111" w:right="111"/>
              <w:jc w:val="center"/>
              <w:rPr>
                <w:sz w:val="20"/>
              </w:rPr>
            </w:pPr>
            <w:r>
              <w:rPr>
                <w:sz w:val="20"/>
              </w:rPr>
              <w:t>e Apoio</w:t>
            </w:r>
          </w:p>
        </w:tc>
        <w:tc>
          <w:tcPr>
            <w:tcW w:w="3408" w:type="dxa"/>
          </w:tcPr>
          <w:p>
            <w:pPr>
              <w:pStyle w:val="TableParagraph"/>
              <w:spacing w:line="226" w:lineRule="exact"/>
              <w:ind w:left="188" w:right="181"/>
              <w:jc w:val="center"/>
              <w:rPr>
                <w:sz w:val="20"/>
              </w:rPr>
            </w:pPr>
            <w:r>
              <w:rPr>
                <w:sz w:val="20"/>
              </w:rPr>
              <w:t>40%</w:t>
            </w:r>
          </w:p>
        </w:tc>
      </w:tr>
    </w:tbl>
    <w:p>
      <w:pPr>
        <w:pStyle w:val="BodyText"/>
        <w:rPr>
          <w:sz w:val="20"/>
        </w:rPr>
      </w:pPr>
    </w:p>
    <w:p>
      <w:pPr>
        <w:pStyle w:val="BodyText"/>
        <w:spacing w:before="9"/>
      </w:pPr>
      <w:r>
        <w:rPr/>
        <w:pict>
          <v:shapetype id="_x0000_t202" o:spt="202" coordsize="21600,21600" path="m,l,21600r21600,l21600,xe">
            <v:stroke joinstyle="miter"/>
            <v:path gradientshapeok="t" o:connecttype="rect"/>
          </v:shapetype>
          <v:shape style="position:absolute;margin-left:115.221657pt;margin-top:15.457991pt;width:400.85pt;height:499.95pt;mso-position-horizontal-relative:page;mso-position-vertical-relative:paragraph;z-index:0;mso-wrap-distance-left:0;mso-wrap-distance-right:0" type="#_x0000_t202" filled="false" stroked="true" strokeweight=".75063pt" strokecolor="#000000">
            <v:textbox inset="0,0,0,0">
              <w:txbxContent>
                <w:p>
                  <w:pPr>
                    <w:spacing w:before="7"/>
                    <w:ind w:left="95" w:right="0" w:firstLine="0"/>
                    <w:jc w:val="left"/>
                    <w:rPr>
                      <w:b/>
                      <w:sz w:val="20"/>
                    </w:rPr>
                  </w:pPr>
                  <w:r>
                    <w:rPr>
                      <w:b/>
                      <w:sz w:val="20"/>
                    </w:rPr>
                    <w:t>SERVIÇOS A SEREM OFERECIDOS</w:t>
                  </w:r>
                </w:p>
                <w:p>
                  <w:pPr>
                    <w:pStyle w:val="BodyText"/>
                    <w:spacing w:before="7"/>
                    <w:rPr>
                      <w:sz w:val="25"/>
                    </w:rPr>
                  </w:pPr>
                </w:p>
                <w:p>
                  <w:pPr>
                    <w:spacing w:line="547" w:lineRule="auto" w:before="0"/>
                    <w:ind w:left="95" w:right="5813" w:firstLine="0"/>
                    <w:jc w:val="left"/>
                    <w:rPr>
                      <w:b/>
                      <w:sz w:val="20"/>
                    </w:rPr>
                  </w:pPr>
                  <w:r>
                    <w:rPr>
                      <w:b/>
                      <w:sz w:val="20"/>
                    </w:rPr>
                    <w:t>Ambulância Remoção Ambulância</w:t>
                  </w:r>
                  <w:r>
                    <w:rPr>
                      <w:b/>
                      <w:spacing w:val="-8"/>
                      <w:sz w:val="20"/>
                    </w:rPr>
                    <w:t> </w:t>
                  </w:r>
                  <w:r>
                    <w:rPr>
                      <w:b/>
                      <w:sz w:val="20"/>
                    </w:rPr>
                    <w:t>UTI</w:t>
                  </w:r>
                  <w:r>
                    <w:rPr>
                      <w:b/>
                      <w:spacing w:val="-8"/>
                      <w:sz w:val="20"/>
                    </w:rPr>
                    <w:t> </w:t>
                  </w:r>
                  <w:r>
                    <w:rPr>
                      <w:b/>
                      <w:sz w:val="20"/>
                    </w:rPr>
                    <w:t>Posto Médico Bombeiro Civil</w:t>
                  </w:r>
                  <w:r>
                    <w:rPr>
                      <w:b/>
                      <w:spacing w:val="-2"/>
                      <w:sz w:val="20"/>
                    </w:rPr>
                    <w:t> </w:t>
                  </w:r>
                  <w:r>
                    <w:rPr>
                      <w:b/>
                      <w:sz w:val="20"/>
                    </w:rPr>
                    <w:t>Carregador</w:t>
                  </w:r>
                </w:p>
                <w:p>
                  <w:pPr>
                    <w:spacing w:line="547" w:lineRule="auto" w:before="9"/>
                    <w:ind w:left="95" w:right="6034" w:firstLine="0"/>
                    <w:jc w:val="left"/>
                    <w:rPr>
                      <w:b/>
                      <w:sz w:val="20"/>
                    </w:rPr>
                  </w:pPr>
                  <w:r>
                    <w:rPr>
                      <w:b/>
                      <w:sz w:val="20"/>
                    </w:rPr>
                    <w:t>Limpeza e insumos Segurança Banheiro Vip Barricadas Gerador 40kVA Gerador 80kVA Gerador 120kVA Gerador 180kVA Gerador 250kVA Gerador 450kVA Gradio metálico</w:t>
                  </w:r>
                </w:p>
                <w:p>
                  <w:pPr>
                    <w:spacing w:line="547" w:lineRule="auto" w:before="9"/>
                    <w:ind w:left="95" w:right="5000" w:firstLine="0"/>
                    <w:jc w:val="left"/>
                    <w:rPr>
                      <w:b/>
                      <w:sz w:val="20"/>
                    </w:rPr>
                  </w:pPr>
                  <w:r>
                    <w:rPr>
                      <w:b/>
                      <w:sz w:val="20"/>
                    </w:rPr>
                    <w:t>Gradio Polipropileno Equipamento de Iluminação</w:t>
                  </w:r>
                </w:p>
              </w:txbxContent>
            </v:textbox>
            <v:stroke dashstyle="solid"/>
            <w10:wrap type="topAndBottom"/>
          </v:shape>
        </w:pict>
      </w:r>
    </w:p>
    <w:p>
      <w:pPr>
        <w:spacing w:after="0"/>
        <w:sectPr>
          <w:pgSz w:w="11920" w:h="16860"/>
          <w:pgMar w:top="1420" w:bottom="280" w:left="1460" w:right="1420"/>
        </w:sectPr>
      </w:pPr>
    </w:p>
    <w:p>
      <w:pPr>
        <w:spacing w:line="240" w:lineRule="auto"/>
        <w:ind w:left="836" w:right="0" w:firstLine="0"/>
        <w:rPr>
          <w:sz w:val="20"/>
        </w:rPr>
      </w:pPr>
      <w:r>
        <w:rPr>
          <w:rFonts w:ascii="Times New Roman"/>
          <w:spacing w:val="-49"/>
          <w:sz w:val="20"/>
        </w:rPr>
        <w:t> </w:t>
      </w:r>
      <w:r>
        <w:rPr>
          <w:spacing w:val="-49"/>
          <w:sz w:val="20"/>
        </w:rPr>
        <w:pict>
          <v:shape style="width:400.85pt;height:683.85pt;mso-position-horizontal-relative:char;mso-position-vertical-relative:line" type="#_x0000_t202" filled="false" stroked="true" strokeweight=".75063pt" strokecolor="#000000">
            <w10:anchorlock/>
            <v:textbox inset="0,0,0,0">
              <w:txbxContent>
                <w:p>
                  <w:pPr>
                    <w:spacing w:line="547" w:lineRule="auto" w:before="7"/>
                    <w:ind w:left="95" w:right="5889" w:firstLine="0"/>
                    <w:jc w:val="left"/>
                    <w:rPr>
                      <w:b/>
                      <w:sz w:val="20"/>
                    </w:rPr>
                  </w:pPr>
                  <w:r>
                    <w:rPr>
                      <w:b/>
                      <w:sz w:val="20"/>
                    </w:rPr>
                    <w:t>Painel LED Externo Painel LED Interno Palco Especial 16x14 Palco Especial 14x12</w:t>
                  </w:r>
                </w:p>
                <w:p>
                  <w:pPr>
                    <w:spacing w:line="547" w:lineRule="auto" w:before="9"/>
                    <w:ind w:left="95" w:right="5444" w:firstLine="0"/>
                    <w:jc w:val="left"/>
                    <w:rPr>
                      <w:b/>
                      <w:sz w:val="20"/>
                    </w:rPr>
                  </w:pPr>
                  <w:r>
                    <w:rPr>
                      <w:b/>
                      <w:sz w:val="20"/>
                    </w:rPr>
                    <w:t>Palco Especial 12x14 Geo Palco tipo 2 (6x4)</w:t>
                  </w:r>
                </w:p>
                <w:p>
                  <w:pPr>
                    <w:spacing w:line="547" w:lineRule="auto" w:before="9"/>
                    <w:ind w:left="95" w:right="5652" w:firstLine="0"/>
                    <w:jc w:val="left"/>
                    <w:rPr>
                      <w:b/>
                      <w:sz w:val="20"/>
                    </w:rPr>
                  </w:pPr>
                  <w:r>
                    <w:rPr>
                      <w:b/>
                      <w:sz w:val="20"/>
                    </w:rPr>
                    <w:t>Palco tipo 3 (8x6) Palco tipo 4 (10x8) Palco tipo 5 (13x11) Praticável pantográfico Praticável telescópico</w:t>
                  </w:r>
                </w:p>
                <w:p>
                  <w:pPr>
                    <w:spacing w:line="547" w:lineRule="auto" w:before="9"/>
                    <w:ind w:left="95" w:right="5667" w:firstLine="0"/>
                    <w:jc w:val="left"/>
                    <w:rPr>
                      <w:b/>
                      <w:sz w:val="20"/>
                    </w:rPr>
                  </w:pPr>
                  <w:r>
                    <w:rPr>
                      <w:b/>
                      <w:sz w:val="20"/>
                    </w:rPr>
                    <w:t>Praticável com rodízios Equipamento de Som Tendas 5x5 boxtruss Tenda 4x4 s\ piso</w:t>
                  </w:r>
                </w:p>
                <w:p>
                  <w:pPr>
                    <w:spacing w:line="547" w:lineRule="auto" w:before="9"/>
                    <w:ind w:left="95" w:right="5534" w:firstLine="0"/>
                    <w:jc w:val="left"/>
                    <w:rPr>
                      <w:b/>
                      <w:sz w:val="20"/>
                    </w:rPr>
                  </w:pPr>
                  <w:r>
                    <w:rPr>
                      <w:b/>
                      <w:sz w:val="20"/>
                    </w:rPr>
                    <w:t>Tenda 4x4 c\ piso (10cm) Tendas 5x5 c\ piso Tendas 4x4 c\ piso 40cm Tenda 10x10 s/ piso Tenda 10x10 c/ piso Camarim</w:t>
                  </w:r>
                </w:p>
                <w:p>
                  <w:pPr>
                    <w:spacing w:line="547" w:lineRule="auto" w:before="9"/>
                    <w:ind w:left="95" w:right="6568" w:firstLine="0"/>
                    <w:jc w:val="left"/>
                    <w:rPr>
                      <w:b/>
                      <w:sz w:val="20"/>
                    </w:rPr>
                  </w:pPr>
                  <w:r>
                    <w:rPr>
                      <w:b/>
                      <w:sz w:val="20"/>
                    </w:rPr>
                    <w:t>Catering Passa cabo Plotagem (m²) Metalon (m)</w:t>
                  </w:r>
                </w:p>
                <w:p>
                  <w:pPr>
                    <w:spacing w:before="9"/>
                    <w:ind w:left="95" w:right="0" w:firstLine="0"/>
                    <w:jc w:val="left"/>
                    <w:rPr>
                      <w:b/>
                      <w:sz w:val="20"/>
                    </w:rPr>
                  </w:pPr>
                  <w:r>
                    <w:rPr>
                      <w:b/>
                      <w:sz w:val="20"/>
                    </w:rPr>
                    <w:t>Banheiro Padrão</w:t>
                  </w:r>
                </w:p>
              </w:txbxContent>
            </v:textbox>
            <v:stroke dashstyle="solid"/>
          </v:shape>
        </w:pict>
      </w:r>
      <w:r>
        <w:rPr>
          <w:spacing w:val="-49"/>
          <w:sz w:val="20"/>
        </w:rPr>
      </w:r>
    </w:p>
    <w:p>
      <w:pPr>
        <w:spacing w:after="0" w:line="240" w:lineRule="auto"/>
        <w:rPr>
          <w:sz w:val="20"/>
        </w:rPr>
        <w:sectPr>
          <w:pgSz w:w="11920" w:h="16860"/>
          <w:pgMar w:top="1420" w:bottom="280" w:left="1460" w:right="1420"/>
        </w:sectPr>
      </w:pPr>
    </w:p>
    <w:p>
      <w:pPr>
        <w:spacing w:line="240" w:lineRule="auto"/>
        <w:ind w:left="836" w:right="0" w:firstLine="0"/>
        <w:rPr>
          <w:sz w:val="20"/>
        </w:rPr>
      </w:pPr>
      <w:r>
        <w:rPr>
          <w:rFonts w:ascii="Times New Roman"/>
          <w:spacing w:val="-49"/>
          <w:sz w:val="20"/>
        </w:rPr>
        <w:t> </w:t>
      </w:r>
      <w:r>
        <w:rPr>
          <w:spacing w:val="-49"/>
          <w:sz w:val="20"/>
        </w:rPr>
        <w:pict>
          <v:shape style="width:400.85pt;height:490.95pt;mso-position-horizontal-relative:char;mso-position-vertical-relative:line" type="#_x0000_t202" filled="false" stroked="true" strokeweight=".75063pt" strokecolor="#000000">
            <w10:anchorlock/>
            <v:textbox inset="0,0,0,0">
              <w:txbxContent>
                <w:p>
                  <w:pPr>
                    <w:spacing w:before="7"/>
                    <w:ind w:left="95" w:right="0" w:firstLine="0"/>
                    <w:jc w:val="left"/>
                    <w:rPr>
                      <w:b/>
                      <w:sz w:val="20"/>
                    </w:rPr>
                  </w:pPr>
                  <w:r>
                    <w:rPr>
                      <w:b/>
                      <w:sz w:val="20"/>
                    </w:rPr>
                    <w:t>Banheiro PNE</w:t>
                  </w:r>
                </w:p>
                <w:p>
                  <w:pPr>
                    <w:pStyle w:val="BodyText"/>
                    <w:spacing w:before="7"/>
                    <w:rPr>
                      <w:rFonts w:ascii="Times New Roman"/>
                      <w:sz w:val="25"/>
                    </w:rPr>
                  </w:pPr>
                </w:p>
                <w:p>
                  <w:pPr>
                    <w:spacing w:line="547" w:lineRule="auto" w:before="0"/>
                    <w:ind w:left="95" w:right="5135" w:firstLine="0"/>
                    <w:jc w:val="both"/>
                    <w:rPr>
                      <w:b/>
                      <w:sz w:val="20"/>
                    </w:rPr>
                  </w:pPr>
                  <w:r>
                    <w:rPr>
                      <w:b/>
                      <w:sz w:val="20"/>
                    </w:rPr>
                    <w:t>Moldura metalon (m) (totens) Plotagem digital (m²) (totens) Folder</w:t>
                  </w:r>
                </w:p>
                <w:p>
                  <w:pPr>
                    <w:spacing w:line="547" w:lineRule="auto" w:before="9"/>
                    <w:ind w:left="95" w:right="6712" w:firstLine="0"/>
                    <w:jc w:val="left"/>
                    <w:rPr>
                      <w:b/>
                      <w:sz w:val="20"/>
                    </w:rPr>
                  </w:pPr>
                  <w:r>
                    <w:rPr>
                      <w:b/>
                      <w:sz w:val="20"/>
                    </w:rPr>
                    <w:t>Radio nextel Radio HT</w:t>
                  </w:r>
                </w:p>
                <w:p>
                  <w:pPr>
                    <w:spacing w:line="547" w:lineRule="auto" w:before="9"/>
                    <w:ind w:left="95" w:right="5000" w:firstLine="0"/>
                    <w:jc w:val="left"/>
                    <w:rPr>
                      <w:b/>
                      <w:sz w:val="20"/>
                    </w:rPr>
                  </w:pPr>
                  <w:r>
                    <w:rPr>
                      <w:b/>
                      <w:sz w:val="20"/>
                    </w:rPr>
                    <w:t>Confecção de aplicativos Capas de Chuva</w:t>
                  </w:r>
                </w:p>
                <w:p>
                  <w:pPr>
                    <w:spacing w:before="9"/>
                    <w:ind w:left="95" w:right="0" w:firstLine="0"/>
                    <w:jc w:val="left"/>
                    <w:rPr>
                      <w:b/>
                      <w:sz w:val="20"/>
                    </w:rPr>
                  </w:pPr>
                  <w:r>
                    <w:rPr>
                      <w:b/>
                      <w:sz w:val="20"/>
                    </w:rPr>
                    <w:t>Lixeiras</w:t>
                  </w:r>
                </w:p>
                <w:p>
                  <w:pPr>
                    <w:pStyle w:val="BodyText"/>
                    <w:spacing w:before="7"/>
                    <w:rPr>
                      <w:rFonts w:ascii="Times New Roman"/>
                      <w:sz w:val="25"/>
                    </w:rPr>
                  </w:pPr>
                </w:p>
                <w:p>
                  <w:pPr>
                    <w:spacing w:line="547" w:lineRule="auto" w:before="1"/>
                    <w:ind w:left="95" w:right="6412" w:firstLine="0"/>
                    <w:jc w:val="left"/>
                    <w:rPr>
                      <w:b/>
                      <w:sz w:val="20"/>
                    </w:rPr>
                  </w:pPr>
                  <w:r>
                    <w:rPr>
                      <w:b/>
                      <w:i/>
                      <w:sz w:val="20"/>
                    </w:rPr>
                    <w:t>Site </w:t>
                  </w:r>
                  <w:r>
                    <w:rPr>
                      <w:b/>
                      <w:sz w:val="20"/>
                    </w:rPr>
                    <w:t>responsivo Filmagem Fotografia</w:t>
                  </w:r>
                </w:p>
                <w:p>
                  <w:pPr>
                    <w:spacing w:line="547" w:lineRule="auto" w:before="9"/>
                    <w:ind w:left="95" w:right="5000" w:firstLine="0"/>
                    <w:jc w:val="left"/>
                    <w:rPr>
                      <w:b/>
                      <w:sz w:val="20"/>
                    </w:rPr>
                  </w:pPr>
                  <w:r>
                    <w:rPr>
                      <w:b/>
                      <w:sz w:val="20"/>
                    </w:rPr>
                    <w:t>Pacote de comunicação visual Extintores</w:t>
                  </w:r>
                </w:p>
                <w:p>
                  <w:pPr>
                    <w:spacing w:before="9"/>
                    <w:ind w:left="95" w:right="0" w:firstLine="0"/>
                    <w:jc w:val="left"/>
                    <w:rPr>
                      <w:b/>
                      <w:sz w:val="20"/>
                    </w:rPr>
                  </w:pPr>
                  <w:r>
                    <w:rPr>
                      <w:b/>
                      <w:sz w:val="20"/>
                    </w:rPr>
                    <w:t>“Box Truss”</w:t>
                  </w:r>
                </w:p>
                <w:p>
                  <w:pPr>
                    <w:pStyle w:val="BodyText"/>
                    <w:spacing w:before="8"/>
                    <w:rPr>
                      <w:rFonts w:ascii="Times New Roman"/>
                      <w:sz w:val="25"/>
                    </w:rPr>
                  </w:pPr>
                </w:p>
                <w:p>
                  <w:pPr>
                    <w:spacing w:line="547" w:lineRule="auto" w:before="0"/>
                    <w:ind w:left="95" w:right="1016" w:firstLine="0"/>
                    <w:jc w:val="left"/>
                    <w:rPr>
                      <w:b/>
                      <w:sz w:val="20"/>
                    </w:rPr>
                  </w:pPr>
                  <w:r>
                    <w:rPr>
                      <w:b/>
                      <w:sz w:val="20"/>
                    </w:rPr>
                    <w:t>Empresa responsável pela expedição de licenças e alvarás Fornecimento de água mineral</w:t>
                  </w:r>
                </w:p>
                <w:p>
                  <w:pPr>
                    <w:spacing w:before="9"/>
                    <w:ind w:left="95" w:right="0" w:firstLine="0"/>
                    <w:jc w:val="left"/>
                    <w:rPr>
                      <w:b/>
                      <w:sz w:val="20"/>
                    </w:rPr>
                  </w:pPr>
                  <w:r>
                    <w:rPr>
                      <w:b/>
                      <w:sz w:val="20"/>
                    </w:rPr>
                    <w:t>Diária de Transporte</w:t>
                  </w:r>
                </w:p>
                <w:p>
                  <w:pPr>
                    <w:pStyle w:val="BodyText"/>
                    <w:spacing w:before="7"/>
                    <w:rPr>
                      <w:rFonts w:ascii="Times New Roman"/>
                      <w:sz w:val="25"/>
                    </w:rPr>
                  </w:pPr>
                </w:p>
                <w:p>
                  <w:pPr>
                    <w:spacing w:before="0"/>
                    <w:ind w:left="95" w:right="0" w:firstLine="0"/>
                    <w:jc w:val="left"/>
                    <w:rPr>
                      <w:b/>
                      <w:sz w:val="20"/>
                    </w:rPr>
                  </w:pPr>
                  <w:r>
                    <w:rPr>
                      <w:b/>
                      <w:sz w:val="20"/>
                    </w:rPr>
                    <w:t>Produção</w:t>
                  </w:r>
                </w:p>
              </w:txbxContent>
            </v:textbox>
            <v:stroke dashstyle="solid"/>
          </v:shape>
        </w:pict>
      </w:r>
      <w:r>
        <w:rPr>
          <w:spacing w:val="-49"/>
          <w:sz w:val="20"/>
        </w:rPr>
      </w:r>
    </w:p>
    <w:p>
      <w:pPr>
        <w:pStyle w:val="BodyText"/>
        <w:rPr>
          <w:sz w:val="20"/>
        </w:rPr>
      </w:pPr>
    </w:p>
    <w:p>
      <w:pPr>
        <w:pStyle w:val="BodyText"/>
        <w:spacing w:before="5"/>
        <w:rPr>
          <w:sz w:val="17"/>
        </w:rPr>
      </w:pPr>
    </w:p>
    <w:p>
      <w:pPr>
        <w:pStyle w:val="ListParagraph"/>
        <w:numPr>
          <w:ilvl w:val="2"/>
          <w:numId w:val="3"/>
        </w:numPr>
        <w:tabs>
          <w:tab w:pos="1514" w:val="left" w:leader="none"/>
        </w:tabs>
        <w:spacing w:line="256" w:lineRule="auto" w:before="93" w:after="0"/>
        <w:ind w:left="947" w:right="284" w:firstLine="0"/>
        <w:jc w:val="both"/>
        <w:rPr>
          <w:sz w:val="22"/>
        </w:rPr>
      </w:pPr>
      <w:r>
        <w:rPr>
          <w:sz w:val="22"/>
        </w:rPr>
        <w:t>Alguns itens acima serão objeto de validação posterior pela Comissão de Proteção à Paisagem Urbana (CPPU). Caso a proposta seja apresentada em conjunto na forma do item 4.2, será possível compatibilizar as proporções acima entre os</w:t>
      </w:r>
      <w:r>
        <w:rPr>
          <w:spacing w:val="-4"/>
          <w:sz w:val="22"/>
        </w:rPr>
        <w:t> </w:t>
      </w:r>
      <w:r>
        <w:rPr>
          <w:sz w:val="22"/>
        </w:rPr>
        <w:t>proponentes.</w:t>
      </w:r>
    </w:p>
    <w:p>
      <w:pPr>
        <w:pStyle w:val="BodyText"/>
        <w:spacing w:before="5"/>
        <w:rPr>
          <w:sz w:val="23"/>
        </w:rPr>
      </w:pPr>
    </w:p>
    <w:p>
      <w:pPr>
        <w:pStyle w:val="ListParagraph"/>
        <w:numPr>
          <w:ilvl w:val="2"/>
          <w:numId w:val="3"/>
        </w:numPr>
        <w:tabs>
          <w:tab w:pos="1619" w:val="left" w:leader="none"/>
        </w:tabs>
        <w:spacing w:line="256" w:lineRule="auto" w:before="0" w:after="0"/>
        <w:ind w:left="947" w:right="283" w:firstLine="0"/>
        <w:jc w:val="both"/>
        <w:rPr>
          <w:sz w:val="22"/>
        </w:rPr>
      </w:pPr>
      <w:r>
        <w:rPr>
          <w:sz w:val="22"/>
        </w:rPr>
        <w:t>O valor de cada cota independe dos custos adicionais que os proponentes venham a ter com a execução de ações de marketing e ativação de marca, conforme os itens acima descritos, ou ainda outros itens que os proponentes selecionados venham a promover durante a VIRADA CULTURAL 2018, conforme a proposta apresentada à SMC e os custos de produção dos materiais, contratação de pessoal e todos os necessários para suas contra partidas;</w:t>
      </w:r>
    </w:p>
    <w:p>
      <w:pPr>
        <w:spacing w:after="0" w:line="256" w:lineRule="auto"/>
        <w:jc w:val="both"/>
        <w:rPr>
          <w:sz w:val="22"/>
        </w:rPr>
        <w:sectPr>
          <w:pgSz w:w="11920" w:h="16860"/>
          <w:pgMar w:top="1420" w:bottom="280" w:left="1460" w:right="1420"/>
        </w:sectPr>
      </w:pPr>
    </w:p>
    <w:p>
      <w:pPr>
        <w:pStyle w:val="Heading1"/>
        <w:spacing w:line="256" w:lineRule="auto" w:before="70"/>
        <w:ind w:left="947" w:right="282"/>
        <w:jc w:val="both"/>
      </w:pPr>
      <w:r>
        <w:rPr/>
        <w:t>3.1.4.1 Caberão às empresas indicar o valor de mercado dos serviços que pretendem oferecer a título de patrocínio, ressalvando que a título de julgamento serão equalizados os valores da SP Turis.</w:t>
      </w:r>
    </w:p>
    <w:p>
      <w:pPr>
        <w:pStyle w:val="BodyText"/>
        <w:spacing w:before="5"/>
        <w:rPr>
          <w:b/>
          <w:sz w:val="23"/>
        </w:rPr>
      </w:pPr>
    </w:p>
    <w:p>
      <w:pPr>
        <w:pStyle w:val="ListParagraph"/>
        <w:numPr>
          <w:ilvl w:val="2"/>
          <w:numId w:val="3"/>
        </w:numPr>
        <w:tabs>
          <w:tab w:pos="1529" w:val="left" w:leader="none"/>
        </w:tabs>
        <w:spacing w:line="256" w:lineRule="auto" w:before="0" w:after="0"/>
        <w:ind w:left="947" w:right="289" w:firstLine="0"/>
        <w:jc w:val="both"/>
        <w:rPr>
          <w:sz w:val="22"/>
        </w:rPr>
      </w:pPr>
      <w:r>
        <w:rPr>
          <w:sz w:val="22"/>
        </w:rPr>
        <w:t>Outros tipos de ativação que sejam oferecidas pelas proponentes dentre as não listadas acima serão avaliadas pela Comissão Especial de Avaliação, utilizando dos mesmos critérios dispostos no subitem 7.1.1, devendo ser resguardado o interesse</w:t>
      </w:r>
      <w:r>
        <w:rPr>
          <w:spacing w:val="-4"/>
          <w:sz w:val="22"/>
        </w:rPr>
        <w:t> </w:t>
      </w:r>
      <w:r>
        <w:rPr>
          <w:sz w:val="22"/>
        </w:rPr>
        <w:t>público.</w:t>
      </w:r>
    </w:p>
    <w:p>
      <w:pPr>
        <w:pStyle w:val="BodyText"/>
        <w:spacing w:before="5"/>
        <w:rPr>
          <w:sz w:val="23"/>
        </w:rPr>
      </w:pPr>
    </w:p>
    <w:p>
      <w:pPr>
        <w:pStyle w:val="ListParagraph"/>
        <w:numPr>
          <w:ilvl w:val="2"/>
          <w:numId w:val="3"/>
        </w:numPr>
        <w:tabs>
          <w:tab w:pos="1514" w:val="left" w:leader="none"/>
        </w:tabs>
        <w:spacing w:line="256" w:lineRule="auto" w:before="0" w:after="0"/>
        <w:ind w:left="947" w:right="282" w:firstLine="0"/>
        <w:jc w:val="both"/>
        <w:rPr>
          <w:sz w:val="22"/>
        </w:rPr>
      </w:pPr>
      <w:r>
        <w:rPr>
          <w:sz w:val="22"/>
        </w:rPr>
        <w:t>O número de ativações permitidas será definido mediante a categoria de patrocínio escolhida pelo proponente, de acordo com critérios estabelecidos pela Comissão Especial de Avaliação no item</w:t>
      </w:r>
      <w:r>
        <w:rPr>
          <w:spacing w:val="-11"/>
          <w:sz w:val="22"/>
        </w:rPr>
        <w:t> </w:t>
      </w:r>
      <w:r>
        <w:rPr>
          <w:sz w:val="22"/>
        </w:rPr>
        <w:t>3.5.</w:t>
      </w:r>
    </w:p>
    <w:p>
      <w:pPr>
        <w:pStyle w:val="BodyText"/>
        <w:spacing w:before="5"/>
        <w:rPr>
          <w:sz w:val="23"/>
        </w:rPr>
      </w:pPr>
    </w:p>
    <w:p>
      <w:pPr>
        <w:pStyle w:val="ListParagraph"/>
        <w:numPr>
          <w:ilvl w:val="2"/>
          <w:numId w:val="3"/>
        </w:numPr>
        <w:tabs>
          <w:tab w:pos="1514" w:val="left" w:leader="none"/>
        </w:tabs>
        <w:spacing w:line="256" w:lineRule="auto" w:before="0" w:after="0"/>
        <w:ind w:left="947" w:right="294" w:firstLine="0"/>
        <w:jc w:val="both"/>
        <w:rPr>
          <w:sz w:val="22"/>
        </w:rPr>
      </w:pPr>
      <w:r>
        <w:rPr>
          <w:sz w:val="22"/>
        </w:rPr>
        <w:t>Estão previstos, pela Secretaria Municipal de Cultura, a instalação de 70 totens, 900m² plotagem digital e 200 m de</w:t>
      </w:r>
      <w:r>
        <w:rPr>
          <w:spacing w:val="-13"/>
          <w:sz w:val="22"/>
        </w:rPr>
        <w:t> </w:t>
      </w:r>
      <w:r>
        <w:rPr>
          <w:sz w:val="22"/>
        </w:rPr>
        <w:t>molduras.</w:t>
      </w:r>
    </w:p>
    <w:p>
      <w:pPr>
        <w:pStyle w:val="BodyText"/>
        <w:spacing w:before="5"/>
        <w:rPr>
          <w:sz w:val="23"/>
        </w:rPr>
      </w:pPr>
    </w:p>
    <w:p>
      <w:pPr>
        <w:pStyle w:val="ListParagraph"/>
        <w:numPr>
          <w:ilvl w:val="1"/>
          <w:numId w:val="3"/>
        </w:numPr>
        <w:tabs>
          <w:tab w:pos="745" w:val="left" w:leader="none"/>
        </w:tabs>
        <w:spacing w:line="256" w:lineRule="auto" w:before="0" w:after="0"/>
        <w:ind w:left="242" w:right="290" w:firstLine="0"/>
        <w:jc w:val="both"/>
        <w:rPr>
          <w:sz w:val="22"/>
        </w:rPr>
      </w:pPr>
      <w:r>
        <w:rPr>
          <w:sz w:val="22"/>
        </w:rPr>
        <w:t>O(s) proponente(s) selecionado(s) poderão realizar o credenciamento de promotores para a distribuição de materiais promocionais e informativos previstos no item 3.1.2, desde que sem ônus para a organizadora do</w:t>
      </w:r>
      <w:r>
        <w:rPr>
          <w:spacing w:val="-19"/>
          <w:sz w:val="22"/>
        </w:rPr>
        <w:t> </w:t>
      </w:r>
      <w:r>
        <w:rPr>
          <w:sz w:val="22"/>
        </w:rPr>
        <w:t>evento.</w:t>
      </w:r>
    </w:p>
    <w:p>
      <w:pPr>
        <w:pStyle w:val="BodyText"/>
        <w:spacing w:before="5"/>
        <w:rPr>
          <w:sz w:val="23"/>
        </w:rPr>
      </w:pPr>
    </w:p>
    <w:p>
      <w:pPr>
        <w:pStyle w:val="ListParagraph"/>
        <w:numPr>
          <w:ilvl w:val="1"/>
          <w:numId w:val="3"/>
        </w:numPr>
        <w:tabs>
          <w:tab w:pos="655" w:val="left" w:leader="none"/>
        </w:tabs>
        <w:spacing w:line="256" w:lineRule="auto" w:before="0" w:after="0"/>
        <w:ind w:left="242" w:right="287" w:firstLine="0"/>
        <w:jc w:val="both"/>
        <w:rPr>
          <w:sz w:val="22"/>
        </w:rPr>
      </w:pPr>
      <w:r>
        <w:rPr>
          <w:sz w:val="22"/>
        </w:rPr>
        <w:t>Além da Proposta de Patrocínio prevista no item 3.1, a Secretaria Municipal de Cultura selecionará parceiro(s), na forma do itens 5.5 e 6.7 abaixo, a quem autorizará, especificamente, o comércio de alimentos e bebidas, inclusive alcoólicas, durante a realização do</w:t>
      </w:r>
      <w:r>
        <w:rPr>
          <w:spacing w:val="-3"/>
          <w:sz w:val="22"/>
        </w:rPr>
        <w:t> </w:t>
      </w:r>
      <w:r>
        <w:rPr>
          <w:sz w:val="22"/>
        </w:rPr>
        <w:t>evento.</w:t>
      </w:r>
    </w:p>
    <w:p>
      <w:pPr>
        <w:pStyle w:val="BodyText"/>
        <w:spacing w:before="5"/>
        <w:rPr>
          <w:sz w:val="23"/>
        </w:rPr>
      </w:pPr>
    </w:p>
    <w:p>
      <w:pPr>
        <w:pStyle w:val="ListParagraph"/>
        <w:numPr>
          <w:ilvl w:val="2"/>
          <w:numId w:val="3"/>
        </w:numPr>
        <w:tabs>
          <w:tab w:pos="1559" w:val="left" w:leader="none"/>
        </w:tabs>
        <w:spacing w:line="256" w:lineRule="auto" w:before="0" w:after="0"/>
        <w:ind w:left="947" w:right="285" w:firstLine="0"/>
        <w:jc w:val="both"/>
        <w:rPr>
          <w:sz w:val="22"/>
        </w:rPr>
      </w:pPr>
      <w:r>
        <w:rPr>
          <w:sz w:val="22"/>
        </w:rPr>
        <w:t>O proponente selecionado na forma do item 3.3 poderá utilizar-se de pontos de venda e distribuição pré-estabelecidos, bem como do cadastramento de promotores de venda, no perímetro do evento. O cadastramento e distribuição dos pontos de venda seguirá o planejamento definido pela Secretaria Municipal de Cultura em conjunto com o(s) proponente(s) selecionado(s), e será de responsabilidade do</w:t>
      </w:r>
      <w:r>
        <w:rPr>
          <w:spacing w:val="-12"/>
          <w:sz w:val="22"/>
        </w:rPr>
        <w:t> </w:t>
      </w:r>
      <w:r>
        <w:rPr>
          <w:sz w:val="22"/>
        </w:rPr>
        <w:t>parceiro.</w:t>
      </w:r>
    </w:p>
    <w:p>
      <w:pPr>
        <w:pStyle w:val="BodyText"/>
        <w:spacing w:before="5"/>
        <w:rPr>
          <w:sz w:val="23"/>
        </w:rPr>
      </w:pPr>
    </w:p>
    <w:p>
      <w:pPr>
        <w:pStyle w:val="ListParagraph"/>
        <w:numPr>
          <w:ilvl w:val="2"/>
          <w:numId w:val="3"/>
        </w:numPr>
        <w:tabs>
          <w:tab w:pos="1514" w:val="left" w:leader="none"/>
        </w:tabs>
        <w:spacing w:line="256" w:lineRule="auto" w:before="0" w:after="0"/>
        <w:ind w:left="947" w:right="286" w:firstLine="0"/>
        <w:jc w:val="both"/>
        <w:rPr>
          <w:sz w:val="22"/>
        </w:rPr>
      </w:pPr>
      <w:r>
        <w:rPr>
          <w:sz w:val="22"/>
        </w:rPr>
        <w:t>O proponente selecionado na forma do item 3.3 terá direito aos seguintes tipos de</w:t>
      </w:r>
      <w:r>
        <w:rPr>
          <w:spacing w:val="-3"/>
          <w:sz w:val="22"/>
        </w:rPr>
        <w:t> </w:t>
      </w:r>
      <w:r>
        <w:rPr>
          <w:sz w:val="22"/>
        </w:rPr>
        <w:t>ativação:</w:t>
      </w:r>
    </w:p>
    <w:p>
      <w:pPr>
        <w:pStyle w:val="BodyText"/>
        <w:spacing w:before="9"/>
        <w:rPr>
          <w:sz w:val="21"/>
        </w:rPr>
      </w:pPr>
    </w:p>
    <w:tbl>
      <w:tblPr>
        <w:tblW w:w="0" w:type="auto"/>
        <w:jc w:val="left"/>
        <w:tblInd w:w="23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083"/>
      </w:tblGrid>
      <w:tr>
        <w:trPr>
          <w:trHeight w:val="930" w:hRule="atLeast"/>
        </w:trPr>
        <w:tc>
          <w:tcPr>
            <w:tcW w:w="4083" w:type="dxa"/>
            <w:tcBorders>
              <w:top w:val="nil"/>
              <w:left w:val="nil"/>
              <w:bottom w:val="nil"/>
              <w:right w:val="nil"/>
            </w:tcBorders>
            <w:shd w:val="clear" w:color="auto" w:fill="000000"/>
          </w:tcPr>
          <w:p>
            <w:pPr>
              <w:pStyle w:val="TableParagraph"/>
              <w:spacing w:line="270" w:lineRule="atLeast" w:before="107"/>
              <w:ind w:left="125" w:right="139" w:firstLine="20"/>
              <w:jc w:val="center"/>
              <w:rPr>
                <w:b/>
                <w:sz w:val="22"/>
              </w:rPr>
            </w:pPr>
            <w:r>
              <w:rPr>
                <w:b/>
                <w:color w:val="FFFFFF"/>
                <w:sz w:val="22"/>
              </w:rPr>
              <w:t>Tipos de ativação – se o patrocínio for relacionado à marca de comida e bebida</w:t>
            </w:r>
          </w:p>
        </w:tc>
      </w:tr>
      <w:tr>
        <w:trPr>
          <w:trHeight w:val="628" w:hRule="atLeast"/>
        </w:trPr>
        <w:tc>
          <w:tcPr>
            <w:tcW w:w="4083" w:type="dxa"/>
            <w:tcBorders>
              <w:top w:val="nil"/>
            </w:tcBorders>
          </w:tcPr>
          <w:p>
            <w:pPr>
              <w:pStyle w:val="TableParagraph"/>
              <w:spacing w:line="270" w:lineRule="atLeast" w:before="92"/>
              <w:ind w:left="115" w:right="88" w:firstLine="120"/>
              <w:rPr>
                <w:b/>
                <w:sz w:val="22"/>
              </w:rPr>
            </w:pPr>
            <w:r>
              <w:rPr>
                <w:b/>
                <w:sz w:val="22"/>
              </w:rPr>
              <w:t>Uniforme de promotores de venda credenciados (até 1.000 promotores)</w:t>
            </w:r>
          </w:p>
        </w:tc>
      </w:tr>
      <w:tr>
        <w:trPr>
          <w:trHeight w:val="621" w:hRule="atLeast"/>
        </w:trPr>
        <w:tc>
          <w:tcPr>
            <w:tcW w:w="4083" w:type="dxa"/>
          </w:tcPr>
          <w:p>
            <w:pPr>
              <w:pStyle w:val="TableParagraph"/>
              <w:spacing w:line="270" w:lineRule="atLeast" w:before="85"/>
              <w:ind w:left="551" w:right="369" w:hanging="166"/>
              <w:rPr>
                <w:b/>
                <w:sz w:val="22"/>
              </w:rPr>
            </w:pPr>
            <w:r>
              <w:rPr>
                <w:b/>
                <w:sz w:val="22"/>
              </w:rPr>
              <w:t>Compartimentos para venda de bebida e comida (ex. cooler)</w:t>
            </w:r>
          </w:p>
        </w:tc>
      </w:tr>
      <w:tr>
        <w:trPr>
          <w:trHeight w:val="665" w:hRule="atLeast"/>
        </w:trPr>
        <w:tc>
          <w:tcPr>
            <w:tcW w:w="4083" w:type="dxa"/>
          </w:tcPr>
          <w:p>
            <w:pPr>
              <w:pStyle w:val="TableParagraph"/>
              <w:spacing w:line="256" w:lineRule="auto" w:before="102"/>
              <w:ind w:left="626" w:right="222" w:hanging="376"/>
              <w:rPr>
                <w:b/>
                <w:sz w:val="22"/>
              </w:rPr>
            </w:pPr>
            <w:r>
              <w:rPr>
                <w:b/>
                <w:sz w:val="22"/>
              </w:rPr>
              <w:t>Testeira de barracas – conforme a Regulamentação da CPPU.</w:t>
            </w:r>
          </w:p>
        </w:tc>
      </w:tr>
    </w:tbl>
    <w:p>
      <w:pPr>
        <w:pStyle w:val="ListParagraph"/>
        <w:numPr>
          <w:ilvl w:val="1"/>
          <w:numId w:val="3"/>
        </w:numPr>
        <w:tabs>
          <w:tab w:pos="791" w:val="left" w:leader="none"/>
        </w:tabs>
        <w:spacing w:line="256" w:lineRule="auto" w:before="19" w:after="0"/>
        <w:ind w:left="242" w:right="288" w:firstLine="61"/>
        <w:jc w:val="both"/>
        <w:rPr>
          <w:sz w:val="22"/>
        </w:rPr>
      </w:pPr>
      <w:r>
        <w:rPr>
          <w:sz w:val="22"/>
        </w:rPr>
        <w:t>O(s) proponente(s) escolhido(s) será(ão) apresentado(s) como parceiro(s) oficial(is) do evento em coletiva de imprensa oficial sobre o</w:t>
      </w:r>
      <w:r>
        <w:rPr>
          <w:spacing w:val="-20"/>
          <w:sz w:val="22"/>
        </w:rPr>
        <w:t> </w:t>
      </w:r>
      <w:r>
        <w:rPr>
          <w:sz w:val="22"/>
        </w:rPr>
        <w:t>evento.</w:t>
      </w:r>
    </w:p>
    <w:p>
      <w:pPr>
        <w:spacing w:after="0" w:line="256" w:lineRule="auto"/>
        <w:jc w:val="both"/>
        <w:rPr>
          <w:sz w:val="22"/>
        </w:rPr>
        <w:sectPr>
          <w:pgSz w:w="11920" w:h="16860"/>
          <w:pgMar w:top="1360" w:bottom="280" w:left="1460" w:right="1420"/>
        </w:sectPr>
      </w:pPr>
    </w:p>
    <w:p>
      <w:pPr>
        <w:pStyle w:val="ListParagraph"/>
        <w:numPr>
          <w:ilvl w:val="2"/>
          <w:numId w:val="3"/>
        </w:numPr>
        <w:tabs>
          <w:tab w:pos="808" w:val="left" w:leader="none"/>
        </w:tabs>
        <w:spacing w:line="256" w:lineRule="auto" w:before="70" w:after="0"/>
        <w:ind w:left="242" w:right="282" w:firstLine="0"/>
        <w:jc w:val="both"/>
        <w:rPr>
          <w:sz w:val="22"/>
        </w:rPr>
      </w:pPr>
      <w:r>
        <w:rPr>
          <w:sz w:val="22"/>
        </w:rPr>
        <w:t>Todas as propostas apresentadas, que cumpram as exigências do chamamento, serão aceitas. Somente serão utilizados os critérios abaixo caso duas empresas do mesmo setor se inscrevam e ambas exijam</w:t>
      </w:r>
      <w:r>
        <w:rPr>
          <w:spacing w:val="-12"/>
          <w:sz w:val="22"/>
        </w:rPr>
        <w:t> </w:t>
      </w:r>
      <w:r>
        <w:rPr>
          <w:sz w:val="22"/>
        </w:rPr>
        <w:t>exclusividade</w:t>
      </w:r>
    </w:p>
    <w:p>
      <w:pPr>
        <w:pStyle w:val="BodyText"/>
        <w:spacing w:before="5"/>
        <w:rPr>
          <w:sz w:val="23"/>
        </w:rPr>
      </w:pPr>
    </w:p>
    <w:p>
      <w:pPr>
        <w:pStyle w:val="ListParagraph"/>
        <w:numPr>
          <w:ilvl w:val="1"/>
          <w:numId w:val="6"/>
        </w:numPr>
        <w:tabs>
          <w:tab w:pos="655" w:val="left" w:leader="none"/>
        </w:tabs>
        <w:spacing w:line="256" w:lineRule="auto" w:before="0" w:after="0"/>
        <w:ind w:left="242" w:right="295" w:firstLine="0"/>
        <w:jc w:val="both"/>
        <w:rPr>
          <w:sz w:val="22"/>
        </w:rPr>
      </w:pPr>
      <w:r>
        <w:rPr>
          <w:sz w:val="22"/>
        </w:rPr>
        <w:t>O(s) proponente(0s) serão escolhidos pela Comissão Especial de Avaliação de acordo com os seguintes</w:t>
      </w:r>
      <w:r>
        <w:rPr>
          <w:spacing w:val="-6"/>
          <w:sz w:val="22"/>
        </w:rPr>
        <w:t> </w:t>
      </w:r>
      <w:r>
        <w:rPr>
          <w:sz w:val="22"/>
        </w:rPr>
        <w:t>critérios:</w:t>
      </w:r>
    </w:p>
    <w:p>
      <w:pPr>
        <w:pStyle w:val="BodyText"/>
        <w:spacing w:before="5"/>
        <w:rPr>
          <w:sz w:val="23"/>
        </w:rPr>
      </w:pPr>
    </w:p>
    <w:p>
      <w:pPr>
        <w:pStyle w:val="ListParagraph"/>
        <w:numPr>
          <w:ilvl w:val="2"/>
          <w:numId w:val="6"/>
        </w:numPr>
        <w:tabs>
          <w:tab w:pos="1071" w:val="left" w:leader="none"/>
        </w:tabs>
        <w:spacing w:line="240" w:lineRule="auto" w:before="0" w:after="0"/>
        <w:ind w:left="947" w:right="0" w:firstLine="0"/>
        <w:jc w:val="both"/>
        <w:rPr>
          <w:sz w:val="22"/>
        </w:rPr>
      </w:pPr>
      <w:r>
        <w:rPr>
          <w:sz w:val="22"/>
        </w:rPr>
        <w:t>– valor econômico da</w:t>
      </w:r>
      <w:r>
        <w:rPr>
          <w:spacing w:val="-5"/>
          <w:sz w:val="22"/>
        </w:rPr>
        <w:t> </w:t>
      </w:r>
      <w:r>
        <w:rPr>
          <w:sz w:val="22"/>
        </w:rPr>
        <w:t>proposta</w:t>
      </w:r>
    </w:p>
    <w:p>
      <w:pPr>
        <w:pStyle w:val="BodyText"/>
        <w:spacing w:before="11"/>
        <w:rPr>
          <w:sz w:val="24"/>
        </w:rPr>
      </w:pPr>
    </w:p>
    <w:p>
      <w:pPr>
        <w:pStyle w:val="ListParagraph"/>
        <w:numPr>
          <w:ilvl w:val="2"/>
          <w:numId w:val="6"/>
        </w:numPr>
        <w:tabs>
          <w:tab w:pos="1162" w:val="left" w:leader="none"/>
        </w:tabs>
        <w:spacing w:line="256" w:lineRule="auto" w:before="0" w:after="0"/>
        <w:ind w:left="947" w:right="292" w:firstLine="0"/>
        <w:jc w:val="both"/>
        <w:rPr>
          <w:sz w:val="22"/>
        </w:rPr>
      </w:pPr>
      <w:r>
        <w:rPr>
          <w:sz w:val="22"/>
        </w:rPr>
        <w:t>- vantajosidade para a Administração Pública Municipal; III - compatibilidade entre a proposta e escopo do evento;IV - qualidade técnica da</w:t>
      </w:r>
      <w:r>
        <w:rPr>
          <w:spacing w:val="-33"/>
          <w:sz w:val="22"/>
        </w:rPr>
        <w:t> </w:t>
      </w:r>
      <w:r>
        <w:rPr>
          <w:sz w:val="22"/>
        </w:rPr>
        <w:t>proposta;</w:t>
      </w:r>
    </w:p>
    <w:p>
      <w:pPr>
        <w:pStyle w:val="BodyText"/>
        <w:spacing w:before="5"/>
        <w:rPr>
          <w:sz w:val="23"/>
        </w:rPr>
      </w:pPr>
    </w:p>
    <w:p>
      <w:pPr>
        <w:pStyle w:val="BodyText"/>
        <w:spacing w:line="256" w:lineRule="auto"/>
        <w:ind w:left="242" w:right="283" w:firstLine="705"/>
        <w:jc w:val="both"/>
      </w:pPr>
      <w:r>
        <w:rPr/>
        <w:t>V - adequação da proposta com as normas de proteção ao Consumidor, proteção da Criança e Adolescente, sanitárias, ambientais, de trânsito e de segurança, Lei Cidade Limpa e resoluções da CPPU sobre eventos na cidade, e outras eventualmente aplicáveis, conforme o caso.</w:t>
      </w:r>
    </w:p>
    <w:p>
      <w:pPr>
        <w:pStyle w:val="BodyText"/>
        <w:rPr>
          <w:sz w:val="24"/>
        </w:rPr>
      </w:pPr>
    </w:p>
    <w:p>
      <w:pPr>
        <w:pStyle w:val="BodyText"/>
        <w:spacing w:before="11"/>
      </w:pPr>
    </w:p>
    <w:p>
      <w:pPr>
        <w:pStyle w:val="Heading1"/>
        <w:numPr>
          <w:ilvl w:val="0"/>
          <w:numId w:val="1"/>
        </w:numPr>
        <w:tabs>
          <w:tab w:pos="487" w:val="left" w:leader="none"/>
        </w:tabs>
        <w:spacing w:line="240" w:lineRule="auto" w:before="0" w:after="0"/>
        <w:ind w:left="486" w:right="0" w:hanging="244"/>
        <w:jc w:val="left"/>
      </w:pPr>
      <w:r>
        <w:rPr/>
        <w:t>DAS CONDIÇÕES DE</w:t>
      </w:r>
      <w:r>
        <w:rPr>
          <w:spacing w:val="-4"/>
        </w:rPr>
        <w:t> </w:t>
      </w:r>
      <w:r>
        <w:rPr/>
        <w:t>PARTICIPAÇÃO</w:t>
      </w:r>
    </w:p>
    <w:p>
      <w:pPr>
        <w:pStyle w:val="BodyText"/>
        <w:spacing w:before="3"/>
        <w:rPr>
          <w:b/>
          <w:sz w:val="26"/>
        </w:rPr>
      </w:pPr>
    </w:p>
    <w:p>
      <w:pPr>
        <w:pStyle w:val="ListParagraph"/>
        <w:numPr>
          <w:ilvl w:val="1"/>
          <w:numId w:val="1"/>
        </w:numPr>
        <w:tabs>
          <w:tab w:pos="625" w:val="left" w:leader="none"/>
        </w:tabs>
        <w:spacing w:line="256" w:lineRule="auto" w:before="0" w:after="0"/>
        <w:ind w:left="242" w:right="288" w:firstLine="0"/>
        <w:jc w:val="both"/>
        <w:rPr>
          <w:sz w:val="22"/>
        </w:rPr>
      </w:pPr>
      <w:r>
        <w:rPr>
          <w:sz w:val="22"/>
        </w:rPr>
        <w:t>Poderão participar do chamamento pessoas jurídicas que demonstrem capacidade econômico-financeira para honrar a cota de patrocínio pleiteada, no caso, que possuam capital social ou patrimônio líquido correspondente a, no mínimo, 5% (cinco por cento) do valor estimado de sua</w:t>
      </w:r>
      <w:r>
        <w:rPr>
          <w:spacing w:val="-10"/>
          <w:sz w:val="22"/>
        </w:rPr>
        <w:t> </w:t>
      </w:r>
      <w:r>
        <w:rPr>
          <w:sz w:val="22"/>
        </w:rPr>
        <w:t>proposta.</w:t>
      </w:r>
    </w:p>
    <w:p>
      <w:pPr>
        <w:pStyle w:val="BodyText"/>
        <w:spacing w:before="5"/>
        <w:rPr>
          <w:sz w:val="23"/>
        </w:rPr>
      </w:pPr>
    </w:p>
    <w:p>
      <w:pPr>
        <w:pStyle w:val="ListParagraph"/>
        <w:numPr>
          <w:ilvl w:val="1"/>
          <w:numId w:val="1"/>
        </w:numPr>
        <w:tabs>
          <w:tab w:pos="625" w:val="left" w:leader="none"/>
        </w:tabs>
        <w:spacing w:line="256" w:lineRule="auto" w:before="0" w:after="0"/>
        <w:ind w:left="242" w:right="288" w:firstLine="0"/>
        <w:jc w:val="both"/>
        <w:rPr>
          <w:sz w:val="22"/>
        </w:rPr>
      </w:pPr>
      <w:r>
        <w:rPr>
          <w:sz w:val="22"/>
        </w:rPr>
        <w:t>É permitida a participação, em conjunto, de duas ou mais pessoas jurídicas como proponentes nesse Chamamento, observadas as seguintes</w:t>
      </w:r>
      <w:r>
        <w:rPr>
          <w:spacing w:val="-14"/>
          <w:sz w:val="22"/>
        </w:rPr>
        <w:t> </w:t>
      </w:r>
      <w:r>
        <w:rPr>
          <w:sz w:val="22"/>
        </w:rPr>
        <w:t>regras:</w:t>
      </w:r>
    </w:p>
    <w:p>
      <w:pPr>
        <w:pStyle w:val="BodyText"/>
        <w:spacing w:before="5"/>
        <w:rPr>
          <w:sz w:val="23"/>
        </w:rPr>
      </w:pPr>
    </w:p>
    <w:p>
      <w:pPr>
        <w:pStyle w:val="ListParagraph"/>
        <w:numPr>
          <w:ilvl w:val="2"/>
          <w:numId w:val="1"/>
        </w:numPr>
        <w:tabs>
          <w:tab w:pos="1574" w:val="left" w:leader="none"/>
        </w:tabs>
        <w:spacing w:line="256" w:lineRule="auto" w:before="0" w:after="0"/>
        <w:ind w:left="947" w:right="288" w:firstLine="0"/>
        <w:jc w:val="both"/>
        <w:rPr>
          <w:sz w:val="22"/>
        </w:rPr>
      </w:pPr>
      <w:r>
        <w:rPr>
          <w:sz w:val="22"/>
        </w:rPr>
        <w:t>apresentação do compromisso particular de participação conjunta no edital, subscrito pelos</w:t>
      </w:r>
      <w:r>
        <w:rPr>
          <w:spacing w:val="-5"/>
          <w:sz w:val="22"/>
        </w:rPr>
        <w:t> </w:t>
      </w:r>
      <w:r>
        <w:rPr>
          <w:sz w:val="22"/>
        </w:rPr>
        <w:t>interessados;</w:t>
      </w:r>
    </w:p>
    <w:p>
      <w:pPr>
        <w:pStyle w:val="BodyText"/>
        <w:spacing w:before="5"/>
        <w:rPr>
          <w:sz w:val="23"/>
        </w:rPr>
      </w:pPr>
    </w:p>
    <w:p>
      <w:pPr>
        <w:pStyle w:val="ListParagraph"/>
        <w:numPr>
          <w:ilvl w:val="2"/>
          <w:numId w:val="1"/>
        </w:numPr>
        <w:tabs>
          <w:tab w:pos="1619" w:val="left" w:leader="none"/>
        </w:tabs>
        <w:spacing w:line="256" w:lineRule="auto" w:before="0" w:after="0"/>
        <w:ind w:left="947" w:right="284" w:firstLine="0"/>
        <w:jc w:val="both"/>
        <w:rPr>
          <w:sz w:val="22"/>
        </w:rPr>
      </w:pPr>
      <w:r>
        <w:rPr>
          <w:sz w:val="22"/>
        </w:rPr>
        <w:t>indicação da empresa responsável pela celebração do termo de patrocínio, que assumirá a posição de liderança e obrigatoriamente deverá atender ao compromisso ora firmado perante a Secretaria Municipal da Cultura (SMC);</w:t>
      </w:r>
    </w:p>
    <w:p>
      <w:pPr>
        <w:pStyle w:val="BodyText"/>
        <w:spacing w:before="5"/>
        <w:rPr>
          <w:sz w:val="23"/>
        </w:rPr>
      </w:pPr>
    </w:p>
    <w:p>
      <w:pPr>
        <w:pStyle w:val="ListParagraph"/>
        <w:numPr>
          <w:ilvl w:val="2"/>
          <w:numId w:val="1"/>
        </w:numPr>
        <w:tabs>
          <w:tab w:pos="1589" w:val="left" w:leader="none"/>
        </w:tabs>
        <w:spacing w:line="256" w:lineRule="auto" w:before="0" w:after="0"/>
        <w:ind w:left="947" w:right="293" w:firstLine="0"/>
        <w:jc w:val="both"/>
        <w:rPr>
          <w:sz w:val="22"/>
        </w:rPr>
      </w:pPr>
      <w:r>
        <w:rPr>
          <w:sz w:val="22"/>
        </w:rPr>
        <w:t>responsabilidade solidária dos integrantes pelos atos praticados em conjunto, tanto na fase de chamamento quanto na de execução do termo de patrocínio;</w:t>
      </w:r>
    </w:p>
    <w:p>
      <w:pPr>
        <w:pStyle w:val="BodyText"/>
        <w:spacing w:before="5"/>
        <w:rPr>
          <w:sz w:val="23"/>
        </w:rPr>
      </w:pPr>
    </w:p>
    <w:p>
      <w:pPr>
        <w:pStyle w:val="ListParagraph"/>
        <w:numPr>
          <w:ilvl w:val="2"/>
          <w:numId w:val="1"/>
        </w:numPr>
        <w:tabs>
          <w:tab w:pos="1529" w:val="left" w:leader="none"/>
        </w:tabs>
        <w:spacing w:line="256" w:lineRule="auto" w:before="0" w:after="0"/>
        <w:ind w:left="947" w:right="283" w:firstLine="0"/>
        <w:jc w:val="both"/>
        <w:rPr>
          <w:sz w:val="22"/>
        </w:rPr>
      </w:pPr>
      <w:r>
        <w:rPr>
          <w:sz w:val="22"/>
        </w:rPr>
        <w:t>as empresas poderão compor o capital social ou patrimônio líquido para juntas demonstrarem capacidade econômico-financeira de no mínimo, 5% (cinco</w:t>
      </w:r>
      <w:r>
        <w:rPr>
          <w:spacing w:val="-5"/>
          <w:sz w:val="22"/>
        </w:rPr>
        <w:t> </w:t>
      </w:r>
      <w:r>
        <w:rPr>
          <w:sz w:val="22"/>
        </w:rPr>
        <w:t>por</w:t>
      </w:r>
      <w:r>
        <w:rPr>
          <w:spacing w:val="-5"/>
          <w:sz w:val="22"/>
        </w:rPr>
        <w:t> </w:t>
      </w:r>
      <w:r>
        <w:rPr>
          <w:sz w:val="22"/>
        </w:rPr>
        <w:t>cento)</w:t>
      </w:r>
      <w:r>
        <w:rPr>
          <w:spacing w:val="-5"/>
          <w:sz w:val="22"/>
        </w:rPr>
        <w:t> </w:t>
      </w:r>
      <w:r>
        <w:rPr>
          <w:sz w:val="22"/>
        </w:rPr>
        <w:t>do</w:t>
      </w:r>
      <w:r>
        <w:rPr>
          <w:spacing w:val="-5"/>
          <w:sz w:val="22"/>
        </w:rPr>
        <w:t> </w:t>
      </w:r>
      <w:r>
        <w:rPr>
          <w:sz w:val="22"/>
        </w:rPr>
        <w:t>valor</w:t>
      </w:r>
      <w:r>
        <w:rPr>
          <w:spacing w:val="-5"/>
          <w:sz w:val="22"/>
        </w:rPr>
        <w:t> </w:t>
      </w:r>
      <w:r>
        <w:rPr>
          <w:sz w:val="22"/>
        </w:rPr>
        <w:t>estimado</w:t>
      </w:r>
      <w:r>
        <w:rPr>
          <w:spacing w:val="-5"/>
          <w:sz w:val="22"/>
        </w:rPr>
        <w:t> </w:t>
      </w:r>
      <w:r>
        <w:rPr>
          <w:sz w:val="22"/>
        </w:rPr>
        <w:t>da</w:t>
      </w:r>
      <w:r>
        <w:rPr>
          <w:spacing w:val="-5"/>
          <w:sz w:val="22"/>
        </w:rPr>
        <w:t> </w:t>
      </w:r>
      <w:r>
        <w:rPr>
          <w:sz w:val="22"/>
        </w:rPr>
        <w:t>proposta</w:t>
      </w:r>
      <w:r>
        <w:rPr>
          <w:spacing w:val="-5"/>
          <w:sz w:val="22"/>
        </w:rPr>
        <w:t> </w:t>
      </w:r>
      <w:r>
        <w:rPr>
          <w:sz w:val="22"/>
        </w:rPr>
        <w:t>total</w:t>
      </w:r>
      <w:r>
        <w:rPr>
          <w:spacing w:val="-4"/>
          <w:sz w:val="22"/>
        </w:rPr>
        <w:t> </w:t>
      </w:r>
      <w:r>
        <w:rPr>
          <w:sz w:val="22"/>
        </w:rPr>
        <w:t>do</w:t>
      </w:r>
      <w:r>
        <w:rPr>
          <w:spacing w:val="-5"/>
          <w:sz w:val="22"/>
        </w:rPr>
        <w:t> </w:t>
      </w:r>
      <w:r>
        <w:rPr>
          <w:sz w:val="22"/>
        </w:rPr>
        <w:t>conjunto</w:t>
      </w:r>
      <w:r>
        <w:rPr>
          <w:spacing w:val="-5"/>
          <w:sz w:val="22"/>
        </w:rPr>
        <w:t> </w:t>
      </w:r>
      <w:r>
        <w:rPr>
          <w:sz w:val="22"/>
        </w:rPr>
        <w:t>da</w:t>
      </w:r>
      <w:r>
        <w:rPr>
          <w:spacing w:val="-5"/>
          <w:sz w:val="22"/>
        </w:rPr>
        <w:t> </w:t>
      </w:r>
      <w:r>
        <w:rPr>
          <w:sz w:val="22"/>
        </w:rPr>
        <w:t>proposta;</w:t>
      </w:r>
    </w:p>
    <w:p>
      <w:pPr>
        <w:pStyle w:val="BodyText"/>
        <w:spacing w:before="5"/>
        <w:rPr>
          <w:sz w:val="23"/>
        </w:rPr>
      </w:pPr>
    </w:p>
    <w:p>
      <w:pPr>
        <w:pStyle w:val="ListParagraph"/>
        <w:numPr>
          <w:ilvl w:val="2"/>
          <w:numId w:val="1"/>
        </w:numPr>
        <w:tabs>
          <w:tab w:pos="1514" w:val="left" w:leader="none"/>
        </w:tabs>
        <w:spacing w:line="256" w:lineRule="auto" w:before="0" w:after="0"/>
        <w:ind w:left="947" w:right="285" w:firstLine="0"/>
        <w:jc w:val="both"/>
        <w:rPr>
          <w:sz w:val="22"/>
        </w:rPr>
      </w:pPr>
      <w:r>
        <w:rPr>
          <w:sz w:val="22"/>
        </w:rPr>
        <w:t>a comprovação, no caso de participação em conjunto, poderá ser feita por meio da apresentação do último Balanço Contábil, devidamente assinado por contador, ou cópia do contrato social e</w:t>
      </w:r>
      <w:r>
        <w:rPr>
          <w:spacing w:val="-11"/>
          <w:sz w:val="22"/>
        </w:rPr>
        <w:t> </w:t>
      </w:r>
      <w:r>
        <w:rPr>
          <w:sz w:val="22"/>
        </w:rPr>
        <w:t>alterações;</w:t>
      </w:r>
    </w:p>
    <w:p>
      <w:pPr>
        <w:pStyle w:val="BodyText"/>
        <w:spacing w:before="5"/>
        <w:rPr>
          <w:sz w:val="23"/>
        </w:rPr>
      </w:pPr>
    </w:p>
    <w:p>
      <w:pPr>
        <w:pStyle w:val="ListParagraph"/>
        <w:numPr>
          <w:ilvl w:val="2"/>
          <w:numId w:val="1"/>
        </w:numPr>
        <w:tabs>
          <w:tab w:pos="1574" w:val="left" w:leader="none"/>
        </w:tabs>
        <w:spacing w:line="256" w:lineRule="auto" w:before="0" w:after="0"/>
        <w:ind w:left="947" w:right="290" w:firstLine="0"/>
        <w:jc w:val="both"/>
        <w:rPr>
          <w:sz w:val="22"/>
        </w:rPr>
      </w:pPr>
      <w:r>
        <w:rPr>
          <w:sz w:val="22"/>
        </w:rPr>
        <w:t>não há limitação para o número de empresas para composição da proposta em conjunto neste</w:t>
      </w:r>
      <w:r>
        <w:rPr>
          <w:spacing w:val="-6"/>
          <w:sz w:val="22"/>
        </w:rPr>
        <w:t> </w:t>
      </w:r>
      <w:r>
        <w:rPr>
          <w:sz w:val="22"/>
        </w:rPr>
        <w:t>Edital;</w:t>
      </w:r>
    </w:p>
    <w:p>
      <w:pPr>
        <w:spacing w:after="0" w:line="256" w:lineRule="auto"/>
        <w:jc w:val="both"/>
        <w:rPr>
          <w:sz w:val="22"/>
        </w:rPr>
        <w:sectPr>
          <w:pgSz w:w="11920" w:h="16860"/>
          <w:pgMar w:top="1360" w:bottom="280" w:left="1460" w:right="1420"/>
        </w:sectPr>
      </w:pPr>
    </w:p>
    <w:p>
      <w:pPr>
        <w:pStyle w:val="ListParagraph"/>
        <w:numPr>
          <w:ilvl w:val="1"/>
          <w:numId w:val="1"/>
        </w:numPr>
        <w:tabs>
          <w:tab w:pos="685" w:val="left" w:leader="none"/>
        </w:tabs>
        <w:spacing w:line="256" w:lineRule="auto" w:before="70" w:after="0"/>
        <w:ind w:left="242" w:right="285" w:firstLine="0"/>
        <w:jc w:val="both"/>
        <w:rPr>
          <w:sz w:val="22"/>
        </w:rPr>
      </w:pPr>
      <w:r>
        <w:rPr>
          <w:sz w:val="22"/>
        </w:rPr>
        <w:t>No caso de participação em conjunto, todas as pessoas jurídicas envolvidas deverão estar indicadas na proposta, com a discriminação do valor a ser aportado por cada uma e a descrição de sua respectiva atribuição e responsabilidades na parceria proposta.</w:t>
      </w:r>
    </w:p>
    <w:p>
      <w:pPr>
        <w:pStyle w:val="BodyText"/>
        <w:spacing w:before="5"/>
        <w:rPr>
          <w:sz w:val="23"/>
        </w:rPr>
      </w:pPr>
    </w:p>
    <w:p>
      <w:pPr>
        <w:pStyle w:val="ListParagraph"/>
        <w:numPr>
          <w:ilvl w:val="2"/>
          <w:numId w:val="1"/>
        </w:numPr>
        <w:tabs>
          <w:tab w:pos="1514" w:val="left" w:leader="none"/>
        </w:tabs>
        <w:spacing w:line="256" w:lineRule="auto" w:before="0" w:after="0"/>
        <w:ind w:left="947" w:right="288" w:firstLine="0"/>
        <w:jc w:val="both"/>
        <w:rPr>
          <w:sz w:val="22"/>
        </w:rPr>
      </w:pPr>
      <w:r>
        <w:rPr>
          <w:sz w:val="22"/>
        </w:rPr>
        <w:t>A proposta deverá indicar o interesse de ativação de marca de cada uma das empresas que compõem a proposta, estando limitada a ativação do conjunto ao tamanho da área destinada à uma empresa, definidos no subitem 3.1.2..</w:t>
      </w:r>
    </w:p>
    <w:p>
      <w:pPr>
        <w:pStyle w:val="BodyText"/>
        <w:spacing w:before="5"/>
        <w:rPr>
          <w:sz w:val="23"/>
        </w:rPr>
      </w:pPr>
    </w:p>
    <w:p>
      <w:pPr>
        <w:pStyle w:val="ListParagraph"/>
        <w:numPr>
          <w:ilvl w:val="1"/>
          <w:numId w:val="1"/>
        </w:numPr>
        <w:tabs>
          <w:tab w:pos="655" w:val="left" w:leader="none"/>
        </w:tabs>
        <w:spacing w:line="256" w:lineRule="auto" w:before="0" w:after="0"/>
        <w:ind w:left="242" w:right="295" w:firstLine="0"/>
        <w:jc w:val="both"/>
        <w:rPr>
          <w:sz w:val="22"/>
        </w:rPr>
      </w:pPr>
      <w:r>
        <w:rPr>
          <w:sz w:val="22"/>
        </w:rPr>
        <w:t>A relação entre as pessoas jurídicas participantes em conjunto deste edital não poderá ser alterada sem prévio consentimento de</w:t>
      </w:r>
      <w:r>
        <w:rPr>
          <w:spacing w:val="-12"/>
          <w:sz w:val="22"/>
        </w:rPr>
        <w:t> </w:t>
      </w:r>
      <w:r>
        <w:rPr>
          <w:sz w:val="22"/>
        </w:rPr>
        <w:t>SMC.</w:t>
      </w:r>
    </w:p>
    <w:p>
      <w:pPr>
        <w:pStyle w:val="BodyText"/>
        <w:rPr>
          <w:sz w:val="24"/>
        </w:rPr>
      </w:pPr>
    </w:p>
    <w:p>
      <w:pPr>
        <w:pStyle w:val="BodyText"/>
        <w:rPr>
          <w:sz w:val="24"/>
        </w:rPr>
      </w:pPr>
    </w:p>
    <w:p>
      <w:pPr>
        <w:pStyle w:val="BodyText"/>
        <w:spacing w:before="5"/>
      </w:pPr>
    </w:p>
    <w:p>
      <w:pPr>
        <w:pStyle w:val="Heading1"/>
        <w:numPr>
          <w:ilvl w:val="0"/>
          <w:numId w:val="1"/>
        </w:numPr>
        <w:tabs>
          <w:tab w:pos="487" w:val="left" w:leader="none"/>
        </w:tabs>
        <w:spacing w:line="240" w:lineRule="auto" w:before="0" w:after="0"/>
        <w:ind w:left="486" w:right="0" w:hanging="244"/>
        <w:jc w:val="both"/>
      </w:pPr>
      <w:r>
        <w:rPr/>
        <w:t>DAS PROPOSTAS DE</w:t>
      </w:r>
      <w:r>
        <w:rPr>
          <w:spacing w:val="-4"/>
        </w:rPr>
        <w:t> </w:t>
      </w:r>
      <w:r>
        <w:rPr/>
        <w:t>PATROCÍNIO</w:t>
      </w:r>
    </w:p>
    <w:p>
      <w:pPr>
        <w:pStyle w:val="BodyText"/>
        <w:spacing w:before="2"/>
        <w:rPr>
          <w:b/>
          <w:sz w:val="26"/>
        </w:rPr>
      </w:pPr>
    </w:p>
    <w:p>
      <w:pPr>
        <w:pStyle w:val="ListParagraph"/>
        <w:numPr>
          <w:ilvl w:val="1"/>
          <w:numId w:val="1"/>
        </w:numPr>
        <w:tabs>
          <w:tab w:pos="655" w:val="left" w:leader="none"/>
        </w:tabs>
        <w:spacing w:line="256" w:lineRule="auto" w:before="0" w:after="0"/>
        <w:ind w:left="242" w:right="288" w:firstLine="0"/>
        <w:jc w:val="both"/>
        <w:rPr>
          <w:sz w:val="22"/>
        </w:rPr>
      </w:pPr>
      <w:r>
        <w:rPr>
          <w:sz w:val="22"/>
        </w:rPr>
        <w:t>As PROPOSTAS DE PATROCÍNIO apresentadas deverão estar acompanhadas de termo(s) de compromisso de patrocínio emitido(s) em nome da(s) pessoa(s) jurídicas interessada(s), isoladamente ou em conjunto, ou em nome de terceiros interessados, que assegure(m) a exequibilidade do(s) valor(es) de patrocínio proposto(s), no caso das Propostas serem ofertadas por agências</w:t>
      </w:r>
      <w:r>
        <w:rPr>
          <w:spacing w:val="-43"/>
          <w:sz w:val="22"/>
        </w:rPr>
        <w:t> </w:t>
      </w:r>
      <w:r>
        <w:rPr>
          <w:sz w:val="22"/>
        </w:rPr>
        <w:t>intermediadoras.</w:t>
      </w:r>
    </w:p>
    <w:p>
      <w:pPr>
        <w:pStyle w:val="BodyText"/>
        <w:spacing w:before="5"/>
        <w:rPr>
          <w:sz w:val="23"/>
        </w:rPr>
      </w:pPr>
    </w:p>
    <w:p>
      <w:pPr>
        <w:pStyle w:val="ListParagraph"/>
        <w:numPr>
          <w:ilvl w:val="2"/>
          <w:numId w:val="1"/>
        </w:numPr>
        <w:tabs>
          <w:tab w:pos="1559" w:val="left" w:leader="none"/>
        </w:tabs>
        <w:spacing w:line="256" w:lineRule="auto" w:before="0" w:after="0"/>
        <w:ind w:left="242" w:right="285" w:firstLine="720"/>
        <w:jc w:val="both"/>
        <w:rPr>
          <w:sz w:val="22"/>
        </w:rPr>
      </w:pPr>
      <w:r>
        <w:rPr>
          <w:sz w:val="22"/>
        </w:rPr>
        <w:t>No caso das Propostas serem ofertadas por agências intermediadoras, por meio de procurador com poderes para tanto, devidamente comprovado, deverá ser apresentado documento legalmente válido que confirme o interesse da patrocinadora que</w:t>
      </w:r>
      <w:r>
        <w:rPr>
          <w:spacing w:val="-5"/>
          <w:sz w:val="22"/>
        </w:rPr>
        <w:t> </w:t>
      </w:r>
      <w:r>
        <w:rPr>
          <w:sz w:val="22"/>
        </w:rPr>
        <w:t>nomeia</w:t>
      </w:r>
      <w:r>
        <w:rPr>
          <w:spacing w:val="-5"/>
          <w:sz w:val="22"/>
        </w:rPr>
        <w:t> </w:t>
      </w:r>
      <w:r>
        <w:rPr>
          <w:sz w:val="22"/>
        </w:rPr>
        <w:t>a</w:t>
      </w:r>
      <w:r>
        <w:rPr>
          <w:spacing w:val="-5"/>
          <w:sz w:val="22"/>
        </w:rPr>
        <w:t> </w:t>
      </w:r>
      <w:r>
        <w:rPr>
          <w:sz w:val="22"/>
        </w:rPr>
        <w:t>agência</w:t>
      </w:r>
      <w:r>
        <w:rPr>
          <w:spacing w:val="-5"/>
          <w:sz w:val="22"/>
        </w:rPr>
        <w:t> </w:t>
      </w:r>
      <w:r>
        <w:rPr>
          <w:sz w:val="22"/>
        </w:rPr>
        <w:t>como</w:t>
      </w:r>
      <w:r>
        <w:rPr>
          <w:spacing w:val="-5"/>
          <w:sz w:val="22"/>
        </w:rPr>
        <w:t> </w:t>
      </w:r>
      <w:r>
        <w:rPr>
          <w:sz w:val="22"/>
        </w:rPr>
        <w:t>sua</w:t>
      </w:r>
      <w:r>
        <w:rPr>
          <w:spacing w:val="-5"/>
          <w:sz w:val="22"/>
        </w:rPr>
        <w:t> </w:t>
      </w:r>
      <w:r>
        <w:rPr>
          <w:sz w:val="22"/>
        </w:rPr>
        <w:t>intermediadora,</w:t>
      </w:r>
      <w:r>
        <w:rPr>
          <w:spacing w:val="-5"/>
          <w:sz w:val="22"/>
        </w:rPr>
        <w:t> </w:t>
      </w:r>
      <w:r>
        <w:rPr>
          <w:sz w:val="22"/>
        </w:rPr>
        <w:t>bem</w:t>
      </w:r>
      <w:r>
        <w:rPr>
          <w:spacing w:val="-5"/>
          <w:sz w:val="22"/>
        </w:rPr>
        <w:t> </w:t>
      </w:r>
      <w:r>
        <w:rPr>
          <w:sz w:val="22"/>
        </w:rPr>
        <w:t>como</w:t>
      </w:r>
      <w:r>
        <w:rPr>
          <w:spacing w:val="-5"/>
          <w:sz w:val="22"/>
        </w:rPr>
        <w:t> </w:t>
      </w:r>
      <w:r>
        <w:rPr>
          <w:sz w:val="22"/>
        </w:rPr>
        <w:t>confirmação</w:t>
      </w:r>
      <w:r>
        <w:rPr>
          <w:spacing w:val="-5"/>
          <w:sz w:val="22"/>
        </w:rPr>
        <w:t> </w:t>
      </w:r>
      <w:r>
        <w:rPr>
          <w:sz w:val="22"/>
        </w:rPr>
        <w:t>do</w:t>
      </w:r>
      <w:r>
        <w:rPr>
          <w:spacing w:val="-5"/>
          <w:sz w:val="22"/>
        </w:rPr>
        <w:t> </w:t>
      </w:r>
      <w:r>
        <w:rPr>
          <w:sz w:val="22"/>
        </w:rPr>
        <w:t>valor</w:t>
      </w:r>
      <w:r>
        <w:rPr>
          <w:spacing w:val="-5"/>
          <w:sz w:val="22"/>
        </w:rPr>
        <w:t> </w:t>
      </w:r>
      <w:r>
        <w:rPr>
          <w:sz w:val="22"/>
        </w:rPr>
        <w:t>a</w:t>
      </w:r>
      <w:r>
        <w:rPr>
          <w:spacing w:val="-5"/>
          <w:sz w:val="22"/>
        </w:rPr>
        <w:t> </w:t>
      </w:r>
      <w:r>
        <w:rPr>
          <w:sz w:val="22"/>
        </w:rPr>
        <w:t>ser investido no evento caso a proposta seja</w:t>
      </w:r>
      <w:r>
        <w:rPr>
          <w:spacing w:val="-12"/>
          <w:sz w:val="22"/>
        </w:rPr>
        <w:t> </w:t>
      </w:r>
      <w:r>
        <w:rPr>
          <w:sz w:val="22"/>
        </w:rPr>
        <w:t>selecionada.</w:t>
      </w:r>
    </w:p>
    <w:p>
      <w:pPr>
        <w:pStyle w:val="BodyText"/>
        <w:spacing w:before="5"/>
        <w:rPr>
          <w:sz w:val="23"/>
        </w:rPr>
      </w:pPr>
    </w:p>
    <w:p>
      <w:pPr>
        <w:pStyle w:val="ListParagraph"/>
        <w:numPr>
          <w:ilvl w:val="1"/>
          <w:numId w:val="1"/>
        </w:numPr>
        <w:tabs>
          <w:tab w:pos="625" w:val="left" w:leader="none"/>
        </w:tabs>
        <w:spacing w:line="256" w:lineRule="auto" w:before="0" w:after="0"/>
        <w:ind w:left="242" w:right="282" w:firstLine="0"/>
        <w:jc w:val="both"/>
        <w:rPr>
          <w:sz w:val="22"/>
        </w:rPr>
      </w:pPr>
      <w:r>
        <w:rPr>
          <w:sz w:val="22"/>
        </w:rPr>
        <w:t>O(s) termo(s) de compromisso de patrocínio referidos no item anterior devem estar assinados por representante legal da pessoa jurídica correspondente, discriminando o valor proposto, de maneira a demonstrar a respectiva capacidade financeira para a realização do objeto da</w:t>
      </w:r>
      <w:r>
        <w:rPr>
          <w:spacing w:val="-6"/>
          <w:sz w:val="22"/>
        </w:rPr>
        <w:t> </w:t>
      </w:r>
      <w:r>
        <w:rPr>
          <w:sz w:val="22"/>
        </w:rPr>
        <w:t>parceria.</w:t>
      </w:r>
    </w:p>
    <w:p>
      <w:pPr>
        <w:pStyle w:val="BodyText"/>
        <w:spacing w:before="5"/>
        <w:rPr>
          <w:sz w:val="23"/>
        </w:rPr>
      </w:pPr>
    </w:p>
    <w:p>
      <w:pPr>
        <w:pStyle w:val="ListParagraph"/>
        <w:numPr>
          <w:ilvl w:val="1"/>
          <w:numId w:val="1"/>
        </w:numPr>
        <w:tabs>
          <w:tab w:pos="640" w:val="left" w:leader="none"/>
        </w:tabs>
        <w:spacing w:line="256" w:lineRule="auto" w:before="0" w:after="0"/>
        <w:ind w:left="242" w:right="282" w:firstLine="0"/>
        <w:jc w:val="both"/>
        <w:rPr>
          <w:sz w:val="22"/>
        </w:rPr>
      </w:pPr>
      <w:r>
        <w:rPr>
          <w:sz w:val="22"/>
        </w:rPr>
        <w:t>Caberá ao proponente instruir a proposta com todos os elementos e documentos necessários à confirmação da capacidade econômico-financeira dos signatários do termo de compromisso de patrocínio, de forma a assegurar perante a PMSP a exequibilidade da proposta e viabilidade do objeto do</w:t>
      </w:r>
      <w:r>
        <w:rPr>
          <w:spacing w:val="-18"/>
          <w:sz w:val="22"/>
        </w:rPr>
        <w:t> </w:t>
      </w:r>
      <w:r>
        <w:rPr>
          <w:sz w:val="22"/>
        </w:rPr>
        <w:t>Chamamento.</w:t>
      </w:r>
    </w:p>
    <w:p>
      <w:pPr>
        <w:pStyle w:val="BodyText"/>
        <w:spacing w:before="5"/>
        <w:rPr>
          <w:sz w:val="23"/>
        </w:rPr>
      </w:pPr>
    </w:p>
    <w:p>
      <w:pPr>
        <w:pStyle w:val="ListParagraph"/>
        <w:numPr>
          <w:ilvl w:val="1"/>
          <w:numId w:val="1"/>
        </w:numPr>
        <w:tabs>
          <w:tab w:pos="670" w:val="left" w:leader="none"/>
        </w:tabs>
        <w:spacing w:line="256" w:lineRule="auto" w:before="0" w:after="0"/>
        <w:ind w:left="242" w:right="282" w:firstLine="0"/>
        <w:jc w:val="both"/>
        <w:rPr>
          <w:sz w:val="22"/>
        </w:rPr>
      </w:pPr>
      <w:r>
        <w:rPr>
          <w:sz w:val="22"/>
        </w:rPr>
        <w:t>Os signatários dos termos de compromisso de patrocínio serão responsáveis perante a PMSP por sua materialização, caso vencedora a pessoa jurídica ou o conjunto de pessoas jurídicas a que ele se refere, devendo participar como intervenientes</w:t>
      </w:r>
      <w:r>
        <w:rPr>
          <w:spacing w:val="-5"/>
          <w:sz w:val="22"/>
        </w:rPr>
        <w:t> </w:t>
      </w:r>
      <w:r>
        <w:rPr>
          <w:sz w:val="22"/>
        </w:rPr>
        <w:t>do</w:t>
      </w:r>
      <w:r>
        <w:rPr>
          <w:spacing w:val="-5"/>
          <w:sz w:val="22"/>
        </w:rPr>
        <w:t> </w:t>
      </w:r>
      <w:r>
        <w:rPr>
          <w:sz w:val="22"/>
        </w:rPr>
        <w:t>termo</w:t>
      </w:r>
      <w:r>
        <w:rPr>
          <w:spacing w:val="-5"/>
          <w:sz w:val="22"/>
        </w:rPr>
        <w:t> </w:t>
      </w:r>
      <w:r>
        <w:rPr>
          <w:sz w:val="22"/>
        </w:rPr>
        <w:t>a</w:t>
      </w:r>
      <w:r>
        <w:rPr>
          <w:spacing w:val="-5"/>
          <w:sz w:val="22"/>
        </w:rPr>
        <w:t> </w:t>
      </w:r>
      <w:r>
        <w:rPr>
          <w:sz w:val="22"/>
        </w:rPr>
        <w:t>ser</w:t>
      </w:r>
      <w:r>
        <w:rPr>
          <w:spacing w:val="-5"/>
          <w:sz w:val="22"/>
        </w:rPr>
        <w:t> </w:t>
      </w:r>
      <w:r>
        <w:rPr>
          <w:sz w:val="22"/>
        </w:rPr>
        <w:t>firmado</w:t>
      </w:r>
      <w:r>
        <w:rPr>
          <w:spacing w:val="-5"/>
          <w:sz w:val="22"/>
        </w:rPr>
        <w:t> </w:t>
      </w:r>
      <w:r>
        <w:rPr>
          <w:sz w:val="22"/>
        </w:rPr>
        <w:t>entre</w:t>
      </w:r>
      <w:r>
        <w:rPr>
          <w:spacing w:val="-5"/>
          <w:sz w:val="22"/>
        </w:rPr>
        <w:t> </w:t>
      </w:r>
      <w:r>
        <w:rPr>
          <w:sz w:val="22"/>
        </w:rPr>
        <w:t>a</w:t>
      </w:r>
      <w:r>
        <w:rPr>
          <w:spacing w:val="-5"/>
          <w:sz w:val="22"/>
        </w:rPr>
        <w:t> </w:t>
      </w:r>
      <w:r>
        <w:rPr>
          <w:sz w:val="22"/>
        </w:rPr>
        <w:t>SMC</w:t>
      </w:r>
      <w:r>
        <w:rPr>
          <w:spacing w:val="-5"/>
          <w:sz w:val="22"/>
        </w:rPr>
        <w:t> </w:t>
      </w:r>
      <w:r>
        <w:rPr>
          <w:sz w:val="22"/>
        </w:rPr>
        <w:t>e</w:t>
      </w:r>
      <w:r>
        <w:rPr>
          <w:spacing w:val="-5"/>
          <w:sz w:val="22"/>
        </w:rPr>
        <w:t> </w:t>
      </w:r>
      <w:r>
        <w:rPr>
          <w:sz w:val="22"/>
        </w:rPr>
        <w:t>(os)</w:t>
      </w:r>
      <w:r>
        <w:rPr>
          <w:spacing w:val="-5"/>
          <w:sz w:val="22"/>
        </w:rPr>
        <w:t> </w:t>
      </w:r>
      <w:r>
        <w:rPr>
          <w:sz w:val="22"/>
        </w:rPr>
        <w:t>parceiro(s)</w:t>
      </w:r>
      <w:r>
        <w:rPr>
          <w:spacing w:val="-5"/>
          <w:sz w:val="22"/>
        </w:rPr>
        <w:t> </w:t>
      </w:r>
      <w:r>
        <w:rPr>
          <w:sz w:val="22"/>
        </w:rPr>
        <w:t>selecionado(s).</w:t>
      </w:r>
    </w:p>
    <w:p>
      <w:pPr>
        <w:pStyle w:val="BodyText"/>
        <w:spacing w:before="5"/>
        <w:rPr>
          <w:sz w:val="23"/>
        </w:rPr>
      </w:pPr>
    </w:p>
    <w:p>
      <w:pPr>
        <w:pStyle w:val="ListParagraph"/>
        <w:numPr>
          <w:ilvl w:val="1"/>
          <w:numId w:val="1"/>
        </w:numPr>
        <w:tabs>
          <w:tab w:pos="671" w:val="left" w:leader="none"/>
        </w:tabs>
        <w:spacing w:line="256" w:lineRule="auto" w:before="0" w:after="0"/>
        <w:ind w:left="242" w:right="284" w:firstLine="0"/>
        <w:jc w:val="both"/>
        <w:rPr>
          <w:sz w:val="22"/>
        </w:rPr>
      </w:pPr>
      <w:r>
        <w:rPr>
          <w:sz w:val="22"/>
        </w:rPr>
        <w:t>Cada proponente poderá manifestar interesse em patrocinar o evento oferecendo o valor de patrocínio correspondente a uma ou mais faixas estipuladas no item 3.1 precedente, ou proposta específica de valor de patrocínio tratado no item</w:t>
      </w:r>
      <w:r>
        <w:rPr>
          <w:spacing w:val="-33"/>
          <w:sz w:val="22"/>
        </w:rPr>
        <w:t> </w:t>
      </w:r>
      <w:r>
        <w:rPr>
          <w:sz w:val="22"/>
        </w:rPr>
        <w:t>3.3.</w:t>
      </w:r>
    </w:p>
    <w:p>
      <w:pPr>
        <w:pStyle w:val="BodyText"/>
        <w:spacing w:before="5"/>
        <w:rPr>
          <w:sz w:val="23"/>
        </w:rPr>
      </w:pPr>
    </w:p>
    <w:p>
      <w:pPr>
        <w:pStyle w:val="ListParagraph"/>
        <w:numPr>
          <w:ilvl w:val="1"/>
          <w:numId w:val="1"/>
        </w:numPr>
        <w:tabs>
          <w:tab w:pos="700" w:val="left" w:leader="none"/>
        </w:tabs>
        <w:spacing w:line="256" w:lineRule="auto" w:before="0" w:after="0"/>
        <w:ind w:left="242" w:right="283" w:firstLine="0"/>
        <w:jc w:val="both"/>
        <w:rPr>
          <w:sz w:val="22"/>
        </w:rPr>
      </w:pPr>
      <w:r>
        <w:rPr>
          <w:sz w:val="22"/>
        </w:rPr>
        <w:t>As proponentes deverão instruir sua PROPOSTA DE PATROCÍNIO com a seguinte</w:t>
      </w:r>
      <w:r>
        <w:rPr>
          <w:spacing w:val="-2"/>
          <w:sz w:val="22"/>
        </w:rPr>
        <w:t> </w:t>
      </w:r>
      <w:r>
        <w:rPr>
          <w:sz w:val="22"/>
        </w:rPr>
        <w:t>documentação:</w:t>
      </w:r>
    </w:p>
    <w:p>
      <w:pPr>
        <w:spacing w:after="0" w:line="256" w:lineRule="auto"/>
        <w:jc w:val="both"/>
        <w:rPr>
          <w:sz w:val="22"/>
        </w:rPr>
        <w:sectPr>
          <w:pgSz w:w="11920" w:h="16860"/>
          <w:pgMar w:top="1360" w:bottom="280" w:left="1460" w:right="1420"/>
        </w:sectPr>
      </w:pPr>
    </w:p>
    <w:p>
      <w:pPr>
        <w:pStyle w:val="BodyText"/>
        <w:spacing w:line="513" w:lineRule="auto" w:before="70"/>
        <w:ind w:left="242" w:right="1013"/>
      </w:pPr>
      <w:r>
        <w:rPr/>
        <w:t>I – comprovante de inscrição no Cadastro Nacional de Pessoa Jurídica (CNPJ); II – cópia dos atos constitutivos, devidamente registrados;</w:t>
      </w:r>
    </w:p>
    <w:p>
      <w:pPr>
        <w:pStyle w:val="ListParagraph"/>
        <w:numPr>
          <w:ilvl w:val="0"/>
          <w:numId w:val="7"/>
        </w:numPr>
        <w:tabs>
          <w:tab w:pos="502" w:val="left" w:leader="none"/>
        </w:tabs>
        <w:spacing w:line="256" w:lineRule="auto" w:before="7" w:after="0"/>
        <w:ind w:left="242" w:right="283" w:firstLine="0"/>
        <w:jc w:val="both"/>
        <w:rPr>
          <w:sz w:val="22"/>
        </w:rPr>
      </w:pPr>
      <w:r>
        <w:rPr>
          <w:sz w:val="22"/>
        </w:rPr>
        <w:t>– regularidade fiscal: a) Certificado de regularidade de situação perante o FGTS. b) Certidão Negativa de Débitos – CND – relativa às contribuições previdenciárias emitida pela Secretaria da Receita Federal, demonstrando situação regular no cumprimento dos encargos sociais instituídos por lei (INSS); c) Certidão conjunta de regularidade de tributos federais, expedida pela Secretaria da Receita Federal (que pode abranger a prova de regularidade quanto às Contribuições Previdenciárias); d) CNDT –Certidão Negativa de Débitos Trabalhistas; e) Prova de Regularidade perante a Fazenda do Município de São Paulo (tributos mobiliários) ou declaração de não cadastramento e de que nada deve ao Município de São Paulo, se sediada em outro</w:t>
      </w:r>
      <w:r>
        <w:rPr>
          <w:spacing w:val="-34"/>
          <w:sz w:val="22"/>
        </w:rPr>
        <w:t> </w:t>
      </w:r>
      <w:r>
        <w:rPr>
          <w:sz w:val="22"/>
        </w:rPr>
        <w:t>Município</w:t>
      </w:r>
    </w:p>
    <w:p>
      <w:pPr>
        <w:pStyle w:val="BodyText"/>
        <w:spacing w:before="5"/>
        <w:rPr>
          <w:sz w:val="23"/>
        </w:rPr>
      </w:pPr>
    </w:p>
    <w:p>
      <w:pPr>
        <w:pStyle w:val="ListParagraph"/>
        <w:numPr>
          <w:ilvl w:val="0"/>
          <w:numId w:val="7"/>
        </w:numPr>
        <w:tabs>
          <w:tab w:pos="527" w:val="left" w:leader="none"/>
        </w:tabs>
        <w:spacing w:line="256" w:lineRule="auto" w:before="0" w:after="0"/>
        <w:ind w:left="242" w:right="289" w:firstLine="0"/>
        <w:jc w:val="both"/>
        <w:rPr>
          <w:sz w:val="22"/>
        </w:rPr>
      </w:pPr>
      <w:r>
        <w:rPr>
          <w:sz w:val="22"/>
        </w:rPr>
        <w:t>– cópia da ata de assembleia de eleição e posse da Diretoria em exercício, ou outro documento que comprove os devidos poderes de</w:t>
      </w:r>
      <w:r>
        <w:rPr>
          <w:spacing w:val="-14"/>
          <w:sz w:val="22"/>
        </w:rPr>
        <w:t> </w:t>
      </w:r>
      <w:r>
        <w:rPr>
          <w:sz w:val="22"/>
        </w:rPr>
        <w:t>representação;</w:t>
      </w:r>
    </w:p>
    <w:p>
      <w:pPr>
        <w:pStyle w:val="BodyText"/>
        <w:spacing w:before="5"/>
        <w:rPr>
          <w:sz w:val="23"/>
        </w:rPr>
      </w:pPr>
    </w:p>
    <w:p>
      <w:pPr>
        <w:pStyle w:val="ListParagraph"/>
        <w:numPr>
          <w:ilvl w:val="0"/>
          <w:numId w:val="7"/>
        </w:numPr>
        <w:tabs>
          <w:tab w:pos="481" w:val="left" w:leader="none"/>
        </w:tabs>
        <w:spacing w:line="256" w:lineRule="auto" w:before="0" w:after="0"/>
        <w:ind w:left="242" w:right="295" w:firstLine="0"/>
        <w:jc w:val="both"/>
        <w:rPr>
          <w:sz w:val="22"/>
        </w:rPr>
      </w:pPr>
      <w:r>
        <w:rPr>
          <w:sz w:val="22"/>
        </w:rPr>
        <w:t>- cópia dos documentos de identificação (RG e CPF/MF) do representante legal da proponente e respectivo comprovante de residência,</w:t>
      </w:r>
      <w:r>
        <w:rPr>
          <w:spacing w:val="-11"/>
          <w:sz w:val="22"/>
        </w:rPr>
        <w:t> </w:t>
      </w:r>
      <w:r>
        <w:rPr>
          <w:sz w:val="22"/>
        </w:rPr>
        <w:t>e;</w:t>
      </w:r>
    </w:p>
    <w:p>
      <w:pPr>
        <w:pStyle w:val="BodyText"/>
        <w:spacing w:before="5"/>
        <w:rPr>
          <w:sz w:val="23"/>
        </w:rPr>
      </w:pPr>
    </w:p>
    <w:p>
      <w:pPr>
        <w:pStyle w:val="ListParagraph"/>
        <w:numPr>
          <w:ilvl w:val="0"/>
          <w:numId w:val="7"/>
        </w:numPr>
        <w:tabs>
          <w:tab w:pos="512" w:val="left" w:leader="none"/>
        </w:tabs>
        <w:spacing w:line="513" w:lineRule="auto" w:before="0" w:after="0"/>
        <w:ind w:left="242" w:right="2888" w:firstLine="0"/>
        <w:jc w:val="left"/>
        <w:rPr>
          <w:sz w:val="22"/>
        </w:rPr>
      </w:pPr>
      <w:r>
        <w:rPr>
          <w:sz w:val="22"/>
        </w:rPr>
        <w:t>– termo de compromisso de patrocínio conforme item 5.1; VII – documentação exigida no item</w:t>
      </w:r>
      <w:r>
        <w:rPr>
          <w:spacing w:val="-10"/>
          <w:sz w:val="22"/>
        </w:rPr>
        <w:t> </w:t>
      </w:r>
      <w:r>
        <w:rPr>
          <w:sz w:val="22"/>
        </w:rPr>
        <w:t>5.3.</w:t>
      </w:r>
    </w:p>
    <w:p>
      <w:pPr>
        <w:pStyle w:val="ListParagraph"/>
        <w:numPr>
          <w:ilvl w:val="2"/>
          <w:numId w:val="8"/>
        </w:numPr>
        <w:tabs>
          <w:tab w:pos="1529" w:val="left" w:leader="none"/>
        </w:tabs>
        <w:spacing w:line="256" w:lineRule="auto" w:before="6" w:after="0"/>
        <w:ind w:left="947" w:right="284" w:firstLine="0"/>
        <w:jc w:val="both"/>
        <w:rPr>
          <w:sz w:val="22"/>
        </w:rPr>
      </w:pPr>
      <w:r>
        <w:rPr>
          <w:sz w:val="22"/>
        </w:rPr>
        <w:t>Na hipótese de proposta para o patrocínio de que trata o item 3.3, além da</w:t>
      </w:r>
      <w:r>
        <w:rPr>
          <w:spacing w:val="25"/>
          <w:sz w:val="22"/>
        </w:rPr>
        <w:t> </w:t>
      </w:r>
      <w:r>
        <w:rPr>
          <w:sz w:val="22"/>
        </w:rPr>
        <w:t>documentação</w:t>
      </w:r>
      <w:r>
        <w:rPr>
          <w:spacing w:val="25"/>
          <w:sz w:val="22"/>
        </w:rPr>
        <w:t> </w:t>
      </w:r>
      <w:r>
        <w:rPr>
          <w:sz w:val="22"/>
        </w:rPr>
        <w:t>acima,</w:t>
      </w:r>
      <w:r>
        <w:rPr>
          <w:spacing w:val="25"/>
          <w:sz w:val="22"/>
        </w:rPr>
        <w:t> </w:t>
      </w:r>
      <w:r>
        <w:rPr>
          <w:sz w:val="22"/>
        </w:rPr>
        <w:t>o</w:t>
      </w:r>
      <w:r>
        <w:rPr>
          <w:spacing w:val="25"/>
          <w:sz w:val="22"/>
        </w:rPr>
        <w:t> </w:t>
      </w:r>
      <w:r>
        <w:rPr>
          <w:sz w:val="22"/>
        </w:rPr>
        <w:t>proponente</w:t>
      </w:r>
      <w:r>
        <w:rPr>
          <w:spacing w:val="25"/>
          <w:sz w:val="22"/>
        </w:rPr>
        <w:t> </w:t>
      </w:r>
      <w:r>
        <w:rPr>
          <w:sz w:val="22"/>
        </w:rPr>
        <w:t>deverá</w:t>
      </w:r>
      <w:r>
        <w:rPr>
          <w:spacing w:val="25"/>
          <w:sz w:val="22"/>
        </w:rPr>
        <w:t> </w:t>
      </w:r>
      <w:r>
        <w:rPr>
          <w:sz w:val="22"/>
        </w:rPr>
        <w:t>observar</w:t>
      </w:r>
      <w:r>
        <w:rPr>
          <w:spacing w:val="25"/>
          <w:sz w:val="22"/>
        </w:rPr>
        <w:t> </w:t>
      </w:r>
      <w:r>
        <w:rPr>
          <w:sz w:val="22"/>
        </w:rPr>
        <w:t>os</w:t>
      </w:r>
      <w:r>
        <w:rPr>
          <w:spacing w:val="25"/>
          <w:sz w:val="22"/>
        </w:rPr>
        <w:t> </w:t>
      </w:r>
      <w:r>
        <w:rPr>
          <w:sz w:val="22"/>
        </w:rPr>
        <w:t>incisos</w:t>
      </w:r>
      <w:r>
        <w:rPr>
          <w:spacing w:val="25"/>
          <w:sz w:val="22"/>
        </w:rPr>
        <w:t> </w:t>
      </w:r>
      <w:r>
        <w:rPr>
          <w:sz w:val="22"/>
        </w:rPr>
        <w:t>I</w:t>
      </w:r>
      <w:r>
        <w:rPr>
          <w:spacing w:val="25"/>
          <w:sz w:val="22"/>
        </w:rPr>
        <w:t> </w:t>
      </w:r>
      <w:r>
        <w:rPr>
          <w:sz w:val="22"/>
        </w:rPr>
        <w:t>a</w:t>
      </w:r>
      <w:r>
        <w:rPr>
          <w:spacing w:val="25"/>
          <w:sz w:val="22"/>
        </w:rPr>
        <w:t> </w:t>
      </w:r>
      <w:r>
        <w:rPr>
          <w:sz w:val="22"/>
        </w:rPr>
        <w:t>VI,</w:t>
      </w:r>
      <w:r>
        <w:rPr>
          <w:spacing w:val="25"/>
          <w:sz w:val="22"/>
        </w:rPr>
        <w:t> </w:t>
      </w:r>
      <w:r>
        <w:rPr>
          <w:sz w:val="22"/>
        </w:rPr>
        <w:t>do</w:t>
      </w:r>
    </w:p>
    <w:p>
      <w:pPr>
        <w:pStyle w:val="BodyText"/>
        <w:spacing w:line="256" w:lineRule="auto"/>
        <w:ind w:left="947" w:right="281"/>
        <w:jc w:val="both"/>
      </w:pPr>
      <w:r>
        <w:rPr/>
        <w:t>§1º do artigo 12 do Decreto 55.085/2014, bem assim instruir a proposta com as seguintes informações: I – descrição e quantidade do(s) equipamento(s) e das mesas, bancos, cadeiras e toldos retráteis ou fixos, se o caso; II - descrição da categoria e dos equipamentos que serão utilizados de modo a atender às condições técnicas necessárias em conformidade com a legislação sanitária, de higiene e segurança do alimento, controle de geração de odores e fumaça; e III - indicação das bebidas e dos alimentos a serem</w:t>
      </w:r>
      <w:r>
        <w:rPr>
          <w:spacing w:val="-26"/>
        </w:rPr>
        <w:t> </w:t>
      </w:r>
      <w:r>
        <w:rPr/>
        <w:t>comercializados;</w:t>
      </w:r>
    </w:p>
    <w:p>
      <w:pPr>
        <w:pStyle w:val="BodyText"/>
        <w:spacing w:before="6"/>
        <w:rPr>
          <w:sz w:val="23"/>
        </w:rPr>
      </w:pPr>
    </w:p>
    <w:p>
      <w:pPr>
        <w:pStyle w:val="ListParagraph"/>
        <w:numPr>
          <w:ilvl w:val="2"/>
          <w:numId w:val="8"/>
        </w:numPr>
        <w:tabs>
          <w:tab w:pos="1636" w:val="left" w:leader="none"/>
        </w:tabs>
        <w:spacing w:line="256" w:lineRule="auto" w:before="0" w:after="0"/>
        <w:ind w:left="947" w:right="287" w:firstLine="123"/>
        <w:jc w:val="both"/>
        <w:rPr>
          <w:sz w:val="22"/>
        </w:rPr>
      </w:pPr>
      <w:r>
        <w:rPr>
          <w:sz w:val="22"/>
        </w:rPr>
        <w:t>As informações especificadas no item 5.6.1 serão objeto de avaliação e eventual alteração por parte de SMC em conjunto com o(s) proponente(s) selecionado(s), para compatibilização com o planejamento definido pela organização do</w:t>
      </w:r>
      <w:r>
        <w:rPr>
          <w:spacing w:val="-3"/>
          <w:sz w:val="22"/>
        </w:rPr>
        <w:t> </w:t>
      </w:r>
      <w:r>
        <w:rPr>
          <w:sz w:val="22"/>
        </w:rPr>
        <w:t>evento.</w:t>
      </w:r>
    </w:p>
    <w:p>
      <w:pPr>
        <w:pStyle w:val="BodyText"/>
        <w:spacing w:before="5"/>
        <w:rPr>
          <w:sz w:val="23"/>
        </w:rPr>
      </w:pPr>
    </w:p>
    <w:p>
      <w:pPr>
        <w:pStyle w:val="ListParagraph"/>
        <w:numPr>
          <w:ilvl w:val="1"/>
          <w:numId w:val="8"/>
        </w:numPr>
        <w:tabs>
          <w:tab w:pos="715" w:val="left" w:leader="none"/>
        </w:tabs>
        <w:spacing w:line="256" w:lineRule="auto" w:before="0" w:after="0"/>
        <w:ind w:left="242" w:right="283" w:firstLine="0"/>
        <w:jc w:val="both"/>
        <w:rPr>
          <w:sz w:val="22"/>
        </w:rPr>
      </w:pPr>
      <w:r>
        <w:rPr>
          <w:sz w:val="22"/>
        </w:rPr>
        <w:t>Os documentos solicitados no item anterior deverão ser apresentados em envelope fechado contendo cópias autenticadas de toda a documentação exigida, salvo os emitidos por intermédio da rede mundial de computadores (internet), a ser identificado da seguinte</w:t>
      </w:r>
      <w:r>
        <w:rPr>
          <w:spacing w:val="-4"/>
          <w:sz w:val="22"/>
        </w:rPr>
        <w:t> </w:t>
      </w:r>
      <w:r>
        <w:rPr>
          <w:sz w:val="22"/>
        </w:rPr>
        <w:t>forma:</w:t>
      </w:r>
    </w:p>
    <w:p>
      <w:pPr>
        <w:pStyle w:val="BodyText"/>
        <w:spacing w:before="5"/>
        <w:rPr>
          <w:sz w:val="23"/>
        </w:rPr>
      </w:pPr>
    </w:p>
    <w:p>
      <w:pPr>
        <w:spacing w:line="256" w:lineRule="auto" w:before="0"/>
        <w:ind w:left="242" w:right="796" w:firstLine="0"/>
        <w:jc w:val="left"/>
        <w:rPr>
          <w:i/>
          <w:sz w:val="22"/>
        </w:rPr>
      </w:pPr>
      <w:r>
        <w:rPr>
          <w:b/>
          <w:i/>
          <w:sz w:val="22"/>
        </w:rPr>
        <w:t>EDITAL DE CHAMAMENTO PÚBLICO VIRADA CULTURAL 2018 </w:t>
      </w:r>
      <w:r>
        <w:rPr>
          <w:i/>
          <w:sz w:val="22"/>
        </w:rPr>
        <w:t>NOME DA(S) </w:t>
      </w:r>
      <w:r>
        <w:rPr>
          <w:i/>
          <w:sz w:val="22"/>
        </w:rPr>
        <w:t>PROPONENTE(S).</w:t>
      </w:r>
    </w:p>
    <w:p>
      <w:pPr>
        <w:pStyle w:val="BodyText"/>
        <w:spacing w:before="5"/>
        <w:rPr>
          <w:i/>
          <w:sz w:val="23"/>
        </w:rPr>
      </w:pPr>
    </w:p>
    <w:p>
      <w:pPr>
        <w:spacing w:line="256" w:lineRule="auto" w:before="0"/>
        <w:ind w:left="242" w:right="282" w:firstLine="0"/>
        <w:jc w:val="both"/>
        <w:rPr>
          <w:i/>
          <w:sz w:val="22"/>
        </w:rPr>
      </w:pPr>
      <w:r>
        <w:rPr>
          <w:i/>
          <w:sz w:val="22"/>
        </w:rPr>
        <w:t>NOME, TELEFONE E ENDEREÇO ELETRÔNICO (E-MAIL) DO(S) </w:t>
      </w:r>
      <w:r>
        <w:rPr>
          <w:i/>
          <w:sz w:val="22"/>
        </w:rPr>
        <w:t>REPRESENTANTE(S) CREDENCIADO(S).</w:t>
      </w:r>
    </w:p>
    <w:p>
      <w:pPr>
        <w:spacing w:after="0" w:line="256" w:lineRule="auto"/>
        <w:jc w:val="both"/>
        <w:rPr>
          <w:sz w:val="22"/>
        </w:rPr>
        <w:sectPr>
          <w:pgSz w:w="11920" w:h="16860"/>
          <w:pgMar w:top="1360" w:bottom="280" w:left="1460" w:right="1420"/>
        </w:sectPr>
      </w:pPr>
    </w:p>
    <w:p>
      <w:pPr>
        <w:pStyle w:val="Heading1"/>
        <w:numPr>
          <w:ilvl w:val="0"/>
          <w:numId w:val="1"/>
        </w:numPr>
        <w:tabs>
          <w:tab w:pos="487" w:val="left" w:leader="none"/>
        </w:tabs>
        <w:spacing w:line="240" w:lineRule="auto" w:before="100" w:after="0"/>
        <w:ind w:left="486" w:right="0" w:hanging="244"/>
        <w:jc w:val="left"/>
      </w:pPr>
      <w:r>
        <w:rPr/>
        <w:t>DA AVALIAÇÃO E SELEÇÃO DAS PROPOSTAS DE</w:t>
      </w:r>
      <w:r>
        <w:rPr>
          <w:spacing w:val="-14"/>
        </w:rPr>
        <w:t> </w:t>
      </w:r>
      <w:r>
        <w:rPr/>
        <w:t>PATROCÍNIO</w:t>
      </w:r>
    </w:p>
    <w:p>
      <w:pPr>
        <w:pStyle w:val="BodyText"/>
        <w:spacing w:before="3"/>
        <w:rPr>
          <w:b/>
          <w:sz w:val="26"/>
        </w:rPr>
      </w:pPr>
    </w:p>
    <w:p>
      <w:pPr>
        <w:pStyle w:val="ListParagraph"/>
        <w:numPr>
          <w:ilvl w:val="1"/>
          <w:numId w:val="1"/>
        </w:numPr>
        <w:tabs>
          <w:tab w:pos="685" w:val="left" w:leader="none"/>
        </w:tabs>
        <w:spacing w:line="256" w:lineRule="auto" w:before="0" w:after="0"/>
        <w:ind w:left="242" w:right="287" w:firstLine="0"/>
        <w:jc w:val="both"/>
        <w:rPr>
          <w:sz w:val="22"/>
        </w:rPr>
      </w:pPr>
      <w:r>
        <w:rPr>
          <w:sz w:val="22"/>
        </w:rPr>
        <w:t>Os interessados em participar do presente Chamamento deverão apresentar PROPOSTA DE PATROCÍNIO junto ao Protocolo da Secretaria Municipal de Cultura, situado à Avenida São João, n° 473, 6º andar, diariamente das 09h00 às 18h00. Serão aceitas propostas até 18h00 do dia 02 de março de</w:t>
      </w:r>
      <w:r>
        <w:rPr>
          <w:spacing w:val="-16"/>
          <w:sz w:val="22"/>
        </w:rPr>
        <w:t> </w:t>
      </w:r>
      <w:r>
        <w:rPr>
          <w:sz w:val="22"/>
        </w:rPr>
        <w:t>2018.</w:t>
      </w:r>
    </w:p>
    <w:p>
      <w:pPr>
        <w:pStyle w:val="BodyText"/>
        <w:spacing w:before="5"/>
        <w:rPr>
          <w:sz w:val="23"/>
        </w:rPr>
      </w:pPr>
    </w:p>
    <w:p>
      <w:pPr>
        <w:pStyle w:val="ListParagraph"/>
        <w:numPr>
          <w:ilvl w:val="2"/>
          <w:numId w:val="1"/>
        </w:numPr>
        <w:tabs>
          <w:tab w:pos="1499" w:val="left" w:leader="none"/>
        </w:tabs>
        <w:spacing w:line="256" w:lineRule="auto" w:before="0" w:after="0"/>
        <w:ind w:left="947" w:right="283" w:firstLine="0"/>
        <w:jc w:val="both"/>
        <w:rPr>
          <w:sz w:val="22"/>
        </w:rPr>
      </w:pPr>
      <w:r>
        <w:rPr>
          <w:sz w:val="22"/>
        </w:rPr>
        <w:t>As PROPOSTAS DE PATROCÍNIO serão analisadas em sessão pública a ser realizada no dia 05 de março de 2018, às 10h00, na Sala de Reuniões do Gabinete, à Av. São João, 473, 11º andar, pela Comissão Especial de Avaliação.</w:t>
      </w:r>
    </w:p>
    <w:p>
      <w:pPr>
        <w:pStyle w:val="BodyText"/>
        <w:spacing w:before="5"/>
        <w:rPr>
          <w:sz w:val="23"/>
        </w:rPr>
      </w:pPr>
    </w:p>
    <w:p>
      <w:pPr>
        <w:pStyle w:val="ListParagraph"/>
        <w:numPr>
          <w:ilvl w:val="2"/>
          <w:numId w:val="1"/>
        </w:numPr>
        <w:tabs>
          <w:tab w:pos="1514" w:val="left" w:leader="none"/>
        </w:tabs>
        <w:spacing w:line="256" w:lineRule="auto" w:before="0" w:after="0"/>
        <w:ind w:left="947" w:right="294" w:firstLine="0"/>
        <w:jc w:val="both"/>
        <w:rPr>
          <w:sz w:val="22"/>
        </w:rPr>
      </w:pPr>
      <w:r>
        <w:rPr>
          <w:sz w:val="22"/>
        </w:rPr>
        <w:t>Durante a sessão pública definida no subitem 6.1.2, serão aceitos novos lances parte do(s) proponente(s), conforme subitens 6.6 e</w:t>
      </w:r>
      <w:r>
        <w:rPr>
          <w:spacing w:val="-18"/>
          <w:sz w:val="22"/>
        </w:rPr>
        <w:t> </w:t>
      </w:r>
      <w:r>
        <w:rPr>
          <w:sz w:val="22"/>
        </w:rPr>
        <w:t>6.7.</w:t>
      </w:r>
    </w:p>
    <w:p>
      <w:pPr>
        <w:pStyle w:val="BodyText"/>
        <w:spacing w:before="5"/>
        <w:rPr>
          <w:sz w:val="23"/>
        </w:rPr>
      </w:pPr>
    </w:p>
    <w:p>
      <w:pPr>
        <w:pStyle w:val="ListParagraph"/>
        <w:numPr>
          <w:ilvl w:val="1"/>
          <w:numId w:val="1"/>
        </w:numPr>
        <w:tabs>
          <w:tab w:pos="655" w:val="left" w:leader="none"/>
        </w:tabs>
        <w:spacing w:line="256" w:lineRule="auto" w:before="0" w:after="0"/>
        <w:ind w:left="242" w:right="284" w:firstLine="0"/>
        <w:jc w:val="both"/>
        <w:rPr>
          <w:sz w:val="22"/>
        </w:rPr>
      </w:pPr>
      <w:r>
        <w:rPr>
          <w:sz w:val="22"/>
        </w:rPr>
        <w:t>A seleção das PROPOSTAS DE PATROCÍNIO será processada e julgada pela Comissão Especial de Avaliação, cabendo-lhe conduzir os trabalhos necessários à sua realização.</w:t>
      </w:r>
    </w:p>
    <w:p>
      <w:pPr>
        <w:pStyle w:val="BodyText"/>
        <w:spacing w:before="5"/>
        <w:rPr>
          <w:sz w:val="23"/>
        </w:rPr>
      </w:pPr>
    </w:p>
    <w:p>
      <w:pPr>
        <w:pStyle w:val="ListParagraph"/>
        <w:numPr>
          <w:ilvl w:val="2"/>
          <w:numId w:val="1"/>
        </w:numPr>
        <w:tabs>
          <w:tab w:pos="1574" w:val="left" w:leader="none"/>
        </w:tabs>
        <w:spacing w:line="256" w:lineRule="auto" w:before="0" w:after="0"/>
        <w:ind w:left="947" w:right="283" w:firstLine="0"/>
        <w:jc w:val="both"/>
        <w:rPr>
          <w:sz w:val="22"/>
        </w:rPr>
      </w:pPr>
      <w:r>
        <w:rPr>
          <w:sz w:val="22"/>
        </w:rPr>
        <w:t>Caberá recurso administrativo às decisões da Comissão Especial de Avaliação no prazo de até 5 (cinco) dias úteis da publicação da</w:t>
      </w:r>
      <w:r>
        <w:rPr>
          <w:spacing w:val="-34"/>
          <w:sz w:val="22"/>
        </w:rPr>
        <w:t> </w:t>
      </w:r>
      <w:r>
        <w:rPr>
          <w:sz w:val="22"/>
        </w:rPr>
        <w:t>decisão.</w:t>
      </w:r>
    </w:p>
    <w:p>
      <w:pPr>
        <w:pStyle w:val="BodyText"/>
        <w:spacing w:before="5"/>
        <w:rPr>
          <w:sz w:val="23"/>
        </w:rPr>
      </w:pPr>
    </w:p>
    <w:p>
      <w:pPr>
        <w:pStyle w:val="ListParagraph"/>
        <w:numPr>
          <w:ilvl w:val="1"/>
          <w:numId w:val="1"/>
        </w:numPr>
        <w:tabs>
          <w:tab w:pos="655" w:val="left" w:leader="none"/>
        </w:tabs>
        <w:spacing w:line="256" w:lineRule="auto" w:before="0" w:after="0"/>
        <w:ind w:left="242" w:right="295" w:firstLine="0"/>
        <w:jc w:val="both"/>
        <w:rPr>
          <w:sz w:val="22"/>
        </w:rPr>
      </w:pPr>
      <w:r>
        <w:rPr>
          <w:sz w:val="22"/>
        </w:rPr>
        <w:t>A Comissão Especial de Avaliação será composta por servidores da Secretaria Municipal de Cultura, a serem designados por</w:t>
      </w:r>
      <w:r>
        <w:rPr>
          <w:spacing w:val="-11"/>
          <w:sz w:val="22"/>
        </w:rPr>
        <w:t> </w:t>
      </w:r>
      <w:r>
        <w:rPr>
          <w:sz w:val="22"/>
        </w:rPr>
        <w:t>Portaria.</w:t>
      </w:r>
    </w:p>
    <w:p>
      <w:pPr>
        <w:pStyle w:val="BodyText"/>
        <w:spacing w:before="5"/>
        <w:rPr>
          <w:sz w:val="23"/>
        </w:rPr>
      </w:pPr>
    </w:p>
    <w:p>
      <w:pPr>
        <w:pStyle w:val="ListParagraph"/>
        <w:numPr>
          <w:ilvl w:val="1"/>
          <w:numId w:val="1"/>
        </w:numPr>
        <w:tabs>
          <w:tab w:pos="655" w:val="left" w:leader="none"/>
        </w:tabs>
        <w:spacing w:line="285" w:lineRule="auto" w:before="0" w:after="0"/>
        <w:ind w:left="242" w:right="292" w:firstLine="0"/>
        <w:jc w:val="both"/>
        <w:rPr>
          <w:sz w:val="22"/>
        </w:rPr>
      </w:pPr>
      <w:r>
        <w:rPr>
          <w:sz w:val="22"/>
        </w:rPr>
        <w:t>A(s) PROPOSTAS DE PATROCÍNIO recebidas serão submetidas ao exame da Comissão Especial de Avaliação da seguinte</w:t>
      </w:r>
      <w:r>
        <w:rPr>
          <w:spacing w:val="-9"/>
          <w:sz w:val="22"/>
        </w:rPr>
        <w:t> </w:t>
      </w:r>
      <w:r>
        <w:rPr>
          <w:sz w:val="22"/>
        </w:rPr>
        <w:t>forma:</w:t>
      </w:r>
    </w:p>
    <w:p>
      <w:pPr>
        <w:pStyle w:val="BodyText"/>
        <w:spacing w:before="9"/>
        <w:rPr>
          <w:sz w:val="24"/>
        </w:rPr>
      </w:pPr>
    </w:p>
    <w:p>
      <w:pPr>
        <w:pStyle w:val="ListParagraph"/>
        <w:numPr>
          <w:ilvl w:val="2"/>
          <w:numId w:val="1"/>
        </w:numPr>
        <w:tabs>
          <w:tab w:pos="1605" w:val="left" w:leader="none"/>
        </w:tabs>
        <w:spacing w:line="256" w:lineRule="auto" w:before="0" w:after="0"/>
        <w:ind w:left="947" w:right="294" w:firstLine="62"/>
        <w:jc w:val="both"/>
        <w:rPr>
          <w:sz w:val="22"/>
        </w:rPr>
      </w:pPr>
      <w:r>
        <w:rPr>
          <w:sz w:val="22"/>
        </w:rPr>
        <w:t>Deverá ser apresentado um jogo completo de documentos para cada PROPOSTA DE PATROCÍNIO em disputa, mesmo que o(s) proponente(s) participem da disputa por mais de uma cota nos termos do item 3.1 deste Chamamento.</w:t>
      </w:r>
    </w:p>
    <w:p>
      <w:pPr>
        <w:pStyle w:val="BodyText"/>
        <w:spacing w:before="5"/>
        <w:rPr>
          <w:sz w:val="23"/>
        </w:rPr>
      </w:pPr>
    </w:p>
    <w:p>
      <w:pPr>
        <w:pStyle w:val="ListParagraph"/>
        <w:numPr>
          <w:ilvl w:val="1"/>
          <w:numId w:val="1"/>
        </w:numPr>
        <w:tabs>
          <w:tab w:pos="671" w:val="left" w:leader="none"/>
        </w:tabs>
        <w:spacing w:line="256" w:lineRule="auto" w:before="0" w:after="0"/>
        <w:ind w:left="242" w:right="319" w:firstLine="61"/>
        <w:jc w:val="both"/>
        <w:rPr>
          <w:sz w:val="22"/>
        </w:rPr>
      </w:pPr>
      <w:r>
        <w:rPr>
          <w:sz w:val="22"/>
        </w:rPr>
        <w:t>A Comissão Especial de Avaliação realizará a abertura dos envelopes de todos os proponentes, verificando o atendimento ao disposto no item 5 deste</w:t>
      </w:r>
      <w:r>
        <w:rPr>
          <w:spacing w:val="-42"/>
          <w:sz w:val="22"/>
        </w:rPr>
        <w:t> </w:t>
      </w:r>
      <w:r>
        <w:rPr>
          <w:sz w:val="22"/>
        </w:rPr>
        <w:t>Chamamento.</w:t>
      </w:r>
    </w:p>
    <w:p>
      <w:pPr>
        <w:pStyle w:val="BodyText"/>
        <w:spacing w:before="5"/>
        <w:rPr>
          <w:sz w:val="23"/>
        </w:rPr>
      </w:pPr>
    </w:p>
    <w:p>
      <w:pPr>
        <w:pStyle w:val="ListParagraph"/>
        <w:numPr>
          <w:ilvl w:val="2"/>
          <w:numId w:val="1"/>
        </w:numPr>
        <w:tabs>
          <w:tab w:pos="1575" w:val="left" w:leader="none"/>
        </w:tabs>
        <w:spacing w:line="256" w:lineRule="auto" w:before="0" w:after="0"/>
        <w:ind w:left="947" w:right="291" w:firstLine="62"/>
        <w:jc w:val="both"/>
        <w:rPr>
          <w:sz w:val="22"/>
        </w:rPr>
      </w:pPr>
      <w:r>
        <w:rPr>
          <w:sz w:val="22"/>
        </w:rPr>
        <w:t>A(s) PROPOSTA(s) DE PATROCÍNIO deverão ser instruídas com toda a documentação exigida no item</w:t>
      </w:r>
      <w:r>
        <w:rPr>
          <w:spacing w:val="-6"/>
          <w:sz w:val="22"/>
        </w:rPr>
        <w:t> </w:t>
      </w:r>
      <w:r>
        <w:rPr>
          <w:sz w:val="22"/>
        </w:rPr>
        <w:t>5.6.</w:t>
      </w:r>
    </w:p>
    <w:p>
      <w:pPr>
        <w:pStyle w:val="BodyText"/>
        <w:spacing w:before="5"/>
        <w:rPr>
          <w:sz w:val="23"/>
        </w:rPr>
      </w:pPr>
    </w:p>
    <w:p>
      <w:pPr>
        <w:pStyle w:val="ListParagraph"/>
        <w:numPr>
          <w:ilvl w:val="2"/>
          <w:numId w:val="1"/>
        </w:numPr>
        <w:tabs>
          <w:tab w:pos="1544" w:val="left" w:leader="none"/>
        </w:tabs>
        <w:spacing w:line="256" w:lineRule="auto" w:before="0" w:after="0"/>
        <w:ind w:left="947" w:right="285" w:firstLine="0"/>
        <w:jc w:val="both"/>
        <w:rPr>
          <w:sz w:val="22"/>
        </w:rPr>
      </w:pPr>
      <w:r>
        <w:rPr>
          <w:sz w:val="22"/>
        </w:rPr>
        <w:t>Caso as PROPOSTA(s) DE PATROCÍNIO não atendam às exigências previstas no item anterior, uma vez esgotadas as possibilidades de saneamento, esclarecimento ou diligência, a Comissão Especial de Avaliação considerará tais propostas</w:t>
      </w:r>
      <w:r>
        <w:rPr>
          <w:spacing w:val="-5"/>
          <w:sz w:val="22"/>
        </w:rPr>
        <w:t> </w:t>
      </w:r>
      <w:r>
        <w:rPr>
          <w:sz w:val="22"/>
        </w:rPr>
        <w:t>inabilitadas.</w:t>
      </w:r>
    </w:p>
    <w:p>
      <w:pPr>
        <w:pStyle w:val="BodyText"/>
        <w:spacing w:before="5"/>
        <w:rPr>
          <w:sz w:val="23"/>
        </w:rPr>
      </w:pPr>
    </w:p>
    <w:p>
      <w:pPr>
        <w:pStyle w:val="ListParagraph"/>
        <w:numPr>
          <w:ilvl w:val="2"/>
          <w:numId w:val="1"/>
        </w:numPr>
        <w:tabs>
          <w:tab w:pos="1529" w:val="left" w:leader="none"/>
        </w:tabs>
        <w:spacing w:line="256" w:lineRule="auto" w:before="0" w:after="0"/>
        <w:ind w:left="947" w:right="282" w:firstLine="0"/>
        <w:jc w:val="both"/>
        <w:rPr>
          <w:sz w:val="22"/>
        </w:rPr>
      </w:pPr>
      <w:r>
        <w:rPr>
          <w:sz w:val="22"/>
        </w:rPr>
        <w:t>A Comissão Especial de Avaliação poderá realizar diligências e requerer informações adicionais, inclusive quanto à capacidade econômica e financeira dos eventuais parceiros e patrocinadores para honrar as obrigações assumidas.</w:t>
      </w:r>
    </w:p>
    <w:p>
      <w:pPr>
        <w:spacing w:after="0" w:line="256" w:lineRule="auto"/>
        <w:jc w:val="both"/>
        <w:rPr>
          <w:sz w:val="22"/>
        </w:rPr>
        <w:sectPr>
          <w:pgSz w:w="11920" w:h="16860"/>
          <w:pgMar w:top="1600" w:bottom="280" w:left="1460" w:right="1420"/>
        </w:sectPr>
      </w:pPr>
    </w:p>
    <w:p>
      <w:pPr>
        <w:pStyle w:val="ListParagraph"/>
        <w:numPr>
          <w:ilvl w:val="1"/>
          <w:numId w:val="1"/>
        </w:numPr>
        <w:tabs>
          <w:tab w:pos="640" w:val="left" w:leader="none"/>
        </w:tabs>
        <w:spacing w:line="256" w:lineRule="auto" w:before="70" w:after="0"/>
        <w:ind w:left="242" w:right="285" w:firstLine="0"/>
        <w:jc w:val="both"/>
        <w:rPr>
          <w:sz w:val="22"/>
        </w:rPr>
      </w:pPr>
      <w:r>
        <w:rPr>
          <w:sz w:val="22"/>
        </w:rPr>
        <w:t>Todas as propostas apresentadas, que cumpram as exigências do chamamento, serão aceitas. Somente serão utilizados os critérios previstos no item 3.5 caso duas empresas do mesmo setor se inscrevam e ambas exijam</w:t>
      </w:r>
      <w:r>
        <w:rPr>
          <w:spacing w:val="-22"/>
          <w:sz w:val="22"/>
        </w:rPr>
        <w:t> </w:t>
      </w:r>
      <w:r>
        <w:rPr>
          <w:sz w:val="22"/>
        </w:rPr>
        <w:t>exclusividade.</w:t>
      </w:r>
    </w:p>
    <w:p>
      <w:pPr>
        <w:pStyle w:val="BodyText"/>
        <w:spacing w:before="5"/>
        <w:rPr>
          <w:sz w:val="23"/>
        </w:rPr>
      </w:pPr>
    </w:p>
    <w:p>
      <w:pPr>
        <w:pStyle w:val="ListParagraph"/>
        <w:numPr>
          <w:ilvl w:val="1"/>
          <w:numId w:val="1"/>
        </w:numPr>
        <w:tabs>
          <w:tab w:pos="640" w:val="left" w:leader="none"/>
        </w:tabs>
        <w:spacing w:line="240" w:lineRule="auto" w:before="0" w:after="0"/>
        <w:ind w:left="639" w:right="0" w:hanging="397"/>
        <w:jc w:val="both"/>
        <w:rPr>
          <w:sz w:val="22"/>
        </w:rPr>
      </w:pPr>
      <w:r>
        <w:rPr>
          <w:sz w:val="22"/>
        </w:rPr>
        <w:t>Caso</w:t>
      </w:r>
      <w:r>
        <w:rPr>
          <w:spacing w:val="25"/>
          <w:sz w:val="22"/>
        </w:rPr>
        <w:t> </w:t>
      </w:r>
      <w:r>
        <w:rPr>
          <w:sz w:val="22"/>
        </w:rPr>
        <w:t>haja</w:t>
      </w:r>
      <w:r>
        <w:rPr>
          <w:spacing w:val="10"/>
          <w:sz w:val="22"/>
        </w:rPr>
        <w:t> </w:t>
      </w:r>
      <w:r>
        <w:rPr>
          <w:sz w:val="22"/>
        </w:rPr>
        <w:t>duas</w:t>
      </w:r>
      <w:r>
        <w:rPr>
          <w:spacing w:val="10"/>
          <w:sz w:val="22"/>
        </w:rPr>
        <w:t> </w:t>
      </w:r>
      <w:r>
        <w:rPr>
          <w:sz w:val="22"/>
        </w:rPr>
        <w:t>ou</w:t>
      </w:r>
      <w:r>
        <w:rPr>
          <w:spacing w:val="10"/>
          <w:sz w:val="22"/>
        </w:rPr>
        <w:t> </w:t>
      </w:r>
      <w:r>
        <w:rPr>
          <w:sz w:val="22"/>
        </w:rPr>
        <w:t>mais</w:t>
      </w:r>
      <w:r>
        <w:rPr>
          <w:spacing w:val="10"/>
          <w:sz w:val="22"/>
        </w:rPr>
        <w:t> </w:t>
      </w:r>
      <w:r>
        <w:rPr>
          <w:sz w:val="22"/>
        </w:rPr>
        <w:t>proponentes</w:t>
      </w:r>
      <w:r>
        <w:rPr>
          <w:spacing w:val="10"/>
          <w:sz w:val="22"/>
        </w:rPr>
        <w:t> </w:t>
      </w:r>
      <w:r>
        <w:rPr>
          <w:sz w:val="22"/>
        </w:rPr>
        <w:t>para</w:t>
      </w:r>
      <w:r>
        <w:rPr>
          <w:spacing w:val="10"/>
          <w:sz w:val="22"/>
        </w:rPr>
        <w:t> </w:t>
      </w:r>
      <w:r>
        <w:rPr>
          <w:sz w:val="22"/>
        </w:rPr>
        <w:t>a</w:t>
      </w:r>
      <w:r>
        <w:rPr>
          <w:spacing w:val="10"/>
          <w:sz w:val="22"/>
        </w:rPr>
        <w:t> </w:t>
      </w:r>
      <w:r>
        <w:rPr>
          <w:sz w:val="22"/>
        </w:rPr>
        <w:t>forma</w:t>
      </w:r>
      <w:r>
        <w:rPr>
          <w:spacing w:val="10"/>
          <w:sz w:val="22"/>
        </w:rPr>
        <w:t> </w:t>
      </w:r>
      <w:r>
        <w:rPr>
          <w:sz w:val="22"/>
        </w:rPr>
        <w:t>de</w:t>
      </w:r>
      <w:r>
        <w:rPr>
          <w:spacing w:val="10"/>
          <w:sz w:val="22"/>
        </w:rPr>
        <w:t> </w:t>
      </w:r>
      <w:r>
        <w:rPr>
          <w:sz w:val="22"/>
        </w:rPr>
        <w:t>patrocínio</w:t>
      </w:r>
      <w:r>
        <w:rPr>
          <w:spacing w:val="10"/>
          <w:sz w:val="22"/>
        </w:rPr>
        <w:t> </w:t>
      </w:r>
      <w:r>
        <w:rPr>
          <w:sz w:val="22"/>
        </w:rPr>
        <w:t>prevista</w:t>
      </w:r>
      <w:r>
        <w:rPr>
          <w:spacing w:val="10"/>
          <w:sz w:val="22"/>
        </w:rPr>
        <w:t> </w:t>
      </w:r>
      <w:r>
        <w:rPr>
          <w:sz w:val="22"/>
        </w:rPr>
        <w:t>no</w:t>
      </w:r>
      <w:r>
        <w:rPr>
          <w:spacing w:val="10"/>
          <w:sz w:val="22"/>
        </w:rPr>
        <w:t> </w:t>
      </w:r>
      <w:r>
        <w:rPr>
          <w:sz w:val="22"/>
        </w:rPr>
        <w:t>item</w:t>
      </w:r>
    </w:p>
    <w:p>
      <w:pPr>
        <w:pStyle w:val="BodyText"/>
        <w:spacing w:before="16"/>
        <w:ind w:left="242"/>
        <w:jc w:val="both"/>
      </w:pPr>
      <w:r>
        <w:rPr/>
        <w:t>3.3 que sejam do mesmo segmento econômico proceder-se-á da forma do Item 3.5</w:t>
      </w:r>
    </w:p>
    <w:p>
      <w:pPr>
        <w:pStyle w:val="BodyText"/>
        <w:rPr>
          <w:sz w:val="24"/>
        </w:rPr>
      </w:pPr>
    </w:p>
    <w:p>
      <w:pPr>
        <w:pStyle w:val="BodyText"/>
        <w:rPr>
          <w:sz w:val="24"/>
        </w:rPr>
      </w:pPr>
    </w:p>
    <w:p>
      <w:pPr>
        <w:pStyle w:val="BodyText"/>
        <w:spacing w:before="11"/>
        <w:rPr>
          <w:sz w:val="23"/>
        </w:rPr>
      </w:pPr>
    </w:p>
    <w:p>
      <w:pPr>
        <w:pStyle w:val="Heading1"/>
        <w:numPr>
          <w:ilvl w:val="0"/>
          <w:numId w:val="9"/>
        </w:numPr>
        <w:tabs>
          <w:tab w:pos="487" w:val="left" w:leader="none"/>
        </w:tabs>
        <w:spacing w:line="240" w:lineRule="auto" w:before="0" w:after="0"/>
        <w:ind w:left="486" w:right="0" w:hanging="244"/>
        <w:jc w:val="both"/>
      </w:pPr>
      <w:r>
        <w:rPr/>
        <w:t>DISPOSIÇÕES</w:t>
      </w:r>
      <w:r>
        <w:rPr>
          <w:spacing w:val="-2"/>
        </w:rPr>
        <w:t> </w:t>
      </w:r>
      <w:r>
        <w:rPr/>
        <w:t>FINAIS</w:t>
      </w:r>
    </w:p>
    <w:p>
      <w:pPr>
        <w:pStyle w:val="BodyText"/>
        <w:spacing w:before="3"/>
        <w:rPr>
          <w:b/>
          <w:sz w:val="26"/>
        </w:rPr>
      </w:pPr>
    </w:p>
    <w:p>
      <w:pPr>
        <w:pStyle w:val="ListParagraph"/>
        <w:numPr>
          <w:ilvl w:val="1"/>
          <w:numId w:val="9"/>
        </w:numPr>
        <w:tabs>
          <w:tab w:pos="730" w:val="left" w:leader="none"/>
        </w:tabs>
        <w:spacing w:line="256" w:lineRule="auto" w:before="0" w:after="0"/>
        <w:ind w:left="242" w:right="283" w:firstLine="0"/>
        <w:jc w:val="both"/>
        <w:rPr>
          <w:sz w:val="22"/>
        </w:rPr>
      </w:pPr>
      <w:r>
        <w:rPr>
          <w:sz w:val="22"/>
        </w:rPr>
        <w:t>Após a seleção do(s) proponente(s), a Comissão Especial de Avaliação encaminhará o resultado ao Secretário Municipal de Cultura para a devida homologação do procedimento, o qual providenciará para que ocorra a sua publicação no Diário Oficial da Cidade, seguindo-se, então, a formalização dos ajustes correspondentes (conforme Anexo</w:t>
      </w:r>
      <w:r>
        <w:rPr>
          <w:spacing w:val="-4"/>
          <w:sz w:val="22"/>
        </w:rPr>
        <w:t> </w:t>
      </w:r>
      <w:r>
        <w:rPr>
          <w:sz w:val="22"/>
        </w:rPr>
        <w:t>2).</w:t>
      </w:r>
    </w:p>
    <w:p>
      <w:pPr>
        <w:pStyle w:val="BodyText"/>
        <w:spacing w:before="5"/>
        <w:rPr>
          <w:sz w:val="23"/>
        </w:rPr>
      </w:pPr>
    </w:p>
    <w:p>
      <w:pPr>
        <w:pStyle w:val="ListParagraph"/>
        <w:numPr>
          <w:ilvl w:val="1"/>
          <w:numId w:val="9"/>
        </w:numPr>
        <w:tabs>
          <w:tab w:pos="715" w:val="left" w:leader="none"/>
        </w:tabs>
        <w:spacing w:line="256" w:lineRule="auto" w:before="0" w:after="0"/>
        <w:ind w:left="242" w:right="283" w:firstLine="0"/>
        <w:jc w:val="both"/>
        <w:rPr>
          <w:sz w:val="22"/>
        </w:rPr>
      </w:pPr>
      <w:r>
        <w:rPr>
          <w:sz w:val="22"/>
        </w:rPr>
        <w:t>O(s) proponente(s) selecionado(s) cuja(s) proposta(s) envolva(m) patrocínio financeiro, terão o prazo de 05 (cinco) dias, contados da publicação da referida homologação por SMC, para efetuar o depósito do valor correspondente ao patrocínio junto ao FEPAC, sob pena de invalidação da respectiva PROPOSTA DE PATROCÍNIO e da eventual seleção da segunda melhor PROPOSTA DE PATROCÍNIO recebida por SMC, e assim</w:t>
      </w:r>
      <w:r>
        <w:rPr>
          <w:spacing w:val="-11"/>
          <w:sz w:val="22"/>
        </w:rPr>
        <w:t> </w:t>
      </w:r>
      <w:r>
        <w:rPr>
          <w:sz w:val="22"/>
        </w:rPr>
        <w:t>sucessivamente.</w:t>
      </w:r>
    </w:p>
    <w:p>
      <w:pPr>
        <w:pStyle w:val="BodyText"/>
        <w:spacing w:before="5"/>
        <w:rPr>
          <w:sz w:val="23"/>
        </w:rPr>
      </w:pPr>
    </w:p>
    <w:p>
      <w:pPr>
        <w:pStyle w:val="BodyText"/>
        <w:spacing w:line="256" w:lineRule="auto"/>
        <w:ind w:left="242" w:right="282"/>
        <w:jc w:val="both"/>
      </w:pPr>
      <w:r>
        <w:rPr>
          <w:b/>
        </w:rPr>
        <w:t>8.3. </w:t>
      </w:r>
      <w:r>
        <w:rPr/>
        <w:t>A empresa selecionada que não efetuar o depósito no prazo, não honrando sua proposta, garantida a defesa prévia e o devido processo legal, estará sujeita, de forma concomitante, à aplicação da penalidade de suspensão do direito de licitar e contratar com o Município de São Paulo, pelo prazo de 02 (dois) anos, e ao pagamento de multa de 20% (vinte por cento) do valor proposto.</w:t>
      </w:r>
    </w:p>
    <w:p>
      <w:pPr>
        <w:pStyle w:val="BodyText"/>
        <w:spacing w:before="5"/>
        <w:rPr>
          <w:sz w:val="23"/>
        </w:rPr>
      </w:pPr>
    </w:p>
    <w:p>
      <w:pPr>
        <w:pStyle w:val="BodyText"/>
        <w:spacing w:line="256" w:lineRule="auto"/>
        <w:ind w:left="242" w:right="289"/>
        <w:jc w:val="both"/>
      </w:pPr>
      <w:r>
        <w:rPr>
          <w:b/>
        </w:rPr>
        <w:t>8.4 </w:t>
      </w:r>
      <w:r>
        <w:rPr/>
        <w:t>Os interessados poderão obter informações adicionais ou maiores esclarecimentos a respeito do edital junto à Secretaria Municipal de Cultura durante a captação de patrocínio para a VIRADA CULTURAL, pelo e-mail:</w:t>
      </w:r>
      <w:r>
        <w:rPr>
          <w:color w:val="0000FF"/>
        </w:rPr>
        <w:t> </w:t>
      </w:r>
      <w:hyperlink r:id="rId6">
        <w:r>
          <w:rPr>
            <w:color w:val="0000FF"/>
            <w:u w:val="single" w:color="0000FF"/>
          </w:rPr>
          <w:t>viradacultural@prefeitura.sp.gov.br</w:t>
        </w:r>
      </w:hyperlink>
      <w:r>
        <w:rPr/>
        <w:t> com assunto: "EDITAL DE CHAMAMENTO PÚBLICO - PATROCÍNIO" ou telefone (11) 3397-0059 ou 3397-0158.</w:t>
      </w:r>
    </w:p>
    <w:p>
      <w:pPr>
        <w:pStyle w:val="BodyText"/>
        <w:spacing w:before="5"/>
        <w:rPr>
          <w:sz w:val="23"/>
        </w:rPr>
      </w:pPr>
    </w:p>
    <w:p>
      <w:pPr>
        <w:pStyle w:val="BodyText"/>
        <w:spacing w:line="256" w:lineRule="auto"/>
        <w:ind w:left="242" w:right="284"/>
        <w:jc w:val="both"/>
      </w:pPr>
      <w:r>
        <w:rPr>
          <w:b/>
        </w:rPr>
        <w:t>8.5. </w:t>
      </w:r>
      <w:r>
        <w:rPr/>
        <w:t>Dados adicionais sobre edições passadas da VIRADA CULTURAL podem ser obtidos pelo </w:t>
      </w:r>
      <w:r>
        <w:rPr>
          <w:i/>
        </w:rPr>
        <w:t>website</w:t>
      </w:r>
      <w:r>
        <w:rPr/>
        <w:t>:</w:t>
      </w:r>
      <w:r>
        <w:rPr>
          <w:color w:val="0000FF"/>
        </w:rPr>
        <w:t> </w:t>
      </w:r>
      <w:hyperlink r:id="rId7">
        <w:r>
          <w:rPr>
            <w:color w:val="0000FF"/>
            <w:u w:val="single" w:color="0000FF"/>
          </w:rPr>
          <w:t>http://viradacultural.prefeitura.sp.gov.br</w:t>
        </w:r>
      </w:hyperlink>
      <w:r>
        <w:rPr/>
        <w:t>, bem como pelo Observatório de Turismo</w:t>
      </w:r>
      <w:hyperlink r:id="rId8">
        <w:r>
          <w:rPr>
            <w:color w:val="0000FF"/>
          </w:rPr>
          <w:t> </w:t>
        </w:r>
        <w:r>
          <w:rPr>
            <w:color w:val="0000FF"/>
            <w:u w:val="single" w:color="0000FF"/>
          </w:rPr>
          <w:t>http://www.observatoriodoturismo.com.br.</w:t>
        </w:r>
      </w:hyperlink>
      <w:r>
        <w:rPr>
          <w:color w:val="0000FF"/>
        </w:rPr>
        <w:t> </w:t>
      </w:r>
      <w:r>
        <w:rPr/>
        <w:t>A </w:t>
      </w:r>
      <w:r>
        <w:rPr>
          <w:i/>
        </w:rPr>
        <w:t>fanpage </w:t>
      </w:r>
      <w:r>
        <w:rPr/>
        <w:t>oficial do evento é</w:t>
      </w:r>
      <w:hyperlink r:id="rId9">
        <w:r>
          <w:rPr>
            <w:color w:val="0000FF"/>
            <w:spacing w:val="-7"/>
          </w:rPr>
          <w:t> </w:t>
        </w:r>
        <w:r>
          <w:rPr>
            <w:color w:val="0000FF"/>
            <w:u w:val="single" w:color="0000FF"/>
          </w:rPr>
          <w:t>https://www.facebook.com/viradaculturaloficial</w:t>
        </w:r>
      </w:hyperlink>
      <w:r>
        <w:rPr/>
        <w:t>.</w:t>
      </w:r>
    </w:p>
    <w:p>
      <w:pPr>
        <w:pStyle w:val="BodyText"/>
        <w:spacing w:before="5"/>
        <w:rPr>
          <w:sz w:val="23"/>
        </w:rPr>
      </w:pPr>
    </w:p>
    <w:p>
      <w:pPr>
        <w:pStyle w:val="BodyText"/>
        <w:spacing w:line="256" w:lineRule="auto"/>
        <w:ind w:left="242" w:right="290"/>
        <w:jc w:val="both"/>
      </w:pPr>
      <w:r>
        <w:rPr>
          <w:b/>
        </w:rPr>
        <w:t>8.6 </w:t>
      </w:r>
      <w:r>
        <w:rPr/>
        <w:t>Os casos omissos serão resolvidos pela Comissão Especial de Avaliação, que deverá interpretar as regras previstas neste Chamamento e basear suas decisões segundo as normas vigentes e os princípios que regem a Administração Pública, cabendo recurso administrativo, no prazo de 5 dias úteis, às decisões da Comissão.</w:t>
      </w:r>
    </w:p>
    <w:p>
      <w:pPr>
        <w:pStyle w:val="BodyText"/>
        <w:spacing w:before="5"/>
        <w:rPr>
          <w:sz w:val="23"/>
        </w:rPr>
      </w:pPr>
    </w:p>
    <w:p>
      <w:pPr>
        <w:pStyle w:val="BodyText"/>
        <w:ind w:left="698" w:right="762"/>
        <w:jc w:val="center"/>
      </w:pPr>
      <w:r>
        <w:rPr/>
        <w:t>ANDRÉ STURM</w:t>
      </w:r>
    </w:p>
    <w:p>
      <w:pPr>
        <w:pStyle w:val="BodyText"/>
        <w:spacing w:before="11"/>
        <w:rPr>
          <w:sz w:val="24"/>
        </w:rPr>
      </w:pPr>
    </w:p>
    <w:p>
      <w:pPr>
        <w:pStyle w:val="Heading1"/>
        <w:ind w:left="705" w:right="762"/>
        <w:jc w:val="center"/>
      </w:pPr>
      <w:r>
        <w:rPr/>
        <w:t>Secretário Municipal de Cultura</w:t>
      </w:r>
    </w:p>
    <w:p>
      <w:pPr>
        <w:spacing w:after="0"/>
        <w:jc w:val="center"/>
        <w:sectPr>
          <w:pgSz w:w="11920" w:h="16860"/>
          <w:pgMar w:top="1360" w:bottom="280" w:left="1460" w:right="1420"/>
        </w:sectPr>
      </w:pPr>
    </w:p>
    <w:p>
      <w:pPr>
        <w:pStyle w:val="BodyText"/>
        <w:spacing w:before="4"/>
        <w:rPr>
          <w:rFonts w:ascii="Times New Roman"/>
          <w:sz w:val="17"/>
        </w:rPr>
      </w:pPr>
    </w:p>
    <w:p>
      <w:pPr>
        <w:spacing w:after="0"/>
        <w:rPr>
          <w:rFonts w:ascii="Times New Roman"/>
          <w:sz w:val="17"/>
        </w:rPr>
        <w:sectPr>
          <w:pgSz w:w="11920" w:h="16860"/>
          <w:pgMar w:top="1600" w:bottom="280" w:left="1460" w:right="1420"/>
        </w:sectPr>
      </w:pPr>
    </w:p>
    <w:p>
      <w:pPr>
        <w:spacing w:before="65"/>
        <w:ind w:left="707" w:right="754" w:firstLine="0"/>
        <w:jc w:val="center"/>
        <w:rPr>
          <w:b/>
          <w:sz w:val="22"/>
        </w:rPr>
      </w:pPr>
      <w:r>
        <w:rPr>
          <w:b/>
          <w:sz w:val="22"/>
        </w:rPr>
        <w:t>ANEXO 1 – PROGRAMAÇÃO RESUMIDA</w:t>
      </w:r>
    </w:p>
    <w:p>
      <w:pPr>
        <w:pStyle w:val="BodyText"/>
        <w:spacing w:before="3"/>
        <w:rPr>
          <w:b/>
          <w:sz w:val="26"/>
        </w:rPr>
      </w:pPr>
    </w:p>
    <w:p>
      <w:pPr>
        <w:spacing w:before="0"/>
        <w:ind w:left="242" w:right="0" w:firstLine="0"/>
        <w:jc w:val="left"/>
        <w:rPr>
          <w:b/>
          <w:sz w:val="22"/>
        </w:rPr>
      </w:pPr>
      <w:r>
        <w:rPr>
          <w:b/>
          <w:sz w:val="22"/>
        </w:rPr>
        <w:t>Centro</w:t>
      </w:r>
    </w:p>
    <w:p>
      <w:pPr>
        <w:pStyle w:val="BodyText"/>
        <w:spacing w:before="17"/>
        <w:ind w:left="242"/>
      </w:pPr>
      <w:r>
        <w:rPr/>
        <w:t>24h de atração (início 18h de 19.05 até 18h de 20.05)</w:t>
      </w:r>
    </w:p>
    <w:p>
      <w:pPr>
        <w:pStyle w:val="BodyText"/>
        <w:spacing w:line="256" w:lineRule="auto" w:before="17"/>
        <w:ind w:left="242"/>
      </w:pPr>
      <w:r>
        <w:rPr/>
        <w:t>Tablados e atrações de rua: 340 atrações, 28 tablados, 1 teatro a céu aberto-enfoque: teatro musical (6 atrações), 70 intervenções de rua</w:t>
      </w:r>
    </w:p>
    <w:p>
      <w:pPr>
        <w:pStyle w:val="BodyText"/>
        <w:spacing w:before="5"/>
        <w:rPr>
          <w:sz w:val="23"/>
        </w:rPr>
      </w:pPr>
    </w:p>
    <w:p>
      <w:pPr>
        <w:pStyle w:val="Heading1"/>
      </w:pPr>
      <w:r>
        <w:rPr/>
        <w:t>Centros culturais</w:t>
      </w:r>
    </w:p>
    <w:p>
      <w:pPr>
        <w:pStyle w:val="BodyText"/>
        <w:spacing w:before="17"/>
        <w:ind w:left="242"/>
      </w:pPr>
      <w:r>
        <w:rPr/>
        <w:t>Programação: 19.05 - 18h às 4h e 20.05 - 10h às 18h</w:t>
      </w:r>
    </w:p>
    <w:p>
      <w:pPr>
        <w:pStyle w:val="BodyText"/>
        <w:spacing w:line="256" w:lineRule="auto" w:before="17"/>
        <w:ind w:left="242" w:right="294"/>
        <w:jc w:val="both"/>
      </w:pPr>
      <w:r>
        <w:rPr/>
        <w:t>89 Atrações em 09 centros culturais (Centro Cultural Palhaço Carequinha; Centro Cultural Cidade Tiradentes; Centro Cultural da Penha; Centro Cultural do Jabaquara; Centro Cultural Tendal da Lapa; Centro Cultural Santo Amaro; Centro Cultural da Vila Formosa; Flávio Império; Centro Cultural da Juventude; Centro Cultural São Paulo)</w:t>
      </w:r>
    </w:p>
    <w:p>
      <w:pPr>
        <w:pStyle w:val="BodyText"/>
        <w:spacing w:before="5"/>
        <w:rPr>
          <w:sz w:val="23"/>
        </w:rPr>
      </w:pPr>
    </w:p>
    <w:p>
      <w:pPr>
        <w:pStyle w:val="Heading1"/>
      </w:pPr>
      <w:r>
        <w:rPr/>
        <w:t>Teatros</w:t>
      </w:r>
    </w:p>
    <w:p>
      <w:pPr>
        <w:pStyle w:val="BodyText"/>
        <w:spacing w:before="17"/>
        <w:ind w:left="242"/>
      </w:pPr>
      <w:r>
        <w:rPr/>
        <w:t>Programação: 19.05 - 21h às 00h e 20.05 - 11h às 16h</w:t>
      </w:r>
    </w:p>
    <w:p>
      <w:pPr>
        <w:pStyle w:val="BodyText"/>
        <w:spacing w:line="256" w:lineRule="auto" w:before="17"/>
        <w:ind w:left="242" w:right="796"/>
      </w:pPr>
      <w:r>
        <w:rPr/>
        <w:t>32 atrações em 6 teatros municipais (Alfredo Mesquita; Arthur Azevedo; Cacilda Becker; Décio de Almeida Prado; João Caetano; Paulo Eiró)</w:t>
      </w:r>
    </w:p>
    <w:p>
      <w:pPr>
        <w:pStyle w:val="BodyText"/>
        <w:spacing w:before="5"/>
        <w:rPr>
          <w:sz w:val="23"/>
        </w:rPr>
      </w:pPr>
    </w:p>
    <w:p>
      <w:pPr>
        <w:pStyle w:val="Heading1"/>
      </w:pPr>
      <w:r>
        <w:rPr/>
        <w:t>Bibliotecas</w:t>
      </w:r>
    </w:p>
    <w:p>
      <w:pPr>
        <w:pStyle w:val="BodyText"/>
        <w:spacing w:before="17"/>
        <w:ind w:left="242"/>
      </w:pPr>
      <w:r>
        <w:rPr/>
        <w:t>Programação: 20/05 - 11h às 16h</w:t>
      </w:r>
    </w:p>
    <w:p>
      <w:pPr>
        <w:pStyle w:val="BodyText"/>
        <w:spacing w:line="256" w:lineRule="auto" w:before="17"/>
        <w:ind w:left="242" w:right="282"/>
        <w:jc w:val="both"/>
      </w:pPr>
      <w:r>
        <w:rPr/>
        <w:t>38 Atrações em 10 bibliotecas municipais (Monteiro Lobato; Alceu Amoroso Lima; Brito Broca; Camila Cerqueira Cesar; Hans Christian Andersen; Padre José de Anchieta; Cora Coralina; Rubens Borba Alves de Moraes; Viriato Correa; Mário de Andrade)</w:t>
      </w:r>
    </w:p>
    <w:p>
      <w:pPr>
        <w:pStyle w:val="BodyText"/>
        <w:spacing w:before="5"/>
        <w:rPr>
          <w:sz w:val="23"/>
        </w:rPr>
      </w:pPr>
    </w:p>
    <w:p>
      <w:pPr>
        <w:pStyle w:val="Heading1"/>
      </w:pPr>
      <w:r>
        <w:rPr/>
        <w:t>Casas de Cultura</w:t>
      </w:r>
    </w:p>
    <w:p>
      <w:pPr>
        <w:pStyle w:val="BodyText"/>
        <w:spacing w:before="17"/>
        <w:ind w:left="242"/>
      </w:pPr>
      <w:r>
        <w:rPr/>
        <w:t>Programação: 19.05 - 19h às 22h e 20.05 - 11h às 17h</w:t>
      </w:r>
    </w:p>
    <w:p>
      <w:pPr>
        <w:pStyle w:val="BodyText"/>
        <w:spacing w:line="256" w:lineRule="auto" w:before="17"/>
        <w:ind w:left="242"/>
      </w:pPr>
      <w:r>
        <w:rPr/>
        <w:t>52 Atrações em 10 casas de cultura (Brasilândia; Butantã; Freguesia do Ó – Salvador Ligabue; Ipiranga - Chico Science; Itaquera - Raul Seixas; M'Boi Mirim; Vila Guilherme</w:t>
      </w:r>
    </w:p>
    <w:p>
      <w:pPr>
        <w:pStyle w:val="BodyText"/>
        <w:ind w:left="242"/>
      </w:pPr>
      <w:r>
        <w:rPr/>
        <w:t>- Casarão; Guaianases; Campo Limpo; Itaim Paulista)</w:t>
      </w:r>
    </w:p>
    <w:p>
      <w:pPr>
        <w:pStyle w:val="BodyText"/>
        <w:rPr>
          <w:sz w:val="25"/>
        </w:rPr>
      </w:pPr>
    </w:p>
    <w:p>
      <w:pPr>
        <w:pStyle w:val="Heading1"/>
      </w:pPr>
      <w:r>
        <w:rPr/>
        <w:t>Palcos descentralizados: atrações</w:t>
      </w:r>
    </w:p>
    <w:p>
      <w:pPr>
        <w:pStyle w:val="BodyText"/>
        <w:rPr>
          <w:b/>
          <w:sz w:val="24"/>
        </w:rPr>
      </w:pPr>
    </w:p>
    <w:p>
      <w:pPr>
        <w:pStyle w:val="BodyText"/>
        <w:spacing w:before="5"/>
        <w:rPr>
          <w:b/>
          <w:sz w:val="24"/>
        </w:rPr>
      </w:pPr>
    </w:p>
    <w:p>
      <w:pPr>
        <w:spacing w:before="0"/>
        <w:ind w:left="242" w:right="0" w:firstLine="0"/>
        <w:jc w:val="left"/>
        <w:rPr>
          <w:b/>
          <w:sz w:val="22"/>
        </w:rPr>
      </w:pPr>
      <w:r>
        <w:rPr>
          <w:b/>
          <w:sz w:val="22"/>
        </w:rPr>
        <w:t>Praça do Campo Limpo</w:t>
      </w:r>
    </w:p>
    <w:p>
      <w:pPr>
        <w:pStyle w:val="BodyText"/>
        <w:spacing w:line="256" w:lineRule="auto" w:before="17"/>
        <w:ind w:left="242" w:right="3543"/>
      </w:pPr>
      <w:r>
        <w:rPr/>
        <w:t>Programação: 19.05 - 18h às 02h e 20.05 - 09 às 16h 13 atrações em 2 palcos</w:t>
      </w:r>
    </w:p>
    <w:p>
      <w:pPr>
        <w:pStyle w:val="BodyText"/>
        <w:spacing w:before="5"/>
        <w:rPr>
          <w:sz w:val="23"/>
        </w:rPr>
      </w:pPr>
    </w:p>
    <w:p>
      <w:pPr>
        <w:pStyle w:val="Heading1"/>
        <w:spacing w:before="1"/>
      </w:pPr>
      <w:r>
        <w:rPr/>
        <w:t>Parque</w:t>
      </w:r>
    </w:p>
    <w:p>
      <w:pPr>
        <w:pStyle w:val="BodyText"/>
        <w:spacing w:line="256" w:lineRule="auto" w:before="17"/>
        <w:ind w:left="242" w:right="3543"/>
      </w:pPr>
      <w:r>
        <w:rPr/>
        <w:t>Programação: 19.05 - 18h às 4h e 20.05 - 10h às 18h 33 Atrações em 2 palcos</w:t>
      </w:r>
    </w:p>
    <w:p>
      <w:pPr>
        <w:pStyle w:val="BodyText"/>
        <w:spacing w:before="5"/>
        <w:rPr>
          <w:sz w:val="23"/>
        </w:rPr>
      </w:pPr>
    </w:p>
    <w:p>
      <w:pPr>
        <w:pStyle w:val="Heading1"/>
      </w:pPr>
      <w:r>
        <w:rPr/>
        <w:t>Chacára Jockey</w:t>
      </w:r>
    </w:p>
    <w:p>
      <w:pPr>
        <w:pStyle w:val="BodyText"/>
        <w:spacing w:line="256" w:lineRule="auto" w:before="17"/>
        <w:ind w:left="242" w:right="3543"/>
      </w:pPr>
      <w:r>
        <w:rPr/>
        <w:t>Programação: 19.05 - 18h às 4h e 20.05 - 10h às 18h 41 Atrações em 2 palcos</w:t>
      </w:r>
    </w:p>
    <w:p>
      <w:pPr>
        <w:pStyle w:val="BodyText"/>
        <w:spacing w:before="5"/>
        <w:rPr>
          <w:sz w:val="23"/>
        </w:rPr>
      </w:pPr>
    </w:p>
    <w:p>
      <w:pPr>
        <w:pStyle w:val="Heading1"/>
        <w:spacing w:before="1"/>
      </w:pPr>
      <w:r>
        <w:rPr/>
        <w:t>Circos descentralizados</w:t>
      </w:r>
    </w:p>
    <w:p>
      <w:pPr>
        <w:pStyle w:val="BodyText"/>
        <w:spacing w:before="17"/>
        <w:ind w:left="242"/>
      </w:pPr>
      <w:r>
        <w:rPr/>
        <w:t>Programação: 19.01 - 10h às 14h - 3 Atrações</w:t>
      </w:r>
    </w:p>
    <w:p>
      <w:pPr>
        <w:pStyle w:val="BodyText"/>
        <w:spacing w:line="256" w:lineRule="auto" w:before="17"/>
        <w:ind w:left="242" w:right="285"/>
        <w:jc w:val="both"/>
      </w:pPr>
      <w:r>
        <w:rPr/>
        <w:t>12 Atrações em 4 circos (Circo Spacial: Avenida Atlântica 2800 - Represa Guarapiranga; Circo Stankovich: ao lado do metro Tatuapé; Circo dos Sonhos: Shopping Fiesta – M’boi Mirim; Circo Spadoni: Extra Ponte João Dias)</w:t>
      </w:r>
    </w:p>
    <w:p>
      <w:pPr>
        <w:spacing w:after="0" w:line="256" w:lineRule="auto"/>
        <w:jc w:val="both"/>
        <w:sectPr>
          <w:pgSz w:w="11920" w:h="16860"/>
          <w:pgMar w:top="1440" w:bottom="280" w:left="1460" w:right="1420"/>
        </w:sectPr>
      </w:pPr>
    </w:p>
    <w:p>
      <w:pPr>
        <w:pStyle w:val="Heading1"/>
        <w:spacing w:before="100"/>
      </w:pPr>
      <w:r>
        <w:rPr/>
        <w:t>Viradinhas: 169 Atrações</w:t>
      </w:r>
    </w:p>
    <w:p>
      <w:pPr>
        <w:pStyle w:val="BodyText"/>
        <w:spacing w:before="17"/>
        <w:ind w:left="242"/>
      </w:pPr>
      <w:r>
        <w:rPr/>
        <w:t>Interlagos - 10h às 16h</w:t>
      </w:r>
    </w:p>
    <w:p>
      <w:pPr>
        <w:pStyle w:val="BodyText"/>
        <w:spacing w:line="256" w:lineRule="auto" w:before="17"/>
        <w:ind w:left="242" w:right="4888"/>
      </w:pPr>
      <w:r>
        <w:rPr/>
        <w:t>Biblioteca Monteiro Lobato - 10h às 18h Campo Limpo - 10h às 14h</w:t>
      </w:r>
    </w:p>
    <w:p>
      <w:pPr>
        <w:pStyle w:val="BodyText"/>
        <w:spacing w:line="256" w:lineRule="auto"/>
        <w:ind w:left="242" w:right="5744"/>
      </w:pPr>
      <w:r>
        <w:rPr/>
        <w:t>Parque do Carmo 10h às 14h Chácara do Jockey 10h às 15h Grajaú 10h às 14h</w:t>
      </w:r>
    </w:p>
    <w:p>
      <w:pPr>
        <w:pStyle w:val="BodyText"/>
        <w:spacing w:line="256" w:lineRule="auto"/>
        <w:ind w:left="242" w:right="5170"/>
      </w:pPr>
      <w:r>
        <w:rPr/>
        <w:t>Cidade Tiradentes 10h às 14h Centro Cultural da Penha 10h às</w:t>
      </w:r>
      <w:r>
        <w:rPr>
          <w:spacing w:val="-26"/>
        </w:rPr>
        <w:t> </w:t>
      </w:r>
      <w:r>
        <w:rPr/>
        <w:t>14h</w:t>
      </w:r>
    </w:p>
    <w:p>
      <w:pPr>
        <w:spacing w:after="0" w:line="256" w:lineRule="auto"/>
        <w:sectPr>
          <w:pgSz w:w="11920" w:h="16860"/>
          <w:pgMar w:top="1600" w:bottom="280" w:left="1460" w:right="1420"/>
        </w:sectPr>
      </w:pPr>
    </w:p>
    <w:p>
      <w:pPr>
        <w:pStyle w:val="Heading1"/>
        <w:spacing w:before="100"/>
        <w:ind w:left="2058"/>
      </w:pPr>
      <w:r>
        <w:rPr/>
        <w:t>ANEXO 2 – MINUTA DE TERMO DE PARCERIA</w:t>
      </w:r>
    </w:p>
    <w:p>
      <w:pPr>
        <w:pStyle w:val="BodyText"/>
        <w:spacing w:before="3"/>
        <w:rPr>
          <w:b/>
          <w:sz w:val="26"/>
        </w:rPr>
      </w:pPr>
    </w:p>
    <w:p>
      <w:pPr>
        <w:spacing w:line="369" w:lineRule="auto" w:before="0"/>
        <w:ind w:left="3785" w:right="283" w:firstLine="0"/>
        <w:jc w:val="both"/>
        <w:rPr>
          <w:b/>
          <w:sz w:val="22"/>
        </w:rPr>
      </w:pPr>
      <w:r>
        <w:rPr>
          <w:b/>
          <w:sz w:val="22"/>
        </w:rPr>
        <w:t>TERMO DE PARCERIA FORMALIZADO ENTRE A PREFEITURA MUNICIPAL DE SÃO PAULO, POR MEIO DA SECRETARIA MUNICIPAL DE CULTURA, E A XXXX., VISANDO A CONJUGAÇÃO DE ESFORÇOS PARA A REALIZAÇÃO DA VIRADA CULTURAL 2018</w:t>
      </w:r>
    </w:p>
    <w:p>
      <w:pPr>
        <w:pStyle w:val="BodyText"/>
        <w:rPr>
          <w:b/>
          <w:sz w:val="24"/>
        </w:rPr>
      </w:pPr>
    </w:p>
    <w:p>
      <w:pPr>
        <w:pStyle w:val="BodyText"/>
        <w:spacing w:before="6"/>
        <w:rPr>
          <w:b/>
          <w:sz w:val="28"/>
        </w:rPr>
      </w:pPr>
    </w:p>
    <w:p>
      <w:pPr>
        <w:spacing w:before="1"/>
        <w:ind w:left="242" w:right="0" w:firstLine="0"/>
        <w:jc w:val="left"/>
        <w:rPr>
          <w:sz w:val="22"/>
        </w:rPr>
      </w:pPr>
      <w:r>
        <w:rPr>
          <w:b/>
          <w:sz w:val="22"/>
        </w:rPr>
        <w:t>A</w:t>
      </w:r>
      <w:r>
        <w:rPr>
          <w:b/>
          <w:spacing w:val="55"/>
          <w:sz w:val="22"/>
        </w:rPr>
        <w:t> </w:t>
      </w:r>
      <w:r>
        <w:rPr>
          <w:b/>
          <w:sz w:val="22"/>
        </w:rPr>
        <w:t>SECRETARIA</w:t>
      </w:r>
      <w:r>
        <w:rPr>
          <w:b/>
          <w:spacing w:val="55"/>
          <w:sz w:val="22"/>
        </w:rPr>
        <w:t> </w:t>
      </w:r>
      <w:r>
        <w:rPr>
          <w:b/>
          <w:sz w:val="22"/>
        </w:rPr>
        <w:t>MUNICIPAL</w:t>
      </w:r>
      <w:r>
        <w:rPr>
          <w:b/>
          <w:spacing w:val="55"/>
          <w:sz w:val="22"/>
        </w:rPr>
        <w:t> </w:t>
      </w:r>
      <w:r>
        <w:rPr>
          <w:b/>
          <w:sz w:val="22"/>
        </w:rPr>
        <w:t>DE</w:t>
      </w:r>
      <w:r>
        <w:rPr>
          <w:b/>
          <w:spacing w:val="55"/>
          <w:sz w:val="22"/>
        </w:rPr>
        <w:t> </w:t>
      </w:r>
      <w:r>
        <w:rPr>
          <w:b/>
          <w:sz w:val="22"/>
        </w:rPr>
        <w:t>CULTURA</w:t>
      </w:r>
      <w:r>
        <w:rPr>
          <w:b/>
          <w:spacing w:val="55"/>
          <w:sz w:val="22"/>
        </w:rPr>
        <w:t> </w:t>
      </w:r>
      <w:r>
        <w:rPr>
          <w:b/>
          <w:sz w:val="22"/>
        </w:rPr>
        <w:t>DE SÃO PAULO - SMC</w:t>
      </w:r>
      <w:r>
        <w:rPr>
          <w:sz w:val="22"/>
        </w:rPr>
        <w:t>, neste ato,</w:t>
      </w:r>
    </w:p>
    <w:p>
      <w:pPr>
        <w:pStyle w:val="BodyText"/>
        <w:spacing w:line="369" w:lineRule="auto" w:before="137"/>
        <w:ind w:left="242" w:right="282"/>
        <w:jc w:val="both"/>
      </w:pPr>
      <w:r>
        <w:rPr/>
        <w:t>representada por seu Secretário, ANDRE STURM, e a </w:t>
      </w:r>
      <w:r>
        <w:rPr>
          <w:b/>
        </w:rPr>
        <w:t>XXXXX, </w:t>
      </w:r>
      <w:r>
        <w:rPr/>
        <w:t>aqui denominada simplesmente PARCEIRA</w:t>
      </w:r>
      <w:r>
        <w:rPr>
          <w:b/>
        </w:rPr>
        <w:t>, </w:t>
      </w:r>
      <w:r>
        <w:rPr/>
        <w:t>inscrita no CNPJ sob nº </w:t>
      </w:r>
      <w:r>
        <w:rPr>
          <w:b/>
        </w:rPr>
        <w:t>XXXXX</w:t>
      </w:r>
      <w:r>
        <w:rPr/>
        <w:t>, estabelecida na Av. </w:t>
      </w:r>
      <w:r>
        <w:rPr>
          <w:b/>
        </w:rPr>
        <w:t>XXXXX </w:t>
      </w:r>
      <w:r>
        <w:rPr/>
        <w:t>CEP </w:t>
      </w:r>
      <w:r>
        <w:rPr>
          <w:b/>
        </w:rPr>
        <w:t>XXXXX</w:t>
      </w:r>
      <w:r>
        <w:rPr/>
        <w:t>, Cidade, Estado, neste ato representada pelo senhor </w:t>
      </w:r>
      <w:r>
        <w:rPr>
          <w:b/>
        </w:rPr>
        <w:t>XXXXX</w:t>
      </w:r>
      <w:r>
        <w:rPr/>
        <w:t>, brasileiro, casado, empresário, portador da carteira de identidade RG n° </w:t>
      </w:r>
      <w:r>
        <w:rPr>
          <w:b/>
        </w:rPr>
        <w:t>XXXXX</w:t>
      </w:r>
      <w:r>
        <w:rPr/>
        <w:t>, inscrito no CPF sob n° </w:t>
      </w:r>
      <w:r>
        <w:rPr>
          <w:b/>
        </w:rPr>
        <w:t>XXXXX</w:t>
      </w:r>
      <w:r>
        <w:rPr/>
        <w:t>, residente e domiciliado na </w:t>
      </w:r>
      <w:r>
        <w:rPr>
          <w:b/>
        </w:rPr>
        <w:t>XXXXX</w:t>
      </w:r>
      <w:r>
        <w:rPr/>
        <w:t>, CEP </w:t>
      </w:r>
      <w:r>
        <w:rPr>
          <w:b/>
        </w:rPr>
        <w:t>XXXXX</w:t>
      </w:r>
      <w:r>
        <w:rPr/>
        <w:t>, Cidade, Estado, com base no Edital de Chamamento Público – Virada Cultural 2018, publicado no DOC de xxxxxx, nos autos do processo administrativo n° xxxxxxx, têm, entre si, ajustado o presente TERMO, com base no Decreto n° 40.384/01, alterado pelo Decreto n° 52.062/10, e pelas cláusulas seguintes, que mutuamente outorgam e aceitam:</w:t>
      </w:r>
    </w:p>
    <w:p>
      <w:pPr>
        <w:pStyle w:val="Heading1"/>
        <w:spacing w:before="214"/>
      </w:pPr>
      <w:r>
        <w:rPr/>
        <w:t>CLÁUSULA PRIMEIRA</w:t>
      </w:r>
    </w:p>
    <w:p>
      <w:pPr>
        <w:pStyle w:val="BodyText"/>
        <w:spacing w:before="2"/>
        <w:rPr>
          <w:b/>
          <w:sz w:val="30"/>
        </w:rPr>
      </w:pPr>
    </w:p>
    <w:p>
      <w:pPr>
        <w:pStyle w:val="BodyText"/>
        <w:spacing w:line="369" w:lineRule="auto"/>
        <w:ind w:left="602" w:right="285" w:hanging="361"/>
        <w:jc w:val="both"/>
      </w:pPr>
      <w:r>
        <w:rPr/>
        <w:t>1.1 O presente Termo tem por objeto estabelecer a colaboração dos partícipes mediante a comunhão de esforços para a realização do evento VIRADA CULTURAL 2018.</w:t>
      </w:r>
    </w:p>
    <w:p>
      <w:pPr>
        <w:pStyle w:val="BodyText"/>
        <w:spacing w:before="3"/>
        <w:rPr>
          <w:sz w:val="34"/>
        </w:rPr>
      </w:pPr>
    </w:p>
    <w:p>
      <w:pPr>
        <w:pStyle w:val="Heading1"/>
        <w:spacing w:before="1"/>
      </w:pPr>
      <w:r>
        <w:rPr/>
        <w:t>CLÁUSULA SEGUNDA</w:t>
      </w:r>
    </w:p>
    <w:p>
      <w:pPr>
        <w:pStyle w:val="BodyText"/>
        <w:spacing w:before="2"/>
        <w:rPr>
          <w:b/>
          <w:sz w:val="30"/>
        </w:rPr>
      </w:pPr>
    </w:p>
    <w:p>
      <w:pPr>
        <w:pStyle w:val="BodyText"/>
        <w:spacing w:line="369" w:lineRule="auto"/>
        <w:ind w:left="242" w:right="290"/>
        <w:jc w:val="both"/>
      </w:pPr>
      <w:r>
        <w:rPr/>
        <w:t>2.1 A PARCEIRA se compromete ao integral cumprimento das normas previstas na legislação em referência e demais regulamentos expedidos pela Prefeitura, especialmente pela Secretaria Municipal de Cultura e das Prefeituras Regionais, assim como das obrigações previstas no Edital de Chamamento e na Proposta ofertada pela PARCEIRA aprovada pela Secretaria Municipal de Cultura, que integram o presente Termo de Parceria.</w:t>
      </w:r>
    </w:p>
    <w:p>
      <w:pPr>
        <w:spacing w:after="0" w:line="369" w:lineRule="auto"/>
        <w:jc w:val="both"/>
        <w:sectPr>
          <w:pgSz w:w="11920" w:h="16860"/>
          <w:pgMar w:top="1600" w:bottom="280" w:left="1460" w:right="1420"/>
        </w:sectPr>
      </w:pPr>
    </w:p>
    <w:p>
      <w:pPr>
        <w:pStyle w:val="BodyText"/>
        <w:spacing w:before="4"/>
        <w:rPr>
          <w:sz w:val="29"/>
        </w:rPr>
      </w:pPr>
    </w:p>
    <w:p>
      <w:pPr>
        <w:pStyle w:val="ListParagraph"/>
        <w:numPr>
          <w:ilvl w:val="1"/>
          <w:numId w:val="10"/>
        </w:numPr>
        <w:tabs>
          <w:tab w:pos="716" w:val="left" w:leader="none"/>
        </w:tabs>
        <w:spacing w:line="369" w:lineRule="auto" w:before="93" w:after="0"/>
        <w:ind w:left="242" w:right="291" w:firstLine="0"/>
        <w:jc w:val="both"/>
        <w:rPr>
          <w:sz w:val="22"/>
        </w:rPr>
      </w:pPr>
      <w:r>
        <w:rPr>
          <w:sz w:val="22"/>
        </w:rPr>
        <w:t>A PARCEIRA deverá transferir o valor total de R$ </w:t>
      </w:r>
      <w:r>
        <w:rPr>
          <w:b/>
          <w:sz w:val="22"/>
        </w:rPr>
        <w:t>XXXX </w:t>
      </w:r>
      <w:r>
        <w:rPr>
          <w:sz w:val="22"/>
        </w:rPr>
        <w:t>(</w:t>
      </w:r>
      <w:r>
        <w:rPr>
          <w:b/>
          <w:sz w:val="22"/>
        </w:rPr>
        <w:t>XXXX</w:t>
      </w:r>
      <w:r>
        <w:rPr>
          <w:sz w:val="22"/>
        </w:rPr>
        <w:t>) ao FEPAC referente ao valor da(s) cota(s) selecionada(s) na</w:t>
      </w:r>
      <w:r>
        <w:rPr>
          <w:spacing w:val="-13"/>
          <w:sz w:val="22"/>
        </w:rPr>
        <w:t> </w:t>
      </w:r>
      <w:r>
        <w:rPr>
          <w:sz w:val="22"/>
        </w:rPr>
        <w:t>Proposta.</w:t>
      </w:r>
    </w:p>
    <w:p>
      <w:pPr>
        <w:pStyle w:val="ListParagraph"/>
        <w:numPr>
          <w:ilvl w:val="1"/>
          <w:numId w:val="10"/>
        </w:numPr>
        <w:tabs>
          <w:tab w:pos="686" w:val="left" w:leader="none"/>
        </w:tabs>
        <w:spacing w:line="369" w:lineRule="auto" w:before="214" w:after="0"/>
        <w:ind w:left="242" w:right="283" w:firstLine="0"/>
        <w:jc w:val="both"/>
        <w:rPr>
          <w:sz w:val="22"/>
        </w:rPr>
      </w:pPr>
      <w:r>
        <w:rPr>
          <w:sz w:val="22"/>
        </w:rPr>
        <w:t>A PARCEIRA por sua livre e espontânea vontade, a título gratuito, sem quaisquer condições ou encargos, faz a concessão do patrocínio, transferindo à SMC, o valor acima descrito, em caráter irrevogável e irretratável, sob pena de</w:t>
      </w:r>
      <w:r>
        <w:rPr>
          <w:spacing w:val="-26"/>
          <w:sz w:val="22"/>
        </w:rPr>
        <w:t> </w:t>
      </w:r>
      <w:r>
        <w:rPr>
          <w:sz w:val="22"/>
        </w:rPr>
        <w:t>distrato.</w:t>
      </w:r>
    </w:p>
    <w:p>
      <w:pPr>
        <w:pStyle w:val="BodyText"/>
        <w:spacing w:line="369" w:lineRule="auto" w:before="214"/>
        <w:ind w:left="242" w:right="287"/>
        <w:jc w:val="both"/>
      </w:pPr>
      <w:r>
        <w:rPr/>
        <w:t>2.4 O pagamento da(s) quota(s) será efetuado por meio de depósito identificado em conta corrente do FEPAC, no valor integral constante da proposta, sem direito a deduções de qualquer natureza, sendo as despesas bancárias de responsabilidade da PARCEIRA.</w:t>
      </w:r>
    </w:p>
    <w:p>
      <w:pPr>
        <w:pStyle w:val="Heading1"/>
        <w:spacing w:before="214"/>
        <w:jc w:val="both"/>
      </w:pPr>
      <w:r>
        <w:rPr/>
        <w:t>CLÁUSULA TERCEIRA</w:t>
      </w:r>
    </w:p>
    <w:p>
      <w:pPr>
        <w:pStyle w:val="BodyText"/>
        <w:spacing w:before="1"/>
        <w:rPr>
          <w:b/>
          <w:sz w:val="30"/>
        </w:rPr>
      </w:pPr>
    </w:p>
    <w:p>
      <w:pPr>
        <w:pStyle w:val="BodyText"/>
        <w:spacing w:line="369" w:lineRule="auto" w:before="1"/>
        <w:ind w:left="242" w:right="283"/>
        <w:jc w:val="both"/>
      </w:pPr>
      <w:r>
        <w:rPr/>
        <w:t>3.1 Em contrapartida aos recursos financeiros aportados ao FEPAC dispostos na Cláusula precedente, a PARCEIRA poderá dar visibilidade ao seu nome e/ou de eventuais patrocinadores, na forma e quantidades aprovadas, previamente, pela Secretaria Municipal de Cultura, nos termos da “Lei Cidade Limpa”, valendo-se, sempre que necessário, de manifestação favorável da Comissão de Proteção à Paisagem Urbana, observando também o disposto no item 3 do Edital de Chamamento Público do “Virada Cultural</w:t>
      </w:r>
      <w:r>
        <w:rPr>
          <w:spacing w:val="-7"/>
        </w:rPr>
        <w:t> </w:t>
      </w:r>
      <w:r>
        <w:rPr/>
        <w:t>2018”.</w:t>
      </w:r>
    </w:p>
    <w:p>
      <w:pPr>
        <w:pStyle w:val="BodyText"/>
        <w:rPr>
          <w:sz w:val="24"/>
        </w:rPr>
      </w:pPr>
    </w:p>
    <w:p>
      <w:pPr>
        <w:pStyle w:val="BodyText"/>
        <w:spacing w:before="7"/>
        <w:rPr>
          <w:sz w:val="28"/>
        </w:rPr>
      </w:pPr>
    </w:p>
    <w:p>
      <w:pPr>
        <w:pStyle w:val="Heading1"/>
        <w:jc w:val="both"/>
      </w:pPr>
      <w:r>
        <w:rPr/>
        <w:t>CLÁUSULA QUARTA</w:t>
      </w:r>
    </w:p>
    <w:p>
      <w:pPr>
        <w:pStyle w:val="BodyText"/>
        <w:spacing w:line="369" w:lineRule="auto" w:before="137"/>
        <w:ind w:left="242" w:right="287"/>
        <w:jc w:val="both"/>
      </w:pPr>
      <w:r>
        <w:rPr/>
        <w:t>4.1 As penalidades cabíveis para o descumprimento pela PARCEIRA das obrigações pactuadas estão previstas no item 8.3 do Edital de Chamamento Público do “Virada Cultural 2018”, resguardados os princípios da razoabilidade e proporcionalidade.</w:t>
      </w:r>
    </w:p>
    <w:p>
      <w:pPr>
        <w:pStyle w:val="Heading1"/>
        <w:spacing w:before="215"/>
        <w:jc w:val="both"/>
      </w:pPr>
      <w:r>
        <w:rPr/>
        <w:t>CLÁUSULA QUINTA</w:t>
      </w:r>
    </w:p>
    <w:p>
      <w:pPr>
        <w:pStyle w:val="BodyText"/>
        <w:spacing w:before="2"/>
        <w:rPr>
          <w:b/>
          <w:sz w:val="30"/>
        </w:rPr>
      </w:pPr>
    </w:p>
    <w:p>
      <w:pPr>
        <w:pStyle w:val="ListParagraph"/>
        <w:numPr>
          <w:ilvl w:val="1"/>
          <w:numId w:val="11"/>
        </w:numPr>
        <w:tabs>
          <w:tab w:pos="963" w:val="left" w:leader="none"/>
        </w:tabs>
        <w:spacing w:line="369" w:lineRule="auto" w:before="0" w:after="0"/>
        <w:ind w:left="242" w:right="295" w:firstLine="0"/>
        <w:jc w:val="both"/>
        <w:rPr>
          <w:sz w:val="22"/>
        </w:rPr>
      </w:pPr>
      <w:r>
        <w:rPr>
          <w:sz w:val="22"/>
        </w:rPr>
        <w:t>Não haverá repasse de recursos por parte da Secretaria Municipal de Cultura de São Paulo para a realização dos fins do</w:t>
      </w:r>
      <w:r>
        <w:rPr>
          <w:spacing w:val="-13"/>
          <w:sz w:val="22"/>
        </w:rPr>
        <w:t> </w:t>
      </w:r>
      <w:r>
        <w:rPr>
          <w:sz w:val="22"/>
        </w:rPr>
        <w:t>ajuste.</w:t>
      </w:r>
    </w:p>
    <w:p>
      <w:pPr>
        <w:pStyle w:val="ListParagraph"/>
        <w:numPr>
          <w:ilvl w:val="1"/>
          <w:numId w:val="11"/>
        </w:numPr>
        <w:tabs>
          <w:tab w:pos="963" w:val="left" w:leader="none"/>
        </w:tabs>
        <w:spacing w:line="369" w:lineRule="auto" w:before="214" w:after="0"/>
        <w:ind w:left="242" w:right="284" w:firstLine="0"/>
        <w:jc w:val="both"/>
        <w:rPr>
          <w:sz w:val="22"/>
        </w:rPr>
      </w:pPr>
      <w:r>
        <w:rPr>
          <w:sz w:val="22"/>
        </w:rPr>
        <w:t>O acompanhamento dessa parceria será feito pela Coordenadoria de Programação, por meio, das servidoras Gabrielle de Abreu Araújo e Gabriela Fontana Junqueira Pereira, a quem competirão, inclusive, sempre que necessário, indicar as medidas</w:t>
      </w:r>
      <w:r>
        <w:rPr>
          <w:spacing w:val="-6"/>
          <w:sz w:val="22"/>
        </w:rPr>
        <w:t> </w:t>
      </w:r>
      <w:r>
        <w:rPr>
          <w:sz w:val="22"/>
        </w:rPr>
        <w:t>cabíveis</w:t>
      </w:r>
      <w:r>
        <w:rPr>
          <w:spacing w:val="-6"/>
          <w:sz w:val="22"/>
        </w:rPr>
        <w:t> </w:t>
      </w:r>
      <w:r>
        <w:rPr>
          <w:sz w:val="22"/>
        </w:rPr>
        <w:t>visando</w:t>
      </w:r>
      <w:r>
        <w:rPr>
          <w:spacing w:val="-6"/>
          <w:sz w:val="22"/>
        </w:rPr>
        <w:t> </w:t>
      </w:r>
      <w:r>
        <w:rPr>
          <w:sz w:val="22"/>
        </w:rPr>
        <w:t>a</w:t>
      </w:r>
      <w:r>
        <w:rPr>
          <w:spacing w:val="-6"/>
          <w:sz w:val="22"/>
        </w:rPr>
        <w:t> </w:t>
      </w:r>
      <w:r>
        <w:rPr>
          <w:sz w:val="22"/>
        </w:rPr>
        <w:t>sua</w:t>
      </w:r>
      <w:r>
        <w:rPr>
          <w:spacing w:val="-6"/>
          <w:sz w:val="22"/>
        </w:rPr>
        <w:t> </w:t>
      </w:r>
      <w:r>
        <w:rPr>
          <w:sz w:val="22"/>
        </w:rPr>
        <w:t>melhor</w:t>
      </w:r>
      <w:r>
        <w:rPr>
          <w:spacing w:val="-6"/>
          <w:sz w:val="22"/>
        </w:rPr>
        <w:t> </w:t>
      </w:r>
      <w:r>
        <w:rPr>
          <w:sz w:val="22"/>
        </w:rPr>
        <w:t>execução,</w:t>
      </w:r>
      <w:r>
        <w:rPr>
          <w:spacing w:val="-6"/>
          <w:sz w:val="22"/>
        </w:rPr>
        <w:t> </w:t>
      </w:r>
      <w:r>
        <w:rPr>
          <w:sz w:val="22"/>
        </w:rPr>
        <w:t>atendendo-se</w:t>
      </w:r>
      <w:r>
        <w:rPr>
          <w:spacing w:val="-6"/>
          <w:sz w:val="22"/>
        </w:rPr>
        <w:t> </w:t>
      </w:r>
      <w:r>
        <w:rPr>
          <w:sz w:val="22"/>
        </w:rPr>
        <w:t>ao</w:t>
      </w:r>
      <w:r>
        <w:rPr>
          <w:spacing w:val="-6"/>
          <w:sz w:val="22"/>
        </w:rPr>
        <w:t> </w:t>
      </w:r>
      <w:r>
        <w:rPr>
          <w:sz w:val="22"/>
        </w:rPr>
        <w:t>interesse</w:t>
      </w:r>
      <w:r>
        <w:rPr>
          <w:spacing w:val="-6"/>
          <w:sz w:val="22"/>
        </w:rPr>
        <w:t> </w:t>
      </w:r>
      <w:r>
        <w:rPr>
          <w:sz w:val="22"/>
        </w:rPr>
        <w:t>público.</w:t>
      </w:r>
    </w:p>
    <w:p>
      <w:pPr>
        <w:spacing w:after="0" w:line="369" w:lineRule="auto"/>
        <w:jc w:val="both"/>
        <w:rPr>
          <w:sz w:val="22"/>
        </w:rPr>
        <w:sectPr>
          <w:pgSz w:w="11920" w:h="16860"/>
          <w:pgMar w:top="1600" w:bottom="280" w:left="1460" w:right="1420"/>
        </w:sectPr>
      </w:pPr>
    </w:p>
    <w:p>
      <w:pPr>
        <w:pStyle w:val="ListParagraph"/>
        <w:numPr>
          <w:ilvl w:val="1"/>
          <w:numId w:val="11"/>
        </w:numPr>
        <w:tabs>
          <w:tab w:pos="963" w:val="left" w:leader="none"/>
        </w:tabs>
        <w:spacing w:line="369" w:lineRule="auto" w:before="70" w:after="0"/>
        <w:ind w:left="242" w:right="284" w:firstLine="0"/>
        <w:jc w:val="both"/>
        <w:rPr>
          <w:sz w:val="22"/>
        </w:rPr>
      </w:pPr>
      <w:r>
        <w:rPr>
          <w:sz w:val="22"/>
        </w:rPr>
        <w:t>A SECRETARIA MUNICIPAL DE CULTURA – SMC, se responsabiliza a coordenar com os órgãos responsáveis, de tal forma a assegurar a fiscalização de ações de marketing de emboscada por marcas não oficias, apreensão de materiais não autorizados, e aplicação de multas conforme legislação</w:t>
      </w:r>
      <w:r>
        <w:rPr>
          <w:spacing w:val="-19"/>
          <w:sz w:val="22"/>
        </w:rPr>
        <w:t> </w:t>
      </w:r>
      <w:r>
        <w:rPr>
          <w:sz w:val="22"/>
        </w:rPr>
        <w:t>vigente.</w:t>
      </w:r>
    </w:p>
    <w:p>
      <w:pPr>
        <w:pStyle w:val="Heading1"/>
        <w:spacing w:before="214"/>
      </w:pPr>
      <w:r>
        <w:rPr/>
        <w:t>CLÁUSULA SEXTA</w:t>
      </w:r>
    </w:p>
    <w:p>
      <w:pPr>
        <w:pStyle w:val="BodyText"/>
        <w:spacing w:before="1"/>
        <w:rPr>
          <w:b/>
          <w:sz w:val="30"/>
        </w:rPr>
      </w:pPr>
    </w:p>
    <w:p>
      <w:pPr>
        <w:pStyle w:val="BodyText"/>
        <w:spacing w:line="369" w:lineRule="auto"/>
        <w:ind w:left="242" w:right="290"/>
        <w:jc w:val="both"/>
      </w:pPr>
      <w:r>
        <w:rPr/>
        <w:t>6.1 3.1 O presente contrato será de 90 (noventa dias) dentro dos quais, deverão ter sido realizados e concluídos todos os trâmites administrativos e legais do evento patrocinado.</w:t>
      </w:r>
    </w:p>
    <w:p>
      <w:pPr>
        <w:pStyle w:val="Heading1"/>
        <w:spacing w:before="214"/>
      </w:pPr>
      <w:r>
        <w:rPr/>
        <w:t>CLÁUSULA SÉTIMA</w:t>
      </w:r>
    </w:p>
    <w:p>
      <w:pPr>
        <w:pStyle w:val="BodyText"/>
        <w:spacing w:before="2"/>
        <w:rPr>
          <w:b/>
          <w:sz w:val="30"/>
        </w:rPr>
      </w:pPr>
    </w:p>
    <w:p>
      <w:pPr>
        <w:pStyle w:val="BodyText"/>
        <w:spacing w:line="369" w:lineRule="auto"/>
        <w:ind w:left="242" w:right="286"/>
        <w:jc w:val="both"/>
      </w:pPr>
      <w:r>
        <w:rPr/>
        <w:t>7.1 O Foro desta Capital, mediante uma de suas Varas da Fazenda Pública, será o competente para todo e qualquer procedimento oriundo desse ajuste.</w:t>
      </w:r>
    </w:p>
    <w:p>
      <w:pPr>
        <w:pStyle w:val="BodyText"/>
        <w:spacing w:line="369" w:lineRule="auto" w:before="214"/>
        <w:ind w:left="242" w:right="290"/>
        <w:jc w:val="both"/>
      </w:pPr>
      <w:r>
        <w:rPr/>
        <w:t>E, para constar, lavrou-se o presente em 02 (duas) vias de igual teor, as quais, lidas e achadas conforme, vão assinadas pelos partícipes, com as testemunhas abaixo:</w:t>
      </w:r>
    </w:p>
    <w:p>
      <w:pPr>
        <w:pStyle w:val="BodyText"/>
        <w:rPr>
          <w:sz w:val="24"/>
        </w:rPr>
      </w:pPr>
    </w:p>
    <w:p>
      <w:pPr>
        <w:pStyle w:val="BodyText"/>
        <w:spacing w:before="6"/>
        <w:rPr>
          <w:sz w:val="28"/>
        </w:rPr>
      </w:pPr>
    </w:p>
    <w:p>
      <w:pPr>
        <w:spacing w:before="1"/>
        <w:ind w:left="2869" w:right="0" w:firstLine="0"/>
        <w:jc w:val="left"/>
        <w:rPr>
          <w:sz w:val="22"/>
        </w:rPr>
      </w:pPr>
      <w:r>
        <w:rPr>
          <w:sz w:val="22"/>
        </w:rPr>
        <w:t>São Paulo, </w:t>
      </w:r>
      <w:r>
        <w:rPr>
          <w:b/>
          <w:sz w:val="22"/>
        </w:rPr>
        <w:t>XX </w:t>
      </w:r>
      <w:r>
        <w:rPr>
          <w:sz w:val="22"/>
        </w:rPr>
        <w:t>de </w:t>
      </w:r>
      <w:r>
        <w:rPr>
          <w:b/>
          <w:sz w:val="22"/>
        </w:rPr>
        <w:t>XXXX </w:t>
      </w:r>
      <w:r>
        <w:rPr>
          <w:sz w:val="22"/>
        </w:rPr>
        <w:t>de 2018</w:t>
      </w:r>
    </w:p>
    <w:p>
      <w:pPr>
        <w:pStyle w:val="BodyText"/>
        <w:rPr>
          <w:sz w:val="24"/>
        </w:rPr>
      </w:pPr>
    </w:p>
    <w:p>
      <w:pPr>
        <w:pStyle w:val="BodyText"/>
        <w:rPr>
          <w:sz w:val="24"/>
        </w:rPr>
      </w:pPr>
    </w:p>
    <w:p>
      <w:pPr>
        <w:pStyle w:val="BodyText"/>
        <w:spacing w:before="7"/>
        <w:rPr>
          <w:sz w:val="26"/>
        </w:rPr>
      </w:pPr>
    </w:p>
    <w:p>
      <w:pPr>
        <w:pStyle w:val="Heading1"/>
        <w:ind w:left="707" w:right="758"/>
        <w:jc w:val="center"/>
      </w:pPr>
      <w:r>
        <w:rPr/>
        <w:t>ANDRÉ STURM</w:t>
      </w:r>
    </w:p>
    <w:p>
      <w:pPr>
        <w:pStyle w:val="BodyText"/>
        <w:spacing w:before="4"/>
        <w:rPr>
          <w:b/>
        </w:rPr>
      </w:pPr>
    </w:p>
    <w:p>
      <w:pPr>
        <w:spacing w:before="0"/>
        <w:ind w:left="2839" w:right="0" w:firstLine="0"/>
        <w:jc w:val="left"/>
        <w:rPr>
          <w:b/>
          <w:sz w:val="22"/>
        </w:rPr>
      </w:pPr>
      <w:r>
        <w:rPr>
          <w:b/>
          <w:sz w:val="22"/>
        </w:rPr>
        <w:t>Secretário Municipal de Cultura</w:t>
      </w:r>
    </w:p>
    <w:p>
      <w:pPr>
        <w:pStyle w:val="BodyText"/>
        <w:rPr>
          <w:b/>
          <w:sz w:val="24"/>
        </w:rPr>
      </w:pPr>
    </w:p>
    <w:p>
      <w:pPr>
        <w:pStyle w:val="BodyText"/>
        <w:rPr>
          <w:b/>
          <w:sz w:val="24"/>
        </w:rPr>
      </w:pPr>
    </w:p>
    <w:p>
      <w:pPr>
        <w:spacing w:line="484" w:lineRule="auto" w:before="215"/>
        <w:ind w:left="3409" w:right="3463" w:firstLine="0"/>
        <w:jc w:val="center"/>
        <w:rPr>
          <w:b/>
          <w:sz w:val="22"/>
        </w:rPr>
      </w:pPr>
      <w:r>
        <w:rPr>
          <w:b/>
          <w:sz w:val="22"/>
        </w:rPr>
        <w:t>Representante Legal Parceira</w:t>
      </w:r>
    </w:p>
    <w:p>
      <w:pPr>
        <w:spacing w:before="6"/>
        <w:ind w:left="242" w:right="0" w:firstLine="0"/>
        <w:jc w:val="both"/>
        <w:rPr>
          <w:b/>
          <w:sz w:val="22"/>
        </w:rPr>
      </w:pPr>
      <w:r>
        <w:rPr>
          <w:b/>
          <w:sz w:val="22"/>
        </w:rPr>
        <w:t>TESTEMUNHAS:</w:t>
      </w:r>
    </w:p>
    <w:p>
      <w:pPr>
        <w:pStyle w:val="BodyText"/>
        <w:rPr>
          <w:b/>
          <w:sz w:val="20"/>
        </w:rPr>
      </w:pPr>
    </w:p>
    <w:p>
      <w:pPr>
        <w:pStyle w:val="BodyText"/>
        <w:spacing w:before="11"/>
        <w:rPr>
          <w:b/>
          <w:sz w:val="18"/>
        </w:rPr>
      </w:pPr>
      <w:r>
        <w:rPr/>
        <w:pict>
          <v:line style="position:absolute;mso-position-horizontal-relative:page;mso-position-vertical-relative:paragraph;z-index:1096;mso-wrap-distance-left:0;mso-wrap-distance-right:0" from="85.114372pt,13.372564pt" to="250.314459pt,13.372564pt" stroked="true" strokeweight=".979377pt" strokecolor="#000000">
            <v:stroke dashstyle="solid"/>
            <w10:wrap type="topAndBottom"/>
          </v:line>
        </w:pict>
      </w:r>
      <w:r>
        <w:rPr/>
        <w:pict>
          <v:line style="position:absolute;mso-position-horizontal-relative:page;mso-position-vertical-relative:paragraph;z-index:1120;mso-wrap-distance-left:0;mso-wrap-distance-right:0" from="317.556793pt,13.372564pt" to="488.875652pt,13.372564pt" stroked="true" strokeweight=".979377pt" strokecolor="#000000">
            <v:stroke dashstyle="solid"/>
            <w10:wrap type="topAndBottom"/>
          </v:line>
        </w:pict>
      </w:r>
    </w:p>
    <w:p>
      <w:pPr>
        <w:pStyle w:val="BodyText"/>
        <w:spacing w:before="10"/>
        <w:rPr>
          <w:b/>
          <w:sz w:val="19"/>
        </w:rPr>
      </w:pPr>
    </w:p>
    <w:p>
      <w:pPr>
        <w:tabs>
          <w:tab w:pos="5286" w:val="left" w:leader="none"/>
        </w:tabs>
        <w:spacing w:before="93"/>
        <w:ind w:left="242" w:right="0" w:firstLine="0"/>
        <w:jc w:val="left"/>
        <w:rPr>
          <w:b/>
          <w:sz w:val="22"/>
        </w:rPr>
      </w:pPr>
      <w:r>
        <w:rPr>
          <w:b/>
          <w:sz w:val="22"/>
        </w:rPr>
        <w:t>RG</w:t>
        <w:tab/>
        <w:t>RG</w:t>
      </w:r>
    </w:p>
    <w:p>
      <w:pPr>
        <w:pStyle w:val="BodyText"/>
        <w:spacing w:before="2"/>
        <w:rPr>
          <w:b/>
          <w:sz w:val="30"/>
        </w:rPr>
      </w:pPr>
    </w:p>
    <w:p>
      <w:pPr>
        <w:tabs>
          <w:tab w:pos="5286" w:val="left" w:leader="none"/>
        </w:tabs>
        <w:spacing w:before="0"/>
        <w:ind w:left="242" w:right="0" w:firstLine="0"/>
        <w:jc w:val="left"/>
        <w:rPr>
          <w:b/>
          <w:sz w:val="22"/>
        </w:rPr>
      </w:pPr>
      <w:r>
        <w:rPr>
          <w:b/>
          <w:sz w:val="22"/>
        </w:rPr>
        <w:t>CPF</w:t>
        <w:tab/>
        <w:t>CPF</w:t>
      </w:r>
    </w:p>
    <w:p>
      <w:pPr>
        <w:spacing w:after="0"/>
        <w:jc w:val="left"/>
        <w:rPr>
          <w:sz w:val="22"/>
        </w:rPr>
        <w:sectPr>
          <w:pgSz w:w="11920" w:h="16860"/>
          <w:pgMar w:top="1360" w:bottom="280" w:left="1460" w:right="1420"/>
        </w:sectPr>
      </w:pPr>
    </w:p>
    <w:p>
      <w:pPr>
        <w:spacing w:line="256" w:lineRule="auto" w:before="65"/>
        <w:ind w:left="707" w:right="762" w:firstLine="0"/>
        <w:jc w:val="center"/>
        <w:rPr>
          <w:b/>
          <w:sz w:val="22"/>
        </w:rPr>
      </w:pPr>
      <w:r>
        <w:rPr>
          <w:b/>
          <w:sz w:val="22"/>
        </w:rPr>
        <w:t>ANEXO 3 – MINUTA DE CARTA DE APRESENTAÇÃO DE PROPOSTA DE PATROCÍNIO</w:t>
      </w:r>
    </w:p>
    <w:p>
      <w:pPr>
        <w:pStyle w:val="BodyText"/>
        <w:spacing w:before="5"/>
        <w:rPr>
          <w:b/>
          <w:sz w:val="23"/>
        </w:rPr>
      </w:pPr>
    </w:p>
    <w:p>
      <w:pPr>
        <w:spacing w:before="0"/>
        <w:ind w:left="2464" w:right="0" w:firstLine="0"/>
        <w:jc w:val="left"/>
        <w:rPr>
          <w:b/>
          <w:sz w:val="22"/>
        </w:rPr>
      </w:pPr>
      <w:r>
        <w:rPr>
          <w:b/>
          <w:sz w:val="22"/>
        </w:rPr>
        <w:t>(EM PAPEL TIMBRADO DA EMPRESA)</w:t>
      </w:r>
    </w:p>
    <w:p>
      <w:pPr>
        <w:pStyle w:val="BodyText"/>
        <w:rPr>
          <w:b/>
          <w:sz w:val="24"/>
        </w:rPr>
      </w:pPr>
    </w:p>
    <w:p>
      <w:pPr>
        <w:pStyle w:val="BodyText"/>
        <w:rPr>
          <w:b/>
          <w:sz w:val="24"/>
        </w:rPr>
      </w:pPr>
    </w:p>
    <w:p>
      <w:pPr>
        <w:pStyle w:val="BodyText"/>
        <w:spacing w:before="10"/>
        <w:rPr>
          <w:b/>
          <w:sz w:val="23"/>
        </w:rPr>
      </w:pPr>
    </w:p>
    <w:p>
      <w:pPr>
        <w:pStyle w:val="BodyText"/>
        <w:tabs>
          <w:tab w:pos="6190" w:val="left" w:leader="none"/>
          <w:tab w:pos="8692" w:val="left" w:leader="none"/>
        </w:tabs>
        <w:spacing w:line="369" w:lineRule="auto"/>
        <w:ind w:left="242" w:right="284"/>
        <w:jc w:val="both"/>
      </w:pPr>
      <w:r>
        <w:rPr/>
        <w:t>Pelo  presente  documento,</w:t>
      </w:r>
      <w:r>
        <w:rPr>
          <w:spacing w:val="55"/>
        </w:rPr>
        <w:t> </w:t>
      </w:r>
      <w:r>
        <w:rPr/>
        <w:t>a</w:t>
      </w:r>
      <w:r>
        <w:rPr>
          <w:spacing w:val="53"/>
        </w:rPr>
        <w:t> </w:t>
      </w:r>
      <w:r>
        <w:rPr/>
        <w:t>empresa</w:t>
      </w:r>
      <w:r>
        <w:rPr>
          <w:u w:val="single"/>
        </w:rPr>
        <w:t> </w:t>
        <w:tab/>
        <w:tab/>
      </w:r>
      <w:r>
        <w:rPr/>
        <w:t>, inscrita      no    </w:t>
      </w:r>
      <w:r>
        <w:rPr>
          <w:spacing w:val="40"/>
        </w:rPr>
        <w:t> </w:t>
      </w:r>
      <w:r>
        <w:rPr/>
        <w:t>CNPJ    </w:t>
      </w:r>
      <w:r>
        <w:rPr>
          <w:spacing w:val="35"/>
        </w:rPr>
        <w:t> </w:t>
      </w:r>
      <w:r>
        <w:rPr/>
        <w:t>nº</w:t>
      </w:r>
      <w:r>
        <w:rPr>
          <w:u w:val="single"/>
        </w:rPr>
        <w:t> </w:t>
        <w:tab/>
      </w:r>
      <w:r>
        <w:rPr/>
        <w:t>, com endereço</w:t>
      </w:r>
      <w:r>
        <w:rPr>
          <w:spacing w:val="50"/>
        </w:rPr>
        <w:t> </w:t>
      </w:r>
      <w:r>
        <w:rPr/>
        <w:t>à</w:t>
      </w:r>
    </w:p>
    <w:p>
      <w:pPr>
        <w:pStyle w:val="BodyText"/>
        <w:tabs>
          <w:tab w:pos="3913" w:val="left" w:leader="none"/>
          <w:tab w:pos="4740" w:val="left" w:leader="none"/>
          <w:tab w:pos="5737" w:val="left" w:leader="none"/>
          <w:tab w:pos="7198" w:val="left" w:leader="none"/>
          <w:tab w:pos="8194" w:val="left" w:leader="none"/>
        </w:tabs>
        <w:spacing w:before="4"/>
        <w:ind w:left="242"/>
      </w:pPr>
      <w:r>
        <w:rPr>
          <w:rFonts w:ascii="Times New Roman"/>
          <w:u w:val="single"/>
        </w:rPr>
        <w:t> </w:t>
        <w:tab/>
      </w:r>
      <w:r>
        <w:rPr/>
        <w:t>,</w:t>
        <w:tab/>
        <w:t>na</w:t>
        <w:tab/>
        <w:t>pessoa</w:t>
        <w:tab/>
        <w:t>do</w:t>
        <w:tab/>
        <w:t>Sr(a).</w:t>
      </w:r>
    </w:p>
    <w:p>
      <w:pPr>
        <w:pStyle w:val="BodyText"/>
        <w:tabs>
          <w:tab w:pos="3423" w:val="left" w:leader="none"/>
          <w:tab w:pos="4927" w:val="left" w:leader="none"/>
        </w:tabs>
        <w:spacing w:line="369" w:lineRule="auto" w:before="137"/>
        <w:ind w:left="242" w:right="284"/>
        <w:jc w:val="both"/>
      </w:pPr>
      <w:r>
        <w:rPr>
          <w:rFonts w:ascii="Times New Roman" w:hAnsi="Times New Roman"/>
          <w:u w:val="single"/>
        </w:rPr>
        <w:t> </w:t>
        <w:tab/>
      </w:r>
      <w:r>
        <w:rPr/>
        <w:t>, seu/sua representante legal, documento de identidade </w:t>
      </w:r>
      <w:r>
        <w:rPr>
          <w:spacing w:val="52"/>
        </w:rPr>
        <w:t> </w:t>
      </w:r>
      <w:r>
        <w:rPr/>
        <w:t>(RG) </w:t>
      </w:r>
      <w:r>
        <w:rPr>
          <w:spacing w:val="52"/>
        </w:rPr>
        <w:t> </w:t>
      </w:r>
      <w:r>
        <w:rPr/>
        <w:t>nº</w:t>
      </w:r>
      <w:r>
        <w:rPr>
          <w:u w:val="single"/>
        </w:rPr>
        <w:t> </w:t>
        <w:tab/>
        <w:tab/>
      </w:r>
      <w:r>
        <w:rPr/>
        <w:t>,   registrado   no   CPF/MF   sob   o</w:t>
      </w:r>
      <w:r>
        <w:rPr>
          <w:spacing w:val="40"/>
        </w:rPr>
        <w:t> </w:t>
      </w:r>
      <w:r>
        <w:rPr/>
        <w:t>nº</w:t>
      </w:r>
    </w:p>
    <w:p>
      <w:pPr>
        <w:pStyle w:val="BodyText"/>
        <w:tabs>
          <w:tab w:pos="2567" w:val="left" w:leader="none"/>
        </w:tabs>
        <w:spacing w:line="369" w:lineRule="auto" w:before="4"/>
        <w:ind w:left="242" w:right="282"/>
        <w:jc w:val="both"/>
      </w:pPr>
      <w:r>
        <w:rPr>
          <w:rFonts w:ascii="Times New Roman" w:hAnsi="Times New Roman"/>
          <w:u w:val="single"/>
        </w:rPr>
        <w:t> </w:t>
        <w:tab/>
      </w:r>
      <w:r>
        <w:rPr/>
        <w:t>, vem apresentar proposta de patrocínio do evento Virada Cultural 2018, conforme Edital, acompanhada dos documentos relativos à habilitação jurídica e à regularidade fiscal respondendo, assim, pela representada, comprometendo-se a honrar, em caráter irrevogável e irretratável com o patrocínio de XXXXXXX</w:t>
      </w:r>
      <w:r>
        <w:rPr>
          <w:spacing w:val="25"/>
        </w:rPr>
        <w:t> </w:t>
      </w:r>
      <w:r>
        <w:rPr/>
        <w:t>(tipo</w:t>
      </w:r>
      <w:r>
        <w:rPr>
          <w:spacing w:val="25"/>
        </w:rPr>
        <w:t> </w:t>
      </w:r>
      <w:r>
        <w:rPr/>
        <w:t>e</w:t>
      </w:r>
      <w:r>
        <w:rPr>
          <w:spacing w:val="25"/>
        </w:rPr>
        <w:t> </w:t>
      </w:r>
      <w:r>
        <w:rPr/>
        <w:t>quantidade</w:t>
      </w:r>
      <w:r>
        <w:rPr>
          <w:spacing w:val="25"/>
        </w:rPr>
        <w:t> </w:t>
      </w:r>
      <w:r>
        <w:rPr/>
        <w:t>de</w:t>
      </w:r>
      <w:r>
        <w:rPr>
          <w:spacing w:val="25"/>
        </w:rPr>
        <w:t> </w:t>
      </w:r>
      <w:r>
        <w:rPr/>
        <w:t>quotas</w:t>
      </w:r>
      <w:r>
        <w:rPr>
          <w:spacing w:val="25"/>
        </w:rPr>
        <w:t> </w:t>
      </w:r>
      <w:r>
        <w:rPr/>
        <w:t>em</w:t>
      </w:r>
      <w:r>
        <w:rPr>
          <w:spacing w:val="25"/>
        </w:rPr>
        <w:t> </w:t>
      </w:r>
      <w:r>
        <w:rPr/>
        <w:t>numeral</w:t>
      </w:r>
      <w:r>
        <w:rPr>
          <w:spacing w:val="25"/>
        </w:rPr>
        <w:t> </w:t>
      </w:r>
      <w:r>
        <w:rPr/>
        <w:t>e</w:t>
      </w:r>
      <w:r>
        <w:rPr>
          <w:spacing w:val="25"/>
        </w:rPr>
        <w:t> </w:t>
      </w:r>
      <w:r>
        <w:rPr/>
        <w:t>por</w:t>
      </w:r>
      <w:r>
        <w:rPr>
          <w:spacing w:val="25"/>
        </w:rPr>
        <w:t> </w:t>
      </w:r>
      <w:r>
        <w:rPr/>
        <w:t>extenso),</w:t>
      </w:r>
      <w:r>
        <w:rPr>
          <w:spacing w:val="25"/>
        </w:rPr>
        <w:t> </w:t>
      </w:r>
      <w:r>
        <w:rPr/>
        <w:t>no</w:t>
      </w:r>
      <w:r>
        <w:rPr>
          <w:spacing w:val="25"/>
        </w:rPr>
        <w:t> </w:t>
      </w:r>
      <w:r>
        <w:rPr/>
        <w:t>valor</w:t>
      </w:r>
      <w:r>
        <w:rPr>
          <w:spacing w:val="10"/>
        </w:rPr>
        <w:t> </w:t>
      </w:r>
      <w:r>
        <w:rPr/>
        <w:t>de</w:t>
      </w:r>
      <w:r>
        <w:rPr>
          <w:spacing w:val="10"/>
        </w:rPr>
        <w:t> </w:t>
      </w:r>
      <w:r>
        <w:rPr/>
        <w:t>R$</w:t>
      </w:r>
    </w:p>
    <w:p>
      <w:pPr>
        <w:pStyle w:val="BodyText"/>
        <w:tabs>
          <w:tab w:pos="1221" w:val="left" w:leader="none"/>
        </w:tabs>
        <w:spacing w:before="4"/>
        <w:ind w:left="242"/>
        <w:jc w:val="both"/>
      </w:pPr>
      <w:r>
        <w:rPr>
          <w:rFonts w:ascii="Times New Roman"/>
          <w:u w:val="single"/>
        </w:rPr>
        <w:t> </w:t>
        <w:tab/>
      </w:r>
      <w:r>
        <w:rPr>
          <w:u w:val="single"/>
        </w:rPr>
        <w:t>,</w:t>
      </w:r>
      <w:r>
        <w:rPr/>
        <w:t> (valor por</w:t>
      </w:r>
      <w:r>
        <w:rPr>
          <w:spacing w:val="-5"/>
        </w:rPr>
        <w:t> </w:t>
      </w:r>
      <w:r>
        <w:rPr/>
        <w:t>extenso).</w:t>
      </w:r>
    </w:p>
    <w:p>
      <w:pPr>
        <w:pStyle w:val="BodyText"/>
        <w:rPr>
          <w:sz w:val="24"/>
        </w:rPr>
      </w:pPr>
    </w:p>
    <w:p>
      <w:pPr>
        <w:pStyle w:val="BodyText"/>
        <w:tabs>
          <w:tab w:pos="3217" w:val="left" w:leader="none"/>
          <w:tab w:pos="4003" w:val="left" w:leader="none"/>
          <w:tab w:pos="6450" w:val="left" w:leader="none"/>
        </w:tabs>
        <w:spacing w:before="146"/>
        <w:ind w:right="65"/>
        <w:jc w:val="center"/>
      </w:pPr>
      <w:r>
        <w:rPr/>
        <w:t>Local:</w:t>
      </w:r>
      <w:r>
        <w:rPr>
          <w:u w:val="single"/>
        </w:rPr>
        <w:t> </w:t>
        <w:tab/>
      </w:r>
      <w:r>
        <w:rPr/>
        <w:t>,</w:t>
      </w:r>
      <w:r>
        <w:rPr>
          <w:u w:val="single"/>
        </w:rPr>
        <w:t> </w:t>
        <w:tab/>
      </w:r>
      <w:r>
        <w:rPr/>
        <w:t>de</w:t>
      </w:r>
      <w:r>
        <w:rPr>
          <w:u w:val="single"/>
        </w:rPr>
        <w:t> </w:t>
        <w:tab/>
      </w:r>
      <w:r>
        <w:rPr/>
        <w:t>de</w:t>
      </w:r>
      <w:r>
        <w:rPr>
          <w:spacing w:val="-2"/>
        </w:rPr>
        <w:t> </w:t>
      </w:r>
      <w:r>
        <w:rPr/>
        <w:t>2018.</w:t>
      </w:r>
    </w:p>
    <w:p>
      <w:pPr>
        <w:pStyle w:val="BodyText"/>
        <w:rPr>
          <w:sz w:val="20"/>
        </w:rPr>
      </w:pPr>
    </w:p>
    <w:p>
      <w:pPr>
        <w:pStyle w:val="BodyText"/>
        <w:rPr>
          <w:sz w:val="20"/>
        </w:rPr>
      </w:pPr>
    </w:p>
    <w:p>
      <w:pPr>
        <w:pStyle w:val="BodyText"/>
        <w:spacing w:before="10"/>
        <w:rPr>
          <w:sz w:val="13"/>
        </w:rPr>
      </w:pPr>
      <w:r>
        <w:rPr/>
        <w:pict>
          <v:line style="position:absolute;mso-position-horizontal-relative:page;mso-position-vertical-relative:paragraph;z-index:1144;mso-wrap-distance-left:0;mso-wrap-distance-right:0" from="190.202545pt,10.286748pt" to="404.350364pt,10.286748pt" stroked="true" strokeweight=".693267pt" strokecolor="#000000">
            <v:stroke dashstyle="solid"/>
            <w10:wrap type="topAndBottom"/>
          </v:line>
        </w:pict>
      </w:r>
    </w:p>
    <w:p>
      <w:pPr>
        <w:pStyle w:val="BodyText"/>
        <w:spacing w:before="4"/>
        <w:rPr>
          <w:sz w:val="26"/>
        </w:rPr>
      </w:pPr>
    </w:p>
    <w:p>
      <w:pPr>
        <w:pStyle w:val="BodyText"/>
        <w:spacing w:before="93"/>
        <w:ind w:left="242"/>
      </w:pPr>
      <w:r>
        <w:rPr/>
        <w:t>Nome e assinatura do sócio/representante legal da empresa, com firma reconhecida</w:t>
      </w:r>
    </w:p>
    <w:p>
      <w:pPr>
        <w:pStyle w:val="BodyText"/>
        <w:rPr>
          <w:sz w:val="24"/>
        </w:rPr>
      </w:pPr>
    </w:p>
    <w:p>
      <w:pPr>
        <w:pStyle w:val="BodyText"/>
        <w:spacing w:line="256" w:lineRule="auto" w:before="146"/>
        <w:ind w:left="3875" w:right="393" w:hanging="3528"/>
      </w:pPr>
      <w:r>
        <w:rPr/>
        <w:t>Obs.: O original desta declaração deverá ser entregue no momento do apresentação da proposta.</w:t>
      </w:r>
    </w:p>
    <w:p>
      <w:pPr>
        <w:spacing w:after="0" w:line="256" w:lineRule="auto"/>
        <w:sectPr>
          <w:pgSz w:w="11920" w:h="16860"/>
          <w:pgMar w:top="1440" w:bottom="280" w:left="1460" w:right="1420"/>
        </w:sectPr>
      </w:pPr>
    </w:p>
    <w:p>
      <w:pPr>
        <w:pStyle w:val="Heading1"/>
        <w:spacing w:line="256" w:lineRule="auto" w:before="65"/>
        <w:ind w:left="700" w:right="762"/>
        <w:jc w:val="center"/>
      </w:pPr>
      <w:r>
        <w:rPr/>
        <w:t>ANEXO 4 – MINUTA DE CARTA DE APRESENTAÇÃO DE PROPOSTA ALTERNATIVA DE PATROCÍNIO</w:t>
      </w:r>
    </w:p>
    <w:p>
      <w:pPr>
        <w:pStyle w:val="BodyText"/>
        <w:spacing w:before="5"/>
        <w:rPr>
          <w:b/>
          <w:sz w:val="23"/>
        </w:rPr>
      </w:pPr>
    </w:p>
    <w:p>
      <w:pPr>
        <w:spacing w:before="0"/>
        <w:ind w:left="2464" w:right="0" w:firstLine="0"/>
        <w:jc w:val="left"/>
        <w:rPr>
          <w:b/>
          <w:sz w:val="22"/>
        </w:rPr>
      </w:pPr>
      <w:r>
        <w:rPr>
          <w:b/>
          <w:sz w:val="22"/>
        </w:rPr>
        <w:t>(EM PAPEL TIMBRADO DA EMPRESA)</w:t>
      </w:r>
    </w:p>
    <w:p>
      <w:pPr>
        <w:pStyle w:val="BodyText"/>
        <w:rPr>
          <w:b/>
          <w:sz w:val="24"/>
        </w:rPr>
      </w:pPr>
    </w:p>
    <w:p>
      <w:pPr>
        <w:pStyle w:val="BodyText"/>
        <w:rPr>
          <w:b/>
          <w:sz w:val="24"/>
        </w:rPr>
      </w:pPr>
    </w:p>
    <w:p>
      <w:pPr>
        <w:pStyle w:val="BodyText"/>
        <w:spacing w:before="10"/>
        <w:rPr>
          <w:b/>
          <w:sz w:val="23"/>
        </w:rPr>
      </w:pPr>
    </w:p>
    <w:p>
      <w:pPr>
        <w:pStyle w:val="BodyText"/>
        <w:tabs>
          <w:tab w:pos="6190" w:val="left" w:leader="none"/>
          <w:tab w:pos="8692" w:val="left" w:leader="none"/>
        </w:tabs>
        <w:spacing w:line="369" w:lineRule="auto"/>
        <w:ind w:left="242" w:right="284"/>
        <w:jc w:val="both"/>
      </w:pPr>
      <w:r>
        <w:rPr/>
        <w:t>Pelo  presente  documento,</w:t>
      </w:r>
      <w:r>
        <w:rPr>
          <w:spacing w:val="55"/>
        </w:rPr>
        <w:t> </w:t>
      </w:r>
      <w:r>
        <w:rPr/>
        <w:t>a</w:t>
      </w:r>
      <w:r>
        <w:rPr>
          <w:spacing w:val="53"/>
        </w:rPr>
        <w:t> </w:t>
      </w:r>
      <w:r>
        <w:rPr/>
        <w:t>empresa</w:t>
      </w:r>
      <w:r>
        <w:rPr>
          <w:u w:val="single"/>
        </w:rPr>
        <w:t> </w:t>
        <w:tab/>
        <w:tab/>
      </w:r>
      <w:r>
        <w:rPr/>
        <w:t>, inscrita      no    </w:t>
      </w:r>
      <w:r>
        <w:rPr>
          <w:spacing w:val="40"/>
        </w:rPr>
        <w:t> </w:t>
      </w:r>
      <w:r>
        <w:rPr/>
        <w:t>CNPJ    </w:t>
      </w:r>
      <w:r>
        <w:rPr>
          <w:spacing w:val="35"/>
        </w:rPr>
        <w:t> </w:t>
      </w:r>
      <w:r>
        <w:rPr/>
        <w:t>nº</w:t>
      </w:r>
      <w:r>
        <w:rPr>
          <w:u w:val="single"/>
        </w:rPr>
        <w:t> </w:t>
        <w:tab/>
      </w:r>
      <w:r>
        <w:rPr/>
        <w:t>, com endereço</w:t>
      </w:r>
      <w:r>
        <w:rPr>
          <w:spacing w:val="50"/>
        </w:rPr>
        <w:t> </w:t>
      </w:r>
      <w:r>
        <w:rPr/>
        <w:t>à</w:t>
      </w:r>
    </w:p>
    <w:p>
      <w:pPr>
        <w:pStyle w:val="BodyText"/>
        <w:tabs>
          <w:tab w:pos="3913" w:val="left" w:leader="none"/>
          <w:tab w:pos="4740" w:val="left" w:leader="none"/>
          <w:tab w:pos="5737" w:val="left" w:leader="none"/>
          <w:tab w:pos="7198" w:val="left" w:leader="none"/>
          <w:tab w:pos="8194" w:val="left" w:leader="none"/>
        </w:tabs>
        <w:spacing w:before="4"/>
        <w:ind w:left="242"/>
      </w:pPr>
      <w:r>
        <w:rPr>
          <w:rFonts w:ascii="Times New Roman"/>
          <w:u w:val="single"/>
        </w:rPr>
        <w:t> </w:t>
        <w:tab/>
      </w:r>
      <w:r>
        <w:rPr/>
        <w:t>,</w:t>
        <w:tab/>
        <w:t>na</w:t>
        <w:tab/>
        <w:t>pessoa</w:t>
        <w:tab/>
        <w:t>do</w:t>
        <w:tab/>
        <w:t>Sr(a).</w:t>
      </w:r>
    </w:p>
    <w:p>
      <w:pPr>
        <w:pStyle w:val="BodyText"/>
        <w:tabs>
          <w:tab w:pos="3423" w:val="left" w:leader="none"/>
          <w:tab w:pos="4927" w:val="left" w:leader="none"/>
        </w:tabs>
        <w:spacing w:line="369" w:lineRule="auto" w:before="137"/>
        <w:ind w:left="242" w:right="284"/>
        <w:jc w:val="both"/>
      </w:pPr>
      <w:r>
        <w:rPr>
          <w:rFonts w:ascii="Times New Roman" w:hAnsi="Times New Roman"/>
          <w:u w:val="single"/>
        </w:rPr>
        <w:t> </w:t>
        <w:tab/>
      </w:r>
      <w:r>
        <w:rPr/>
        <w:t>, seu/sua representante legal, documento de identidade </w:t>
      </w:r>
      <w:r>
        <w:rPr>
          <w:spacing w:val="52"/>
        </w:rPr>
        <w:t> </w:t>
      </w:r>
      <w:r>
        <w:rPr/>
        <w:t>(RG) </w:t>
      </w:r>
      <w:r>
        <w:rPr>
          <w:spacing w:val="52"/>
        </w:rPr>
        <w:t> </w:t>
      </w:r>
      <w:r>
        <w:rPr/>
        <w:t>nº</w:t>
      </w:r>
      <w:r>
        <w:rPr>
          <w:u w:val="single"/>
        </w:rPr>
        <w:t> </w:t>
        <w:tab/>
        <w:tab/>
      </w:r>
      <w:r>
        <w:rPr/>
        <w:t>,   registrado   no   CPF/MF   sob   o</w:t>
      </w:r>
      <w:r>
        <w:rPr>
          <w:spacing w:val="40"/>
        </w:rPr>
        <w:t> </w:t>
      </w:r>
      <w:r>
        <w:rPr/>
        <w:t>nº</w:t>
      </w:r>
    </w:p>
    <w:p>
      <w:pPr>
        <w:pStyle w:val="BodyText"/>
        <w:tabs>
          <w:tab w:pos="2567" w:val="left" w:leader="none"/>
          <w:tab w:pos="8202" w:val="left" w:leader="none"/>
        </w:tabs>
        <w:spacing w:line="369" w:lineRule="auto" w:before="4"/>
        <w:ind w:left="242" w:right="282"/>
        <w:jc w:val="both"/>
      </w:pPr>
      <w:r>
        <w:rPr>
          <w:rFonts w:ascii="Times New Roman" w:hAnsi="Times New Roman"/>
          <w:u w:val="single"/>
        </w:rPr>
        <w:t> </w:t>
        <w:tab/>
      </w:r>
      <w:r>
        <w:rPr/>
        <w:t>, vem apresentar proposta de patrocínio do evento Virada Cultural 2018, conforme Edital, acompanhada dos documentos relativos à habilitação jurídica e à regularidade fiscal respondendo, assim, pela representada, comprometendo-se a honrar, em caráter irrevogável e irretratável com o fornecimento dos  seguintes  itens  de  infraestrutura, no valor total estimado</w:t>
      </w:r>
      <w:r>
        <w:rPr>
          <w:spacing w:val="38"/>
        </w:rPr>
        <w:t> </w:t>
      </w:r>
      <w:r>
        <w:rPr/>
        <w:t>de</w:t>
      </w:r>
      <w:r>
        <w:rPr>
          <w:spacing w:val="25"/>
        </w:rPr>
        <w:t> </w:t>
      </w:r>
      <w:r>
        <w:rPr/>
        <w:t>R$</w:t>
      </w:r>
      <w:r>
        <w:rPr>
          <w:u w:val="single"/>
        </w:rPr>
        <w:t> </w:t>
        <w:tab/>
        <w:t>,</w:t>
      </w:r>
      <w:r>
        <w:rPr/>
        <w:t> (valor por</w:t>
      </w:r>
      <w:r>
        <w:rPr>
          <w:spacing w:val="-3"/>
        </w:rPr>
        <w:t> </w:t>
      </w:r>
      <w:r>
        <w:rPr/>
        <w:t>extenso).</w:t>
      </w:r>
    </w:p>
    <w:p>
      <w:pPr>
        <w:pStyle w:val="BodyText"/>
        <w:spacing w:before="6"/>
        <w:rPr>
          <w:sz w:val="23"/>
        </w:rPr>
      </w:pPr>
    </w:p>
    <w:tbl>
      <w:tblPr>
        <w:tblW w:w="0" w:type="auto"/>
        <w:jc w:val="left"/>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102"/>
        <w:gridCol w:w="2297"/>
        <w:gridCol w:w="2357"/>
        <w:gridCol w:w="1967"/>
      </w:tblGrid>
      <w:tr>
        <w:trPr>
          <w:trHeight w:val="490" w:hRule="atLeast"/>
        </w:trPr>
        <w:tc>
          <w:tcPr>
            <w:tcW w:w="2102" w:type="dxa"/>
          </w:tcPr>
          <w:p>
            <w:pPr>
              <w:pStyle w:val="TableParagraph"/>
              <w:spacing w:before="16"/>
              <w:ind w:left="115"/>
              <w:rPr>
                <w:sz w:val="22"/>
              </w:rPr>
            </w:pPr>
            <w:r>
              <w:rPr>
                <w:sz w:val="22"/>
              </w:rPr>
              <w:t>Item</w:t>
            </w:r>
          </w:p>
        </w:tc>
        <w:tc>
          <w:tcPr>
            <w:tcW w:w="2297" w:type="dxa"/>
          </w:tcPr>
          <w:p>
            <w:pPr>
              <w:pStyle w:val="TableParagraph"/>
              <w:spacing w:before="16"/>
              <w:ind w:left="115"/>
              <w:rPr>
                <w:sz w:val="22"/>
              </w:rPr>
            </w:pPr>
            <w:r>
              <w:rPr>
                <w:sz w:val="22"/>
              </w:rPr>
              <w:t>Descrição do item</w:t>
            </w:r>
          </w:p>
        </w:tc>
        <w:tc>
          <w:tcPr>
            <w:tcW w:w="2357" w:type="dxa"/>
          </w:tcPr>
          <w:p>
            <w:pPr>
              <w:pStyle w:val="TableParagraph"/>
              <w:spacing w:before="16"/>
              <w:ind w:left="115"/>
              <w:rPr>
                <w:sz w:val="22"/>
              </w:rPr>
            </w:pPr>
            <w:r>
              <w:rPr>
                <w:sz w:val="22"/>
              </w:rPr>
              <w:t>Quantidade</w:t>
            </w:r>
          </w:p>
        </w:tc>
        <w:tc>
          <w:tcPr>
            <w:tcW w:w="1967" w:type="dxa"/>
          </w:tcPr>
          <w:p>
            <w:pPr>
              <w:pStyle w:val="TableParagraph"/>
              <w:spacing w:before="16"/>
              <w:ind w:left="115"/>
              <w:rPr>
                <w:sz w:val="22"/>
              </w:rPr>
            </w:pPr>
            <w:r>
              <w:rPr>
                <w:sz w:val="22"/>
              </w:rPr>
              <w:t>Valor estimado</w:t>
            </w:r>
          </w:p>
        </w:tc>
      </w:tr>
      <w:tr>
        <w:trPr>
          <w:trHeight w:val="490" w:hRule="atLeast"/>
        </w:trPr>
        <w:tc>
          <w:tcPr>
            <w:tcW w:w="2102" w:type="dxa"/>
          </w:tcPr>
          <w:p>
            <w:pPr>
              <w:pStyle w:val="TableParagraph"/>
              <w:rPr>
                <w:rFonts w:ascii="Times New Roman"/>
                <w:sz w:val="22"/>
              </w:rPr>
            </w:pPr>
          </w:p>
        </w:tc>
        <w:tc>
          <w:tcPr>
            <w:tcW w:w="2297" w:type="dxa"/>
          </w:tcPr>
          <w:p>
            <w:pPr>
              <w:pStyle w:val="TableParagraph"/>
              <w:rPr>
                <w:rFonts w:ascii="Times New Roman"/>
                <w:sz w:val="22"/>
              </w:rPr>
            </w:pPr>
          </w:p>
        </w:tc>
        <w:tc>
          <w:tcPr>
            <w:tcW w:w="2357" w:type="dxa"/>
          </w:tcPr>
          <w:p>
            <w:pPr>
              <w:pStyle w:val="TableParagraph"/>
              <w:rPr>
                <w:rFonts w:ascii="Times New Roman"/>
                <w:sz w:val="22"/>
              </w:rPr>
            </w:pPr>
          </w:p>
        </w:tc>
        <w:tc>
          <w:tcPr>
            <w:tcW w:w="1967" w:type="dxa"/>
          </w:tcPr>
          <w:p>
            <w:pPr>
              <w:pStyle w:val="TableParagraph"/>
              <w:rPr>
                <w:rFonts w:ascii="Times New Roman"/>
                <w:sz w:val="22"/>
              </w:rPr>
            </w:pPr>
          </w:p>
        </w:tc>
      </w:tr>
      <w:tr>
        <w:trPr>
          <w:trHeight w:val="490" w:hRule="atLeast"/>
        </w:trPr>
        <w:tc>
          <w:tcPr>
            <w:tcW w:w="2102" w:type="dxa"/>
          </w:tcPr>
          <w:p>
            <w:pPr>
              <w:pStyle w:val="TableParagraph"/>
              <w:rPr>
                <w:rFonts w:ascii="Times New Roman"/>
                <w:sz w:val="22"/>
              </w:rPr>
            </w:pPr>
          </w:p>
        </w:tc>
        <w:tc>
          <w:tcPr>
            <w:tcW w:w="2297" w:type="dxa"/>
          </w:tcPr>
          <w:p>
            <w:pPr>
              <w:pStyle w:val="TableParagraph"/>
              <w:rPr>
                <w:rFonts w:ascii="Times New Roman"/>
                <w:sz w:val="22"/>
              </w:rPr>
            </w:pPr>
          </w:p>
        </w:tc>
        <w:tc>
          <w:tcPr>
            <w:tcW w:w="2357" w:type="dxa"/>
          </w:tcPr>
          <w:p>
            <w:pPr>
              <w:pStyle w:val="TableParagraph"/>
              <w:rPr>
                <w:rFonts w:ascii="Times New Roman"/>
                <w:sz w:val="22"/>
              </w:rPr>
            </w:pPr>
          </w:p>
        </w:tc>
        <w:tc>
          <w:tcPr>
            <w:tcW w:w="1967" w:type="dxa"/>
          </w:tcPr>
          <w:p>
            <w:pPr>
              <w:pStyle w:val="TableParagraph"/>
              <w:rPr>
                <w:rFonts w:ascii="Times New Roman"/>
                <w:sz w:val="22"/>
              </w:rPr>
            </w:pPr>
          </w:p>
        </w:tc>
      </w:tr>
      <w:tr>
        <w:trPr>
          <w:trHeight w:val="490" w:hRule="atLeast"/>
        </w:trPr>
        <w:tc>
          <w:tcPr>
            <w:tcW w:w="2102" w:type="dxa"/>
          </w:tcPr>
          <w:p>
            <w:pPr>
              <w:pStyle w:val="TableParagraph"/>
              <w:rPr>
                <w:rFonts w:ascii="Times New Roman"/>
                <w:sz w:val="22"/>
              </w:rPr>
            </w:pPr>
          </w:p>
        </w:tc>
        <w:tc>
          <w:tcPr>
            <w:tcW w:w="2297" w:type="dxa"/>
          </w:tcPr>
          <w:p>
            <w:pPr>
              <w:pStyle w:val="TableParagraph"/>
              <w:rPr>
                <w:rFonts w:ascii="Times New Roman"/>
                <w:sz w:val="22"/>
              </w:rPr>
            </w:pPr>
          </w:p>
        </w:tc>
        <w:tc>
          <w:tcPr>
            <w:tcW w:w="2357" w:type="dxa"/>
          </w:tcPr>
          <w:p>
            <w:pPr>
              <w:pStyle w:val="TableParagraph"/>
              <w:rPr>
                <w:rFonts w:ascii="Times New Roman"/>
                <w:sz w:val="22"/>
              </w:rPr>
            </w:pPr>
          </w:p>
        </w:tc>
        <w:tc>
          <w:tcPr>
            <w:tcW w:w="1967" w:type="dxa"/>
          </w:tcPr>
          <w:p>
            <w:pPr>
              <w:pStyle w:val="TableParagraph"/>
              <w:rPr>
                <w:rFonts w:ascii="Times New Roman"/>
                <w:sz w:val="22"/>
              </w:rPr>
            </w:pPr>
          </w:p>
        </w:tc>
      </w:tr>
    </w:tbl>
    <w:p>
      <w:pPr>
        <w:pStyle w:val="BodyText"/>
        <w:tabs>
          <w:tab w:pos="4045" w:val="left" w:leader="none"/>
          <w:tab w:pos="4831" w:val="left" w:leader="none"/>
          <w:tab w:pos="7278" w:val="left" w:leader="none"/>
        </w:tabs>
        <w:spacing w:before="19"/>
        <w:ind w:left="827"/>
      </w:pPr>
      <w:r>
        <w:rPr/>
        <w:t>Local:</w:t>
      </w:r>
      <w:r>
        <w:rPr>
          <w:u w:val="single"/>
        </w:rPr>
        <w:t> </w:t>
        <w:tab/>
      </w:r>
      <w:r>
        <w:rPr/>
        <w:t>,</w:t>
      </w:r>
      <w:r>
        <w:rPr>
          <w:u w:val="single"/>
        </w:rPr>
        <w:t> </w:t>
        <w:tab/>
      </w:r>
      <w:r>
        <w:rPr/>
        <w:t>de</w:t>
      </w:r>
      <w:r>
        <w:rPr>
          <w:u w:val="single"/>
        </w:rPr>
        <w:t> </w:t>
        <w:tab/>
      </w:r>
      <w:r>
        <w:rPr/>
        <w:t>de</w:t>
      </w:r>
      <w:r>
        <w:rPr>
          <w:spacing w:val="-2"/>
        </w:rPr>
        <w:t> </w:t>
      </w:r>
      <w:r>
        <w:rPr/>
        <w:t>2018.</w:t>
      </w:r>
    </w:p>
    <w:p>
      <w:pPr>
        <w:pStyle w:val="BodyText"/>
        <w:rPr>
          <w:sz w:val="20"/>
        </w:rPr>
      </w:pPr>
    </w:p>
    <w:p>
      <w:pPr>
        <w:pStyle w:val="BodyText"/>
        <w:rPr>
          <w:sz w:val="20"/>
        </w:rPr>
      </w:pPr>
    </w:p>
    <w:p>
      <w:pPr>
        <w:pStyle w:val="BodyText"/>
        <w:spacing w:before="10"/>
        <w:rPr>
          <w:sz w:val="13"/>
        </w:rPr>
      </w:pPr>
      <w:r>
        <w:rPr/>
        <w:pict>
          <v:line style="position:absolute;mso-position-horizontal-relative:page;mso-position-vertical-relative:paragraph;z-index:1168;mso-wrap-distance-left:0;mso-wrap-distance-right:0" from="190.202545pt,10.300323pt" to="404.350364pt,10.300323pt" stroked="true" strokeweight=".693267pt" strokecolor="#000000">
            <v:stroke dashstyle="solid"/>
            <w10:wrap type="topAndBottom"/>
          </v:line>
        </w:pict>
      </w:r>
    </w:p>
    <w:p>
      <w:pPr>
        <w:pStyle w:val="BodyText"/>
        <w:spacing w:before="4"/>
        <w:rPr>
          <w:sz w:val="26"/>
        </w:rPr>
      </w:pPr>
    </w:p>
    <w:p>
      <w:pPr>
        <w:pStyle w:val="BodyText"/>
        <w:spacing w:before="93"/>
        <w:ind w:left="242"/>
      </w:pPr>
      <w:r>
        <w:rPr/>
        <w:t>Nome e assinatura do sócio/representante legal da empresa, com firma reconhecida</w:t>
      </w:r>
    </w:p>
    <w:p>
      <w:pPr>
        <w:pStyle w:val="BodyText"/>
        <w:rPr>
          <w:sz w:val="24"/>
        </w:rPr>
      </w:pPr>
    </w:p>
    <w:p>
      <w:pPr>
        <w:pStyle w:val="BodyText"/>
        <w:spacing w:line="285" w:lineRule="auto" w:before="146"/>
        <w:ind w:left="242" w:right="498"/>
      </w:pPr>
      <w:r>
        <w:rPr/>
        <w:t>Obs.: O original desta declaração deverá ser entregue no momento do apresentação da proposta.</w:t>
      </w:r>
    </w:p>
    <w:sectPr>
      <w:pgSz w:w="11920" w:h="16860"/>
      <w:pgMar w:top="1440" w:bottom="280" w:left="146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5"/>
      <w:numFmt w:val="decimal"/>
      <w:lvlText w:val="%1"/>
      <w:lvlJc w:val="left"/>
      <w:pPr>
        <w:ind w:left="242" w:hanging="721"/>
        <w:jc w:val="left"/>
      </w:pPr>
      <w:rPr>
        <w:rFonts w:hint="default"/>
      </w:rPr>
    </w:lvl>
    <w:lvl w:ilvl="1">
      <w:start w:val="1"/>
      <w:numFmt w:val="decimal"/>
      <w:lvlText w:val="%1.%2"/>
      <w:lvlJc w:val="left"/>
      <w:pPr>
        <w:ind w:left="242" w:hanging="721"/>
        <w:jc w:val="left"/>
      </w:pPr>
      <w:rPr>
        <w:rFonts w:hint="default" w:ascii="Arial" w:hAnsi="Arial" w:eastAsia="Arial" w:cs="Arial"/>
        <w:spacing w:val="-14"/>
        <w:w w:val="100"/>
        <w:sz w:val="22"/>
        <w:szCs w:val="22"/>
      </w:rPr>
    </w:lvl>
    <w:lvl w:ilvl="2">
      <w:start w:val="0"/>
      <w:numFmt w:val="bullet"/>
      <w:lvlText w:val="•"/>
      <w:lvlJc w:val="left"/>
      <w:pPr>
        <w:ind w:left="2000" w:hanging="721"/>
      </w:pPr>
      <w:rPr>
        <w:rFonts w:hint="default"/>
      </w:rPr>
    </w:lvl>
    <w:lvl w:ilvl="3">
      <w:start w:val="0"/>
      <w:numFmt w:val="bullet"/>
      <w:lvlText w:val="•"/>
      <w:lvlJc w:val="left"/>
      <w:pPr>
        <w:ind w:left="2880" w:hanging="721"/>
      </w:pPr>
      <w:rPr>
        <w:rFonts w:hint="default"/>
      </w:rPr>
    </w:lvl>
    <w:lvl w:ilvl="4">
      <w:start w:val="0"/>
      <w:numFmt w:val="bullet"/>
      <w:lvlText w:val="•"/>
      <w:lvlJc w:val="left"/>
      <w:pPr>
        <w:ind w:left="3760" w:hanging="721"/>
      </w:pPr>
      <w:rPr>
        <w:rFonts w:hint="default"/>
      </w:rPr>
    </w:lvl>
    <w:lvl w:ilvl="5">
      <w:start w:val="0"/>
      <w:numFmt w:val="bullet"/>
      <w:lvlText w:val="•"/>
      <w:lvlJc w:val="left"/>
      <w:pPr>
        <w:ind w:left="4640" w:hanging="721"/>
      </w:pPr>
      <w:rPr>
        <w:rFonts w:hint="default"/>
      </w:rPr>
    </w:lvl>
    <w:lvl w:ilvl="6">
      <w:start w:val="0"/>
      <w:numFmt w:val="bullet"/>
      <w:lvlText w:val="•"/>
      <w:lvlJc w:val="left"/>
      <w:pPr>
        <w:ind w:left="5520" w:hanging="721"/>
      </w:pPr>
      <w:rPr>
        <w:rFonts w:hint="default"/>
      </w:rPr>
    </w:lvl>
    <w:lvl w:ilvl="7">
      <w:start w:val="0"/>
      <w:numFmt w:val="bullet"/>
      <w:lvlText w:val="•"/>
      <w:lvlJc w:val="left"/>
      <w:pPr>
        <w:ind w:left="6400" w:hanging="721"/>
      </w:pPr>
      <w:rPr>
        <w:rFonts w:hint="default"/>
      </w:rPr>
    </w:lvl>
    <w:lvl w:ilvl="8">
      <w:start w:val="0"/>
      <w:numFmt w:val="bullet"/>
      <w:lvlText w:val="•"/>
      <w:lvlJc w:val="left"/>
      <w:pPr>
        <w:ind w:left="7280" w:hanging="721"/>
      </w:pPr>
      <w:rPr>
        <w:rFonts w:hint="default"/>
      </w:rPr>
    </w:lvl>
  </w:abstractNum>
  <w:abstractNum w:abstractNumId="9">
    <w:multiLevelType w:val="hybridMultilevel"/>
    <w:lvl w:ilvl="0">
      <w:start w:val="2"/>
      <w:numFmt w:val="decimal"/>
      <w:lvlText w:val="%1"/>
      <w:lvlJc w:val="left"/>
      <w:pPr>
        <w:ind w:left="242" w:hanging="474"/>
        <w:jc w:val="left"/>
      </w:pPr>
      <w:rPr>
        <w:rFonts w:hint="default"/>
      </w:rPr>
    </w:lvl>
    <w:lvl w:ilvl="1">
      <w:start w:val="2"/>
      <w:numFmt w:val="decimal"/>
      <w:lvlText w:val="%1.%2."/>
      <w:lvlJc w:val="left"/>
      <w:pPr>
        <w:ind w:left="242" w:hanging="474"/>
        <w:jc w:val="left"/>
      </w:pPr>
      <w:rPr>
        <w:rFonts w:hint="default" w:ascii="Arial" w:hAnsi="Arial" w:eastAsia="Arial" w:cs="Arial"/>
        <w:spacing w:val="-17"/>
        <w:w w:val="100"/>
        <w:sz w:val="22"/>
        <w:szCs w:val="22"/>
      </w:rPr>
    </w:lvl>
    <w:lvl w:ilvl="2">
      <w:start w:val="0"/>
      <w:numFmt w:val="bullet"/>
      <w:lvlText w:val="•"/>
      <w:lvlJc w:val="left"/>
      <w:pPr>
        <w:ind w:left="2000" w:hanging="474"/>
      </w:pPr>
      <w:rPr>
        <w:rFonts w:hint="default"/>
      </w:rPr>
    </w:lvl>
    <w:lvl w:ilvl="3">
      <w:start w:val="0"/>
      <w:numFmt w:val="bullet"/>
      <w:lvlText w:val="•"/>
      <w:lvlJc w:val="left"/>
      <w:pPr>
        <w:ind w:left="2880" w:hanging="474"/>
      </w:pPr>
      <w:rPr>
        <w:rFonts w:hint="default"/>
      </w:rPr>
    </w:lvl>
    <w:lvl w:ilvl="4">
      <w:start w:val="0"/>
      <w:numFmt w:val="bullet"/>
      <w:lvlText w:val="•"/>
      <w:lvlJc w:val="left"/>
      <w:pPr>
        <w:ind w:left="3760" w:hanging="474"/>
      </w:pPr>
      <w:rPr>
        <w:rFonts w:hint="default"/>
      </w:rPr>
    </w:lvl>
    <w:lvl w:ilvl="5">
      <w:start w:val="0"/>
      <w:numFmt w:val="bullet"/>
      <w:lvlText w:val="•"/>
      <w:lvlJc w:val="left"/>
      <w:pPr>
        <w:ind w:left="4640" w:hanging="474"/>
      </w:pPr>
      <w:rPr>
        <w:rFonts w:hint="default"/>
      </w:rPr>
    </w:lvl>
    <w:lvl w:ilvl="6">
      <w:start w:val="0"/>
      <w:numFmt w:val="bullet"/>
      <w:lvlText w:val="•"/>
      <w:lvlJc w:val="left"/>
      <w:pPr>
        <w:ind w:left="5520" w:hanging="474"/>
      </w:pPr>
      <w:rPr>
        <w:rFonts w:hint="default"/>
      </w:rPr>
    </w:lvl>
    <w:lvl w:ilvl="7">
      <w:start w:val="0"/>
      <w:numFmt w:val="bullet"/>
      <w:lvlText w:val="•"/>
      <w:lvlJc w:val="left"/>
      <w:pPr>
        <w:ind w:left="6400" w:hanging="474"/>
      </w:pPr>
      <w:rPr>
        <w:rFonts w:hint="default"/>
      </w:rPr>
    </w:lvl>
    <w:lvl w:ilvl="8">
      <w:start w:val="0"/>
      <w:numFmt w:val="bullet"/>
      <w:lvlText w:val="•"/>
      <w:lvlJc w:val="left"/>
      <w:pPr>
        <w:ind w:left="7280" w:hanging="474"/>
      </w:pPr>
      <w:rPr>
        <w:rFonts w:hint="default"/>
      </w:rPr>
    </w:lvl>
  </w:abstractNum>
  <w:abstractNum w:abstractNumId="8">
    <w:multiLevelType w:val="hybridMultilevel"/>
    <w:lvl w:ilvl="0">
      <w:start w:val="8"/>
      <w:numFmt w:val="decimal"/>
      <w:lvlText w:val="%1."/>
      <w:lvlJc w:val="left"/>
      <w:pPr>
        <w:ind w:left="486" w:hanging="245"/>
        <w:jc w:val="left"/>
      </w:pPr>
      <w:rPr>
        <w:rFonts w:hint="default" w:ascii="Arial" w:hAnsi="Arial" w:eastAsia="Arial" w:cs="Arial"/>
        <w:b/>
        <w:bCs/>
        <w:spacing w:val="-1"/>
        <w:w w:val="100"/>
        <w:sz w:val="22"/>
        <w:szCs w:val="22"/>
      </w:rPr>
    </w:lvl>
    <w:lvl w:ilvl="1">
      <w:start w:val="1"/>
      <w:numFmt w:val="decimal"/>
      <w:lvlText w:val="%1.%2"/>
      <w:lvlJc w:val="left"/>
      <w:pPr>
        <w:ind w:left="242" w:hanging="487"/>
        <w:jc w:val="left"/>
      </w:pPr>
      <w:rPr>
        <w:rFonts w:hint="default" w:ascii="Arial" w:hAnsi="Arial" w:eastAsia="Arial" w:cs="Arial"/>
        <w:b/>
        <w:bCs/>
        <w:spacing w:val="-18"/>
        <w:w w:val="100"/>
        <w:sz w:val="22"/>
        <w:szCs w:val="22"/>
      </w:rPr>
    </w:lvl>
    <w:lvl w:ilvl="2">
      <w:start w:val="0"/>
      <w:numFmt w:val="bullet"/>
      <w:lvlText w:val="•"/>
      <w:lvlJc w:val="left"/>
      <w:pPr>
        <w:ind w:left="1431" w:hanging="487"/>
      </w:pPr>
      <w:rPr>
        <w:rFonts w:hint="default"/>
      </w:rPr>
    </w:lvl>
    <w:lvl w:ilvl="3">
      <w:start w:val="0"/>
      <w:numFmt w:val="bullet"/>
      <w:lvlText w:val="•"/>
      <w:lvlJc w:val="left"/>
      <w:pPr>
        <w:ind w:left="2382" w:hanging="487"/>
      </w:pPr>
      <w:rPr>
        <w:rFonts w:hint="default"/>
      </w:rPr>
    </w:lvl>
    <w:lvl w:ilvl="4">
      <w:start w:val="0"/>
      <w:numFmt w:val="bullet"/>
      <w:lvlText w:val="•"/>
      <w:lvlJc w:val="left"/>
      <w:pPr>
        <w:ind w:left="3333" w:hanging="487"/>
      </w:pPr>
      <w:rPr>
        <w:rFonts w:hint="default"/>
      </w:rPr>
    </w:lvl>
    <w:lvl w:ilvl="5">
      <w:start w:val="0"/>
      <w:numFmt w:val="bullet"/>
      <w:lvlText w:val="•"/>
      <w:lvlJc w:val="left"/>
      <w:pPr>
        <w:ind w:left="4284" w:hanging="487"/>
      </w:pPr>
      <w:rPr>
        <w:rFonts w:hint="default"/>
      </w:rPr>
    </w:lvl>
    <w:lvl w:ilvl="6">
      <w:start w:val="0"/>
      <w:numFmt w:val="bullet"/>
      <w:lvlText w:val="•"/>
      <w:lvlJc w:val="left"/>
      <w:pPr>
        <w:ind w:left="5235" w:hanging="487"/>
      </w:pPr>
      <w:rPr>
        <w:rFonts w:hint="default"/>
      </w:rPr>
    </w:lvl>
    <w:lvl w:ilvl="7">
      <w:start w:val="0"/>
      <w:numFmt w:val="bullet"/>
      <w:lvlText w:val="•"/>
      <w:lvlJc w:val="left"/>
      <w:pPr>
        <w:ind w:left="6186" w:hanging="487"/>
      </w:pPr>
      <w:rPr>
        <w:rFonts w:hint="default"/>
      </w:rPr>
    </w:lvl>
    <w:lvl w:ilvl="8">
      <w:start w:val="0"/>
      <w:numFmt w:val="bullet"/>
      <w:lvlText w:val="•"/>
      <w:lvlJc w:val="left"/>
      <w:pPr>
        <w:ind w:left="7137" w:hanging="487"/>
      </w:pPr>
      <w:rPr>
        <w:rFonts w:hint="default"/>
      </w:rPr>
    </w:lvl>
  </w:abstractNum>
  <w:abstractNum w:abstractNumId="7">
    <w:multiLevelType w:val="hybridMultilevel"/>
    <w:lvl w:ilvl="0">
      <w:start w:val="5"/>
      <w:numFmt w:val="decimal"/>
      <w:lvlText w:val="%1"/>
      <w:lvlJc w:val="left"/>
      <w:pPr>
        <w:ind w:left="947" w:hanging="581"/>
        <w:jc w:val="left"/>
      </w:pPr>
      <w:rPr>
        <w:rFonts w:hint="default"/>
      </w:rPr>
    </w:lvl>
    <w:lvl w:ilvl="1">
      <w:start w:val="6"/>
      <w:numFmt w:val="decimal"/>
      <w:lvlText w:val="%1.%2"/>
      <w:lvlJc w:val="left"/>
      <w:pPr>
        <w:ind w:left="947" w:hanging="581"/>
        <w:jc w:val="right"/>
      </w:pPr>
      <w:rPr>
        <w:rFonts w:hint="default"/>
      </w:rPr>
    </w:lvl>
    <w:lvl w:ilvl="2">
      <w:start w:val="1"/>
      <w:numFmt w:val="decimal"/>
      <w:lvlText w:val="%1.%2.%3"/>
      <w:lvlJc w:val="left"/>
      <w:pPr>
        <w:ind w:left="947" w:hanging="581"/>
        <w:jc w:val="right"/>
      </w:pPr>
      <w:rPr>
        <w:rFonts w:hint="default" w:ascii="Arial" w:hAnsi="Arial" w:eastAsia="Arial" w:cs="Arial"/>
        <w:b/>
        <w:bCs/>
        <w:spacing w:val="-1"/>
        <w:w w:val="100"/>
        <w:sz w:val="22"/>
        <w:szCs w:val="22"/>
      </w:rPr>
    </w:lvl>
    <w:lvl w:ilvl="3">
      <w:start w:val="0"/>
      <w:numFmt w:val="bullet"/>
      <w:lvlText w:val="•"/>
      <w:lvlJc w:val="left"/>
      <w:pPr>
        <w:ind w:left="3370" w:hanging="581"/>
      </w:pPr>
      <w:rPr>
        <w:rFonts w:hint="default"/>
      </w:rPr>
    </w:lvl>
    <w:lvl w:ilvl="4">
      <w:start w:val="0"/>
      <w:numFmt w:val="bullet"/>
      <w:lvlText w:val="•"/>
      <w:lvlJc w:val="left"/>
      <w:pPr>
        <w:ind w:left="4180" w:hanging="581"/>
      </w:pPr>
      <w:rPr>
        <w:rFonts w:hint="default"/>
      </w:rPr>
    </w:lvl>
    <w:lvl w:ilvl="5">
      <w:start w:val="0"/>
      <w:numFmt w:val="bullet"/>
      <w:lvlText w:val="•"/>
      <w:lvlJc w:val="left"/>
      <w:pPr>
        <w:ind w:left="4990" w:hanging="581"/>
      </w:pPr>
      <w:rPr>
        <w:rFonts w:hint="default"/>
      </w:rPr>
    </w:lvl>
    <w:lvl w:ilvl="6">
      <w:start w:val="0"/>
      <w:numFmt w:val="bullet"/>
      <w:lvlText w:val="•"/>
      <w:lvlJc w:val="left"/>
      <w:pPr>
        <w:ind w:left="5800" w:hanging="581"/>
      </w:pPr>
      <w:rPr>
        <w:rFonts w:hint="default"/>
      </w:rPr>
    </w:lvl>
    <w:lvl w:ilvl="7">
      <w:start w:val="0"/>
      <w:numFmt w:val="bullet"/>
      <w:lvlText w:val="•"/>
      <w:lvlJc w:val="left"/>
      <w:pPr>
        <w:ind w:left="6610" w:hanging="581"/>
      </w:pPr>
      <w:rPr>
        <w:rFonts w:hint="default"/>
      </w:rPr>
    </w:lvl>
    <w:lvl w:ilvl="8">
      <w:start w:val="0"/>
      <w:numFmt w:val="bullet"/>
      <w:lvlText w:val="•"/>
      <w:lvlJc w:val="left"/>
      <w:pPr>
        <w:ind w:left="7420" w:hanging="581"/>
      </w:pPr>
      <w:rPr>
        <w:rFonts w:hint="default"/>
      </w:rPr>
    </w:lvl>
  </w:abstractNum>
  <w:abstractNum w:abstractNumId="6">
    <w:multiLevelType w:val="hybridMultilevel"/>
    <w:lvl w:ilvl="0">
      <w:start w:val="3"/>
      <w:numFmt w:val="upperRoman"/>
      <w:lvlText w:val="%1"/>
      <w:lvlJc w:val="left"/>
      <w:pPr>
        <w:ind w:left="242" w:hanging="260"/>
        <w:jc w:val="left"/>
      </w:pPr>
      <w:rPr>
        <w:rFonts w:hint="default" w:ascii="Arial" w:hAnsi="Arial" w:eastAsia="Arial" w:cs="Arial"/>
        <w:spacing w:val="-1"/>
        <w:w w:val="100"/>
        <w:sz w:val="22"/>
        <w:szCs w:val="22"/>
      </w:rPr>
    </w:lvl>
    <w:lvl w:ilvl="1">
      <w:start w:val="0"/>
      <w:numFmt w:val="bullet"/>
      <w:lvlText w:val="•"/>
      <w:lvlJc w:val="left"/>
      <w:pPr>
        <w:ind w:left="1120" w:hanging="260"/>
      </w:pPr>
      <w:rPr>
        <w:rFonts w:hint="default"/>
      </w:rPr>
    </w:lvl>
    <w:lvl w:ilvl="2">
      <w:start w:val="0"/>
      <w:numFmt w:val="bullet"/>
      <w:lvlText w:val="•"/>
      <w:lvlJc w:val="left"/>
      <w:pPr>
        <w:ind w:left="2000" w:hanging="260"/>
      </w:pPr>
      <w:rPr>
        <w:rFonts w:hint="default"/>
      </w:rPr>
    </w:lvl>
    <w:lvl w:ilvl="3">
      <w:start w:val="0"/>
      <w:numFmt w:val="bullet"/>
      <w:lvlText w:val="•"/>
      <w:lvlJc w:val="left"/>
      <w:pPr>
        <w:ind w:left="2880" w:hanging="260"/>
      </w:pPr>
      <w:rPr>
        <w:rFonts w:hint="default"/>
      </w:rPr>
    </w:lvl>
    <w:lvl w:ilvl="4">
      <w:start w:val="0"/>
      <w:numFmt w:val="bullet"/>
      <w:lvlText w:val="•"/>
      <w:lvlJc w:val="left"/>
      <w:pPr>
        <w:ind w:left="3760" w:hanging="260"/>
      </w:pPr>
      <w:rPr>
        <w:rFonts w:hint="default"/>
      </w:rPr>
    </w:lvl>
    <w:lvl w:ilvl="5">
      <w:start w:val="0"/>
      <w:numFmt w:val="bullet"/>
      <w:lvlText w:val="•"/>
      <w:lvlJc w:val="left"/>
      <w:pPr>
        <w:ind w:left="4640" w:hanging="260"/>
      </w:pPr>
      <w:rPr>
        <w:rFonts w:hint="default"/>
      </w:rPr>
    </w:lvl>
    <w:lvl w:ilvl="6">
      <w:start w:val="0"/>
      <w:numFmt w:val="bullet"/>
      <w:lvlText w:val="•"/>
      <w:lvlJc w:val="left"/>
      <w:pPr>
        <w:ind w:left="5520" w:hanging="260"/>
      </w:pPr>
      <w:rPr>
        <w:rFonts w:hint="default"/>
      </w:rPr>
    </w:lvl>
    <w:lvl w:ilvl="7">
      <w:start w:val="0"/>
      <w:numFmt w:val="bullet"/>
      <w:lvlText w:val="•"/>
      <w:lvlJc w:val="left"/>
      <w:pPr>
        <w:ind w:left="6400" w:hanging="260"/>
      </w:pPr>
      <w:rPr>
        <w:rFonts w:hint="default"/>
      </w:rPr>
    </w:lvl>
    <w:lvl w:ilvl="8">
      <w:start w:val="0"/>
      <w:numFmt w:val="bullet"/>
      <w:lvlText w:val="•"/>
      <w:lvlJc w:val="left"/>
      <w:pPr>
        <w:ind w:left="7280" w:hanging="260"/>
      </w:pPr>
      <w:rPr>
        <w:rFonts w:hint="default"/>
      </w:rPr>
    </w:lvl>
  </w:abstractNum>
  <w:abstractNum w:abstractNumId="5">
    <w:multiLevelType w:val="hybridMultilevel"/>
    <w:lvl w:ilvl="0">
      <w:start w:val="3"/>
      <w:numFmt w:val="decimal"/>
      <w:lvlText w:val="%1"/>
      <w:lvlJc w:val="left"/>
      <w:pPr>
        <w:ind w:left="242" w:hanging="412"/>
        <w:jc w:val="left"/>
      </w:pPr>
      <w:rPr>
        <w:rFonts w:hint="default"/>
      </w:rPr>
    </w:lvl>
    <w:lvl w:ilvl="1">
      <w:start w:val="5"/>
      <w:numFmt w:val="decimal"/>
      <w:lvlText w:val="%1.%2"/>
      <w:lvlJc w:val="left"/>
      <w:pPr>
        <w:ind w:left="242" w:hanging="412"/>
        <w:jc w:val="left"/>
      </w:pPr>
      <w:rPr>
        <w:rFonts w:hint="default" w:ascii="Arial" w:hAnsi="Arial" w:eastAsia="Arial" w:cs="Arial"/>
        <w:b/>
        <w:bCs/>
        <w:spacing w:val="-17"/>
        <w:w w:val="100"/>
        <w:sz w:val="22"/>
        <w:szCs w:val="22"/>
      </w:rPr>
    </w:lvl>
    <w:lvl w:ilvl="2">
      <w:start w:val="1"/>
      <w:numFmt w:val="upperRoman"/>
      <w:lvlText w:val="%3"/>
      <w:lvlJc w:val="left"/>
      <w:pPr>
        <w:ind w:left="947" w:hanging="123"/>
        <w:jc w:val="left"/>
      </w:pPr>
      <w:rPr>
        <w:rFonts w:hint="default" w:ascii="Arial" w:hAnsi="Arial" w:eastAsia="Arial" w:cs="Arial"/>
        <w:w w:val="100"/>
        <w:sz w:val="22"/>
        <w:szCs w:val="22"/>
      </w:rPr>
    </w:lvl>
    <w:lvl w:ilvl="3">
      <w:start w:val="0"/>
      <w:numFmt w:val="bullet"/>
      <w:lvlText w:val="•"/>
      <w:lvlJc w:val="left"/>
      <w:pPr>
        <w:ind w:left="2740" w:hanging="123"/>
      </w:pPr>
      <w:rPr>
        <w:rFonts w:hint="default"/>
      </w:rPr>
    </w:lvl>
    <w:lvl w:ilvl="4">
      <w:start w:val="0"/>
      <w:numFmt w:val="bullet"/>
      <w:lvlText w:val="•"/>
      <w:lvlJc w:val="left"/>
      <w:pPr>
        <w:ind w:left="3640" w:hanging="123"/>
      </w:pPr>
      <w:rPr>
        <w:rFonts w:hint="default"/>
      </w:rPr>
    </w:lvl>
    <w:lvl w:ilvl="5">
      <w:start w:val="0"/>
      <w:numFmt w:val="bullet"/>
      <w:lvlText w:val="•"/>
      <w:lvlJc w:val="left"/>
      <w:pPr>
        <w:ind w:left="4540" w:hanging="123"/>
      </w:pPr>
      <w:rPr>
        <w:rFonts w:hint="default"/>
      </w:rPr>
    </w:lvl>
    <w:lvl w:ilvl="6">
      <w:start w:val="0"/>
      <w:numFmt w:val="bullet"/>
      <w:lvlText w:val="•"/>
      <w:lvlJc w:val="left"/>
      <w:pPr>
        <w:ind w:left="5440" w:hanging="123"/>
      </w:pPr>
      <w:rPr>
        <w:rFonts w:hint="default"/>
      </w:rPr>
    </w:lvl>
    <w:lvl w:ilvl="7">
      <w:start w:val="0"/>
      <w:numFmt w:val="bullet"/>
      <w:lvlText w:val="•"/>
      <w:lvlJc w:val="left"/>
      <w:pPr>
        <w:ind w:left="6340" w:hanging="123"/>
      </w:pPr>
      <w:rPr>
        <w:rFonts w:hint="default"/>
      </w:rPr>
    </w:lvl>
    <w:lvl w:ilvl="8">
      <w:start w:val="0"/>
      <w:numFmt w:val="bullet"/>
      <w:lvlText w:val="•"/>
      <w:lvlJc w:val="left"/>
      <w:pPr>
        <w:ind w:left="7240" w:hanging="123"/>
      </w:pPr>
      <w:rPr>
        <w:rFonts w:hint="default"/>
      </w:rPr>
    </w:lvl>
  </w:abstractNum>
  <w:abstractNum w:abstractNumId="4">
    <w:multiLevelType w:val="hybridMultilevel"/>
    <w:lvl w:ilvl="0">
      <w:start w:val="0"/>
      <w:numFmt w:val="bullet"/>
      <w:lvlText w:val="-"/>
      <w:lvlJc w:val="left"/>
      <w:pPr>
        <w:ind w:left="146" w:hanging="123"/>
      </w:pPr>
      <w:rPr>
        <w:rFonts w:hint="default" w:ascii="Arial" w:hAnsi="Arial" w:eastAsia="Arial" w:cs="Arial"/>
        <w:spacing w:val="-1"/>
        <w:w w:val="100"/>
        <w:sz w:val="20"/>
        <w:szCs w:val="20"/>
      </w:rPr>
    </w:lvl>
    <w:lvl w:ilvl="1">
      <w:start w:val="0"/>
      <w:numFmt w:val="bullet"/>
      <w:lvlText w:val="•"/>
      <w:lvlJc w:val="left"/>
      <w:pPr>
        <w:ind w:left="260" w:hanging="123"/>
      </w:pPr>
      <w:rPr>
        <w:rFonts w:hint="default"/>
      </w:rPr>
    </w:lvl>
    <w:lvl w:ilvl="2">
      <w:start w:val="0"/>
      <w:numFmt w:val="bullet"/>
      <w:lvlText w:val="•"/>
      <w:lvlJc w:val="left"/>
      <w:pPr>
        <w:ind w:left="1800" w:hanging="123"/>
      </w:pPr>
      <w:rPr>
        <w:rFonts w:hint="default"/>
      </w:rPr>
    </w:lvl>
    <w:lvl w:ilvl="3">
      <w:start w:val="0"/>
      <w:numFmt w:val="bullet"/>
      <w:lvlText w:val="•"/>
      <w:lvlJc w:val="left"/>
      <w:pPr>
        <w:ind w:left="1998" w:hanging="123"/>
      </w:pPr>
      <w:rPr>
        <w:rFonts w:hint="default"/>
      </w:rPr>
    </w:lvl>
    <w:lvl w:ilvl="4">
      <w:start w:val="0"/>
      <w:numFmt w:val="bullet"/>
      <w:lvlText w:val="•"/>
      <w:lvlJc w:val="left"/>
      <w:pPr>
        <w:ind w:left="2197" w:hanging="123"/>
      </w:pPr>
      <w:rPr>
        <w:rFonts w:hint="default"/>
      </w:rPr>
    </w:lvl>
    <w:lvl w:ilvl="5">
      <w:start w:val="0"/>
      <w:numFmt w:val="bullet"/>
      <w:lvlText w:val="•"/>
      <w:lvlJc w:val="left"/>
      <w:pPr>
        <w:ind w:left="2395" w:hanging="123"/>
      </w:pPr>
      <w:rPr>
        <w:rFonts w:hint="default"/>
      </w:rPr>
    </w:lvl>
    <w:lvl w:ilvl="6">
      <w:start w:val="0"/>
      <w:numFmt w:val="bullet"/>
      <w:lvlText w:val="•"/>
      <w:lvlJc w:val="left"/>
      <w:pPr>
        <w:ind w:left="2594" w:hanging="123"/>
      </w:pPr>
      <w:rPr>
        <w:rFonts w:hint="default"/>
      </w:rPr>
    </w:lvl>
    <w:lvl w:ilvl="7">
      <w:start w:val="0"/>
      <w:numFmt w:val="bullet"/>
      <w:lvlText w:val="•"/>
      <w:lvlJc w:val="left"/>
      <w:pPr>
        <w:ind w:left="2792" w:hanging="123"/>
      </w:pPr>
      <w:rPr>
        <w:rFonts w:hint="default"/>
      </w:rPr>
    </w:lvl>
    <w:lvl w:ilvl="8">
      <w:start w:val="0"/>
      <w:numFmt w:val="bullet"/>
      <w:lvlText w:val="•"/>
      <w:lvlJc w:val="left"/>
      <w:pPr>
        <w:ind w:left="2991" w:hanging="123"/>
      </w:pPr>
      <w:rPr>
        <w:rFonts w:hint="default"/>
      </w:rPr>
    </w:lvl>
  </w:abstractNum>
  <w:abstractNum w:abstractNumId="3">
    <w:multiLevelType w:val="hybridMultilevel"/>
    <w:lvl w:ilvl="0">
      <w:start w:val="0"/>
      <w:numFmt w:val="bullet"/>
      <w:lvlText w:val="-"/>
      <w:lvlJc w:val="left"/>
      <w:pPr>
        <w:ind w:left="176" w:hanging="123"/>
      </w:pPr>
      <w:rPr>
        <w:rFonts w:hint="default" w:ascii="Arial" w:hAnsi="Arial" w:eastAsia="Arial" w:cs="Arial"/>
        <w:spacing w:val="-1"/>
        <w:w w:val="100"/>
        <w:sz w:val="20"/>
        <w:szCs w:val="20"/>
      </w:rPr>
    </w:lvl>
    <w:lvl w:ilvl="1">
      <w:start w:val="0"/>
      <w:numFmt w:val="bullet"/>
      <w:lvlText w:val="-"/>
      <w:lvlJc w:val="left"/>
      <w:pPr>
        <w:ind w:left="266" w:hanging="123"/>
      </w:pPr>
      <w:rPr>
        <w:rFonts w:hint="default" w:ascii="Arial" w:hAnsi="Arial" w:eastAsia="Arial" w:cs="Arial"/>
        <w:spacing w:val="-1"/>
        <w:w w:val="100"/>
        <w:sz w:val="20"/>
        <w:szCs w:val="20"/>
      </w:rPr>
    </w:lvl>
    <w:lvl w:ilvl="2">
      <w:start w:val="0"/>
      <w:numFmt w:val="bullet"/>
      <w:lvlText w:val="•"/>
      <w:lvlJc w:val="left"/>
      <w:pPr>
        <w:ind w:left="607" w:hanging="123"/>
      </w:pPr>
      <w:rPr>
        <w:rFonts w:hint="default"/>
      </w:rPr>
    </w:lvl>
    <w:lvl w:ilvl="3">
      <w:start w:val="0"/>
      <w:numFmt w:val="bullet"/>
      <w:lvlText w:val="•"/>
      <w:lvlJc w:val="left"/>
      <w:pPr>
        <w:ind w:left="955" w:hanging="123"/>
      </w:pPr>
      <w:rPr>
        <w:rFonts w:hint="default"/>
      </w:rPr>
    </w:lvl>
    <w:lvl w:ilvl="4">
      <w:start w:val="0"/>
      <w:numFmt w:val="bullet"/>
      <w:lvlText w:val="•"/>
      <w:lvlJc w:val="left"/>
      <w:pPr>
        <w:ind w:left="1302" w:hanging="123"/>
      </w:pPr>
      <w:rPr>
        <w:rFonts w:hint="default"/>
      </w:rPr>
    </w:lvl>
    <w:lvl w:ilvl="5">
      <w:start w:val="0"/>
      <w:numFmt w:val="bullet"/>
      <w:lvlText w:val="•"/>
      <w:lvlJc w:val="left"/>
      <w:pPr>
        <w:ind w:left="1650" w:hanging="123"/>
      </w:pPr>
      <w:rPr>
        <w:rFonts w:hint="default"/>
      </w:rPr>
    </w:lvl>
    <w:lvl w:ilvl="6">
      <w:start w:val="0"/>
      <w:numFmt w:val="bullet"/>
      <w:lvlText w:val="•"/>
      <w:lvlJc w:val="left"/>
      <w:pPr>
        <w:ind w:left="1997" w:hanging="123"/>
      </w:pPr>
      <w:rPr>
        <w:rFonts w:hint="default"/>
      </w:rPr>
    </w:lvl>
    <w:lvl w:ilvl="7">
      <w:start w:val="0"/>
      <w:numFmt w:val="bullet"/>
      <w:lvlText w:val="•"/>
      <w:lvlJc w:val="left"/>
      <w:pPr>
        <w:ind w:left="2345" w:hanging="123"/>
      </w:pPr>
      <w:rPr>
        <w:rFonts w:hint="default"/>
      </w:rPr>
    </w:lvl>
    <w:lvl w:ilvl="8">
      <w:start w:val="0"/>
      <w:numFmt w:val="bullet"/>
      <w:lvlText w:val="•"/>
      <w:lvlJc w:val="left"/>
      <w:pPr>
        <w:ind w:left="2692" w:hanging="123"/>
      </w:pPr>
      <w:rPr>
        <w:rFonts w:hint="default"/>
      </w:rPr>
    </w:lvl>
  </w:abstractNum>
  <w:abstractNum w:abstractNumId="2">
    <w:multiLevelType w:val="hybridMultilevel"/>
    <w:lvl w:ilvl="0">
      <w:start w:val="3"/>
      <w:numFmt w:val="decimal"/>
      <w:lvlText w:val="%1"/>
      <w:lvlJc w:val="left"/>
      <w:pPr>
        <w:ind w:left="947" w:hanging="656"/>
        <w:jc w:val="left"/>
      </w:pPr>
      <w:rPr>
        <w:rFonts w:hint="default"/>
      </w:rPr>
    </w:lvl>
    <w:lvl w:ilvl="1">
      <w:start w:val="1"/>
      <w:numFmt w:val="decimal"/>
      <w:lvlText w:val="%1.%2"/>
      <w:lvlJc w:val="left"/>
      <w:pPr>
        <w:ind w:left="947" w:hanging="656"/>
        <w:jc w:val="right"/>
      </w:pPr>
      <w:rPr>
        <w:rFonts w:hint="default"/>
      </w:rPr>
    </w:lvl>
    <w:lvl w:ilvl="2">
      <w:start w:val="1"/>
      <w:numFmt w:val="decimal"/>
      <w:lvlText w:val="%1.%2.%3"/>
      <w:lvlJc w:val="left"/>
      <w:pPr>
        <w:ind w:left="242" w:hanging="566"/>
        <w:jc w:val="left"/>
      </w:pPr>
      <w:rPr>
        <w:rFonts w:hint="default"/>
        <w:spacing w:val="-1"/>
        <w:w w:val="100"/>
      </w:rPr>
    </w:lvl>
    <w:lvl w:ilvl="3">
      <w:start w:val="0"/>
      <w:numFmt w:val="bullet"/>
      <w:lvlText w:val="•"/>
      <w:lvlJc w:val="left"/>
      <w:pPr>
        <w:ind w:left="2740" w:hanging="566"/>
      </w:pPr>
      <w:rPr>
        <w:rFonts w:hint="default"/>
      </w:rPr>
    </w:lvl>
    <w:lvl w:ilvl="4">
      <w:start w:val="0"/>
      <w:numFmt w:val="bullet"/>
      <w:lvlText w:val="•"/>
      <w:lvlJc w:val="left"/>
      <w:pPr>
        <w:ind w:left="3640" w:hanging="566"/>
      </w:pPr>
      <w:rPr>
        <w:rFonts w:hint="default"/>
      </w:rPr>
    </w:lvl>
    <w:lvl w:ilvl="5">
      <w:start w:val="0"/>
      <w:numFmt w:val="bullet"/>
      <w:lvlText w:val="•"/>
      <w:lvlJc w:val="left"/>
      <w:pPr>
        <w:ind w:left="4540" w:hanging="566"/>
      </w:pPr>
      <w:rPr>
        <w:rFonts w:hint="default"/>
      </w:rPr>
    </w:lvl>
    <w:lvl w:ilvl="6">
      <w:start w:val="0"/>
      <w:numFmt w:val="bullet"/>
      <w:lvlText w:val="•"/>
      <w:lvlJc w:val="left"/>
      <w:pPr>
        <w:ind w:left="5440" w:hanging="566"/>
      </w:pPr>
      <w:rPr>
        <w:rFonts w:hint="default"/>
      </w:rPr>
    </w:lvl>
    <w:lvl w:ilvl="7">
      <w:start w:val="0"/>
      <w:numFmt w:val="bullet"/>
      <w:lvlText w:val="•"/>
      <w:lvlJc w:val="left"/>
      <w:pPr>
        <w:ind w:left="6340" w:hanging="566"/>
      </w:pPr>
      <w:rPr>
        <w:rFonts w:hint="default"/>
      </w:rPr>
    </w:lvl>
    <w:lvl w:ilvl="8">
      <w:start w:val="0"/>
      <w:numFmt w:val="bullet"/>
      <w:lvlText w:val="•"/>
      <w:lvlJc w:val="left"/>
      <w:pPr>
        <w:ind w:left="7240" w:hanging="566"/>
      </w:pPr>
      <w:rPr>
        <w:rFonts w:hint="default"/>
      </w:rPr>
    </w:lvl>
  </w:abstractNum>
  <w:abstractNum w:abstractNumId="1">
    <w:multiLevelType w:val="hybridMultilevel"/>
    <w:lvl w:ilvl="0">
      <w:start w:val="1"/>
      <w:numFmt w:val="upperRoman"/>
      <w:lvlText w:val="%1)"/>
      <w:lvlJc w:val="left"/>
      <w:pPr>
        <w:ind w:left="437" w:hanging="196"/>
        <w:jc w:val="left"/>
      </w:pPr>
      <w:rPr>
        <w:rFonts w:hint="default" w:ascii="Arial" w:hAnsi="Arial" w:eastAsia="Arial" w:cs="Arial"/>
        <w:spacing w:val="-1"/>
        <w:w w:val="100"/>
        <w:sz w:val="22"/>
        <w:szCs w:val="22"/>
      </w:rPr>
    </w:lvl>
    <w:lvl w:ilvl="1">
      <w:start w:val="0"/>
      <w:numFmt w:val="bullet"/>
      <w:lvlText w:val="•"/>
      <w:lvlJc w:val="left"/>
      <w:pPr>
        <w:ind w:left="1300" w:hanging="196"/>
      </w:pPr>
      <w:rPr>
        <w:rFonts w:hint="default"/>
      </w:rPr>
    </w:lvl>
    <w:lvl w:ilvl="2">
      <w:start w:val="0"/>
      <w:numFmt w:val="bullet"/>
      <w:lvlText w:val="•"/>
      <w:lvlJc w:val="left"/>
      <w:pPr>
        <w:ind w:left="2160" w:hanging="196"/>
      </w:pPr>
      <w:rPr>
        <w:rFonts w:hint="default"/>
      </w:rPr>
    </w:lvl>
    <w:lvl w:ilvl="3">
      <w:start w:val="0"/>
      <w:numFmt w:val="bullet"/>
      <w:lvlText w:val="•"/>
      <w:lvlJc w:val="left"/>
      <w:pPr>
        <w:ind w:left="3020" w:hanging="196"/>
      </w:pPr>
      <w:rPr>
        <w:rFonts w:hint="default"/>
      </w:rPr>
    </w:lvl>
    <w:lvl w:ilvl="4">
      <w:start w:val="0"/>
      <w:numFmt w:val="bullet"/>
      <w:lvlText w:val="•"/>
      <w:lvlJc w:val="left"/>
      <w:pPr>
        <w:ind w:left="3880" w:hanging="196"/>
      </w:pPr>
      <w:rPr>
        <w:rFonts w:hint="default"/>
      </w:rPr>
    </w:lvl>
    <w:lvl w:ilvl="5">
      <w:start w:val="0"/>
      <w:numFmt w:val="bullet"/>
      <w:lvlText w:val="•"/>
      <w:lvlJc w:val="left"/>
      <w:pPr>
        <w:ind w:left="4740" w:hanging="196"/>
      </w:pPr>
      <w:rPr>
        <w:rFonts w:hint="default"/>
      </w:rPr>
    </w:lvl>
    <w:lvl w:ilvl="6">
      <w:start w:val="0"/>
      <w:numFmt w:val="bullet"/>
      <w:lvlText w:val="•"/>
      <w:lvlJc w:val="left"/>
      <w:pPr>
        <w:ind w:left="5600" w:hanging="196"/>
      </w:pPr>
      <w:rPr>
        <w:rFonts w:hint="default"/>
      </w:rPr>
    </w:lvl>
    <w:lvl w:ilvl="7">
      <w:start w:val="0"/>
      <w:numFmt w:val="bullet"/>
      <w:lvlText w:val="•"/>
      <w:lvlJc w:val="left"/>
      <w:pPr>
        <w:ind w:left="6460" w:hanging="196"/>
      </w:pPr>
      <w:rPr>
        <w:rFonts w:hint="default"/>
      </w:rPr>
    </w:lvl>
    <w:lvl w:ilvl="8">
      <w:start w:val="0"/>
      <w:numFmt w:val="bullet"/>
      <w:lvlText w:val="•"/>
      <w:lvlJc w:val="left"/>
      <w:pPr>
        <w:ind w:left="7320" w:hanging="196"/>
      </w:pPr>
      <w:rPr>
        <w:rFonts w:hint="default"/>
      </w:rPr>
    </w:lvl>
  </w:abstractNum>
  <w:abstractNum w:abstractNumId="0">
    <w:multiLevelType w:val="hybridMultilevel"/>
    <w:lvl w:ilvl="0">
      <w:start w:val="1"/>
      <w:numFmt w:val="decimal"/>
      <w:lvlText w:val="%1."/>
      <w:lvlJc w:val="left"/>
      <w:pPr>
        <w:ind w:left="486" w:hanging="245"/>
        <w:jc w:val="left"/>
      </w:pPr>
      <w:rPr>
        <w:rFonts w:hint="default" w:ascii="Arial" w:hAnsi="Arial" w:eastAsia="Arial" w:cs="Arial"/>
        <w:b/>
        <w:bCs/>
        <w:spacing w:val="-1"/>
        <w:w w:val="100"/>
        <w:sz w:val="22"/>
        <w:szCs w:val="22"/>
      </w:rPr>
    </w:lvl>
    <w:lvl w:ilvl="1">
      <w:start w:val="1"/>
      <w:numFmt w:val="decimal"/>
      <w:lvlText w:val="%1.%2"/>
      <w:lvlJc w:val="left"/>
      <w:pPr>
        <w:ind w:left="242" w:hanging="382"/>
        <w:jc w:val="left"/>
      </w:pPr>
      <w:rPr>
        <w:rFonts w:hint="default" w:ascii="Arial" w:hAnsi="Arial" w:eastAsia="Arial" w:cs="Arial"/>
        <w:b/>
        <w:bCs/>
        <w:spacing w:val="-1"/>
        <w:w w:val="100"/>
        <w:sz w:val="22"/>
        <w:szCs w:val="22"/>
      </w:rPr>
    </w:lvl>
    <w:lvl w:ilvl="2">
      <w:start w:val="1"/>
      <w:numFmt w:val="decimal"/>
      <w:lvlText w:val="%1.%2.%3"/>
      <w:lvlJc w:val="left"/>
      <w:pPr>
        <w:ind w:left="947" w:hanging="566"/>
        <w:jc w:val="left"/>
      </w:pPr>
      <w:rPr>
        <w:rFonts w:hint="default" w:ascii="Arial" w:hAnsi="Arial" w:eastAsia="Arial" w:cs="Arial"/>
        <w:b/>
        <w:bCs/>
        <w:spacing w:val="-1"/>
        <w:w w:val="100"/>
        <w:sz w:val="22"/>
        <w:szCs w:val="22"/>
      </w:rPr>
    </w:lvl>
    <w:lvl w:ilvl="3">
      <w:start w:val="0"/>
      <w:numFmt w:val="bullet"/>
      <w:lvlText w:val="•"/>
      <w:lvlJc w:val="left"/>
      <w:pPr>
        <w:ind w:left="1952" w:hanging="566"/>
      </w:pPr>
      <w:rPr>
        <w:rFonts w:hint="default"/>
      </w:rPr>
    </w:lvl>
    <w:lvl w:ilvl="4">
      <w:start w:val="0"/>
      <w:numFmt w:val="bullet"/>
      <w:lvlText w:val="•"/>
      <w:lvlJc w:val="left"/>
      <w:pPr>
        <w:ind w:left="2965" w:hanging="566"/>
      </w:pPr>
      <w:rPr>
        <w:rFonts w:hint="default"/>
      </w:rPr>
    </w:lvl>
    <w:lvl w:ilvl="5">
      <w:start w:val="0"/>
      <w:numFmt w:val="bullet"/>
      <w:lvlText w:val="•"/>
      <w:lvlJc w:val="left"/>
      <w:pPr>
        <w:ind w:left="3977" w:hanging="566"/>
      </w:pPr>
      <w:rPr>
        <w:rFonts w:hint="default"/>
      </w:rPr>
    </w:lvl>
    <w:lvl w:ilvl="6">
      <w:start w:val="0"/>
      <w:numFmt w:val="bullet"/>
      <w:lvlText w:val="•"/>
      <w:lvlJc w:val="left"/>
      <w:pPr>
        <w:ind w:left="4990" w:hanging="566"/>
      </w:pPr>
      <w:rPr>
        <w:rFonts w:hint="default"/>
      </w:rPr>
    </w:lvl>
    <w:lvl w:ilvl="7">
      <w:start w:val="0"/>
      <w:numFmt w:val="bullet"/>
      <w:lvlText w:val="•"/>
      <w:lvlJc w:val="left"/>
      <w:pPr>
        <w:ind w:left="6002" w:hanging="566"/>
      </w:pPr>
      <w:rPr>
        <w:rFonts w:hint="default"/>
      </w:rPr>
    </w:lvl>
    <w:lvl w:ilvl="8">
      <w:start w:val="0"/>
      <w:numFmt w:val="bullet"/>
      <w:lvlText w:val="•"/>
      <w:lvlJc w:val="left"/>
      <w:pPr>
        <w:ind w:left="7015" w:hanging="566"/>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42"/>
      <w:outlineLvl w:val="1"/>
    </w:pPr>
    <w:rPr>
      <w:rFonts w:ascii="Arial" w:hAnsi="Arial" w:eastAsia="Arial" w:cs="Arial"/>
      <w:b/>
      <w:bCs/>
      <w:sz w:val="22"/>
      <w:szCs w:val="22"/>
    </w:rPr>
  </w:style>
  <w:style w:styleId="ListParagraph" w:type="paragraph">
    <w:name w:val="List Paragraph"/>
    <w:basedOn w:val="Normal"/>
    <w:uiPriority w:val="1"/>
    <w:qFormat/>
    <w:pPr>
      <w:ind w:left="242"/>
      <w:jc w:val="both"/>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refeitura.sp.gov.br/cidade/secretarias/desenvolvimento_urbano/participacao_social/conselhos_e_orgaos_colegiados/cppu/index.php?p=190215" TargetMode="External"/><Relationship Id="rId6" Type="http://schemas.openxmlformats.org/officeDocument/2006/relationships/hyperlink" Target="mailto:viradacultural@prefeitura.sp.gov.br" TargetMode="External"/><Relationship Id="rId7" Type="http://schemas.openxmlformats.org/officeDocument/2006/relationships/hyperlink" Target="http://viradacultural.prefeitura.sp.gov.br/2014/programacao/" TargetMode="External"/><Relationship Id="rId8" Type="http://schemas.openxmlformats.org/officeDocument/2006/relationships/hyperlink" Target="http://www.observatoriodoturismo.com.br./" TargetMode="External"/><Relationship Id="rId9" Type="http://schemas.openxmlformats.org/officeDocument/2006/relationships/hyperlink" Target="https://www.facebook.com/viradaculturaloficial"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2018-02-21T21:21:54Z</dcterms:created>
  <dcterms:modified xsi:type="dcterms:W3CDTF">2018-02-21T21:21:54Z</dcterms:modified>
</cp:coreProperties>
</file>