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D8" w:rsidRDefault="00CA1E89" w:rsidP="00BC6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ATA DA 6</w:t>
      </w:r>
      <w:r w:rsidR="00F37EAF">
        <w:rPr>
          <w:rFonts w:asciiTheme="minorHAnsi" w:hAnsiTheme="minorHAnsi" w:cs="Calibri"/>
          <w:b/>
          <w:bCs/>
          <w:sz w:val="22"/>
          <w:szCs w:val="22"/>
        </w:rPr>
        <w:t>51</w:t>
      </w:r>
      <w:r w:rsidR="00B07372">
        <w:rPr>
          <w:rFonts w:asciiTheme="minorHAnsi" w:hAnsiTheme="minorHAnsi" w:cs="Calibri"/>
          <w:b/>
          <w:bCs/>
          <w:sz w:val="22"/>
          <w:szCs w:val="22"/>
        </w:rPr>
        <w:t>ª REUNIÃO ORDINÁRIA DO CONPRESP</w:t>
      </w:r>
    </w:p>
    <w:p w:rsidR="001D30CD" w:rsidRDefault="001D30CD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Lucida Grande"/>
          <w:b/>
          <w:bCs/>
          <w:sz w:val="22"/>
          <w:szCs w:val="22"/>
        </w:rPr>
      </w:pPr>
    </w:p>
    <w:p w:rsidR="00EB4646" w:rsidRPr="00BC69D8" w:rsidRDefault="00B07372" w:rsidP="00BC69D8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 CONSELHO MUNICIPAL DE PRESERVAÇÃO DO PATRIMÔNIO HISTÓRICO, CULTURAL E AMBIENTAL DA CIDADE DE SÃO PAULO, no dia </w:t>
      </w:r>
      <w:r w:rsidR="006E7524">
        <w:rPr>
          <w:rFonts w:asciiTheme="minorHAnsi" w:hAnsiTheme="minorHAnsi" w:cs="Calibri"/>
          <w:b/>
          <w:sz w:val="22"/>
          <w:szCs w:val="22"/>
        </w:rPr>
        <w:t>04</w:t>
      </w:r>
      <w:r w:rsidR="00374119">
        <w:rPr>
          <w:rFonts w:asciiTheme="minorHAnsi" w:hAnsiTheme="minorHAnsi" w:cs="Calibri"/>
          <w:b/>
          <w:sz w:val="22"/>
          <w:szCs w:val="22"/>
        </w:rPr>
        <w:t xml:space="preserve"> de </w:t>
      </w:r>
      <w:r w:rsidR="006E7524">
        <w:rPr>
          <w:rFonts w:asciiTheme="minorHAnsi" w:hAnsiTheme="minorHAnsi" w:cs="Calibri"/>
          <w:b/>
          <w:sz w:val="22"/>
          <w:szCs w:val="22"/>
        </w:rPr>
        <w:t>setembro</w:t>
      </w:r>
      <w:r w:rsidR="00374119">
        <w:rPr>
          <w:rFonts w:asciiTheme="minorHAnsi" w:hAnsiTheme="minorHAnsi" w:cs="Calibri"/>
          <w:b/>
          <w:sz w:val="22"/>
          <w:szCs w:val="22"/>
        </w:rPr>
        <w:t xml:space="preserve"> de 2017</w:t>
      </w:r>
      <w:r>
        <w:rPr>
          <w:rFonts w:asciiTheme="minorHAnsi" w:hAnsiTheme="minorHAnsi" w:cs="Calibri"/>
          <w:sz w:val="22"/>
          <w:szCs w:val="22"/>
        </w:rPr>
        <w:t xml:space="preserve">, às </w:t>
      </w:r>
      <w:r w:rsidR="00B524E9">
        <w:rPr>
          <w:rFonts w:asciiTheme="minorHAnsi" w:hAnsiTheme="minorHAnsi" w:cs="Calibri"/>
          <w:sz w:val="22"/>
          <w:szCs w:val="22"/>
        </w:rPr>
        <w:t>14</w:t>
      </w:r>
      <w:r w:rsidR="00443389">
        <w:rPr>
          <w:rFonts w:asciiTheme="minorHAnsi" w:hAnsiTheme="minorHAnsi" w:cs="Calibri"/>
          <w:sz w:val="22"/>
          <w:szCs w:val="22"/>
        </w:rPr>
        <w:t>h</w:t>
      </w:r>
      <w:r w:rsidR="006E7524">
        <w:rPr>
          <w:rFonts w:asciiTheme="minorHAnsi" w:hAnsiTheme="minorHAnsi" w:cs="Calibri"/>
          <w:sz w:val="22"/>
          <w:szCs w:val="22"/>
        </w:rPr>
        <w:t>15</w:t>
      </w:r>
      <w:r w:rsidR="00443389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 xml:space="preserve">realizou sua </w:t>
      </w:r>
      <w:r w:rsidR="006E7524">
        <w:rPr>
          <w:rFonts w:asciiTheme="minorHAnsi" w:hAnsiTheme="minorHAnsi" w:cs="Calibri"/>
          <w:b/>
          <w:bCs/>
          <w:sz w:val="22"/>
          <w:szCs w:val="22"/>
        </w:rPr>
        <w:t>651</w:t>
      </w:r>
      <w:r>
        <w:rPr>
          <w:rFonts w:asciiTheme="minorHAnsi" w:hAnsiTheme="minorHAnsi" w:cs="Calibri"/>
          <w:b/>
          <w:bCs/>
          <w:sz w:val="22"/>
          <w:szCs w:val="22"/>
        </w:rPr>
        <w:t>ª Reunião Ordinária</w:t>
      </w:r>
      <w:r>
        <w:rPr>
          <w:rFonts w:asciiTheme="minorHAnsi" w:hAnsiTheme="minorHAnsi" w:cs="Calibri"/>
          <w:sz w:val="22"/>
          <w:szCs w:val="22"/>
        </w:rPr>
        <w:t xml:space="preserve">, nas dependências do CONPRESP, à Avenida São João, 473, 7º andar, contando com a presença dos seguintes Conselheiros: </w:t>
      </w:r>
      <w:r w:rsidR="006E7524">
        <w:rPr>
          <w:rFonts w:asciiTheme="minorHAnsi" w:hAnsiTheme="minorHAnsi" w:cs="Calibri"/>
          <w:sz w:val="22"/>
          <w:szCs w:val="22"/>
        </w:rPr>
        <w:t xml:space="preserve">Cyro Laurenza </w:t>
      </w:r>
      <w:r w:rsidR="006E7524">
        <w:rPr>
          <w:rFonts w:ascii="Calibri" w:hAnsi="Calibri" w:cs="Calibri"/>
          <w:sz w:val="22"/>
          <w:szCs w:val="22"/>
        </w:rPr>
        <w:t>– Representante da Secretaria Municipal de Cultura – Presidente;</w:t>
      </w:r>
      <w:r w:rsidR="006E7524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Marcelo Manhães de Almeida – Representante da Ordem dos Advogados do Brasil – Vice-Presidente;</w:t>
      </w:r>
      <w:proofErr w:type="gramStart"/>
      <w:r>
        <w:rPr>
          <w:rFonts w:asciiTheme="minorHAnsi" w:hAnsiTheme="minorHAnsi" w:cs="Calibri"/>
          <w:sz w:val="22"/>
          <w:szCs w:val="22"/>
        </w:rPr>
        <w:t xml:space="preserve"> </w:t>
      </w:r>
      <w:r w:rsidR="006D65B1">
        <w:rPr>
          <w:rFonts w:asciiTheme="minorHAnsi" w:hAnsiTheme="minorHAnsi" w:cs="Calibri"/>
          <w:sz w:val="22"/>
          <w:szCs w:val="22"/>
        </w:rPr>
        <w:t xml:space="preserve"> </w:t>
      </w:r>
      <w:proofErr w:type="gramEnd"/>
      <w:r w:rsidR="006D65B1">
        <w:rPr>
          <w:rFonts w:asciiTheme="minorHAnsi" w:hAnsiTheme="minorHAnsi" w:cs="Calibri"/>
          <w:sz w:val="22"/>
          <w:szCs w:val="22"/>
        </w:rPr>
        <w:t xml:space="preserve">Pedro Augusto Machado Cortez – Representante suplente da Ordem dos Advogados do Brasil; </w:t>
      </w:r>
      <w:r w:rsidR="00B524E9">
        <w:rPr>
          <w:rFonts w:asciiTheme="minorHAnsi" w:hAnsiTheme="minorHAnsi" w:cs="Calibri"/>
          <w:sz w:val="22"/>
          <w:szCs w:val="22"/>
        </w:rPr>
        <w:t xml:space="preserve">Mariana de Souza Rolim – Diretora do Departamento do Patrimônio Histórico; </w:t>
      </w:r>
      <w:r w:rsidR="00374119">
        <w:rPr>
          <w:rFonts w:asciiTheme="minorHAnsi" w:hAnsiTheme="minorHAnsi" w:cs="Calibri"/>
          <w:sz w:val="22"/>
          <w:szCs w:val="22"/>
        </w:rPr>
        <w:t>Alfredo Alves Cavalcante</w:t>
      </w:r>
      <w:r w:rsidR="00B524E9">
        <w:rPr>
          <w:rFonts w:asciiTheme="minorHAnsi" w:hAnsiTheme="minorHAnsi" w:cs="Calibri"/>
          <w:sz w:val="22"/>
          <w:szCs w:val="22"/>
        </w:rPr>
        <w:t xml:space="preserve"> – Representante </w:t>
      </w:r>
      <w:r w:rsidR="00374119">
        <w:rPr>
          <w:rFonts w:asciiTheme="minorHAnsi" w:hAnsiTheme="minorHAnsi" w:cs="Calibri"/>
          <w:sz w:val="22"/>
          <w:szCs w:val="22"/>
        </w:rPr>
        <w:t>suplente</w:t>
      </w:r>
      <w:r w:rsidR="002157F2">
        <w:rPr>
          <w:rFonts w:asciiTheme="minorHAnsi" w:hAnsiTheme="minorHAnsi" w:cs="Calibri"/>
          <w:sz w:val="22"/>
          <w:szCs w:val="22"/>
        </w:rPr>
        <w:t xml:space="preserve"> </w:t>
      </w:r>
      <w:r w:rsidR="00B524E9">
        <w:rPr>
          <w:rFonts w:asciiTheme="minorHAnsi" w:hAnsiTheme="minorHAnsi" w:cs="Calibri"/>
          <w:sz w:val="22"/>
          <w:szCs w:val="22"/>
        </w:rPr>
        <w:t xml:space="preserve">da Câmara Municipal de São Paulo; </w:t>
      </w:r>
      <w:r w:rsidR="002157F2">
        <w:rPr>
          <w:rFonts w:asciiTheme="minorHAnsi" w:hAnsiTheme="minorHAnsi" w:cs="Calibri"/>
          <w:sz w:val="22"/>
          <w:szCs w:val="22"/>
        </w:rPr>
        <w:t>Orlando Correa da Paixão</w:t>
      </w:r>
      <w:r w:rsidR="00564C93">
        <w:rPr>
          <w:rFonts w:asciiTheme="minorHAnsi" w:hAnsiTheme="minorHAnsi" w:cs="Calibri"/>
          <w:sz w:val="22"/>
          <w:szCs w:val="22"/>
        </w:rPr>
        <w:t xml:space="preserve"> – Representante </w:t>
      </w:r>
      <w:r w:rsidR="002157F2">
        <w:rPr>
          <w:rFonts w:asciiTheme="minorHAnsi" w:hAnsiTheme="minorHAnsi" w:cs="Calibri"/>
          <w:sz w:val="22"/>
          <w:szCs w:val="22"/>
        </w:rPr>
        <w:t xml:space="preserve">suplente </w:t>
      </w:r>
      <w:r w:rsidR="00564C93">
        <w:rPr>
          <w:rFonts w:asciiTheme="minorHAnsi" w:hAnsiTheme="minorHAnsi" w:cs="Calibri"/>
          <w:sz w:val="22"/>
          <w:szCs w:val="22"/>
        </w:rPr>
        <w:t xml:space="preserve">da </w:t>
      </w:r>
      <w:r w:rsidR="002157F2">
        <w:rPr>
          <w:rFonts w:asciiTheme="minorHAnsi" w:hAnsiTheme="minorHAnsi" w:cs="Calibri"/>
          <w:sz w:val="22"/>
          <w:szCs w:val="22"/>
        </w:rPr>
        <w:t>Secretaria Municipal de Justiça</w:t>
      </w:r>
      <w:r w:rsidR="00B524E9">
        <w:rPr>
          <w:rFonts w:asciiTheme="minorHAnsi" w:hAnsiTheme="minorHAnsi" w:cs="Calibri"/>
          <w:sz w:val="22"/>
          <w:szCs w:val="22"/>
        </w:rPr>
        <w:t xml:space="preserve">; Sabrina </w:t>
      </w:r>
      <w:proofErr w:type="spellStart"/>
      <w:r w:rsidR="00B524E9">
        <w:rPr>
          <w:rFonts w:asciiTheme="minorHAnsi" w:hAnsiTheme="minorHAnsi" w:cs="Calibri"/>
          <w:sz w:val="22"/>
          <w:szCs w:val="22"/>
        </w:rPr>
        <w:t>Studart</w:t>
      </w:r>
      <w:proofErr w:type="spellEnd"/>
      <w:r w:rsidR="00B524E9">
        <w:rPr>
          <w:rFonts w:asciiTheme="minorHAnsi" w:hAnsiTheme="minorHAnsi" w:cs="Calibri"/>
          <w:sz w:val="22"/>
          <w:szCs w:val="22"/>
        </w:rPr>
        <w:t xml:space="preserve"> Fontenele Costa – Representante suplente do Instituto dos Arquitetos do Brasil; </w:t>
      </w:r>
      <w:r w:rsidR="00E0320B">
        <w:rPr>
          <w:rFonts w:asciiTheme="minorHAnsi" w:hAnsiTheme="minorHAnsi" w:cs="Calibri"/>
          <w:sz w:val="22"/>
          <w:szCs w:val="22"/>
        </w:rPr>
        <w:t>Vitor Chuster</w:t>
      </w:r>
      <w:r w:rsidR="00B524E9">
        <w:rPr>
          <w:rFonts w:asciiTheme="minorHAnsi" w:hAnsiTheme="minorHAnsi" w:cs="Calibri"/>
          <w:sz w:val="22"/>
          <w:szCs w:val="22"/>
        </w:rPr>
        <w:t xml:space="preserve"> – Representante</w:t>
      </w:r>
      <w:r w:rsidR="002157F2">
        <w:rPr>
          <w:rFonts w:asciiTheme="minorHAnsi" w:hAnsiTheme="minorHAnsi" w:cs="Calibri"/>
          <w:sz w:val="22"/>
          <w:szCs w:val="22"/>
        </w:rPr>
        <w:t xml:space="preserve"> </w:t>
      </w:r>
      <w:r w:rsidR="00B524E9">
        <w:rPr>
          <w:rFonts w:asciiTheme="minorHAnsi" w:hAnsiTheme="minorHAnsi" w:cs="Calibri"/>
          <w:sz w:val="22"/>
          <w:szCs w:val="22"/>
        </w:rPr>
        <w:t xml:space="preserve">do </w:t>
      </w:r>
      <w:r w:rsidR="00B524E9" w:rsidRPr="00B94575">
        <w:rPr>
          <w:rFonts w:asciiTheme="minorHAnsi" w:hAnsiTheme="minorHAnsi" w:cs="Calibri"/>
          <w:sz w:val="22"/>
          <w:szCs w:val="22"/>
        </w:rPr>
        <w:t>Conselho Regional de Engenharia e Agronomia do Estado de São Paulo</w:t>
      </w:r>
      <w:r w:rsidR="00B524E9">
        <w:rPr>
          <w:rFonts w:asciiTheme="minorHAnsi" w:hAnsiTheme="minorHAnsi" w:cs="Calibri"/>
          <w:sz w:val="22"/>
          <w:szCs w:val="22"/>
        </w:rPr>
        <w:t>; Ronaldo Berbare Albuquerque Parente - Representante da Secretaria Municipal de Urbanismo e Licenciamento e Flávia Taliberti Pereto - Representante da Secretaria Municipal de Urbanismo e Licenciamento.</w:t>
      </w:r>
      <w:r>
        <w:rPr>
          <w:rFonts w:asciiTheme="minorHAnsi" w:hAnsiTheme="minorHAnsi" w:cs="Calibri"/>
          <w:sz w:val="22"/>
          <w:szCs w:val="22"/>
        </w:rPr>
        <w:t xml:space="preserve"> Participaram, as</w:t>
      </w:r>
      <w:r w:rsidR="009856D6">
        <w:rPr>
          <w:rFonts w:asciiTheme="minorHAnsi" w:hAnsiTheme="minorHAnsi" w:cs="Calibri"/>
          <w:sz w:val="22"/>
          <w:szCs w:val="22"/>
        </w:rPr>
        <w:t>sistindo à reunião:</w:t>
      </w:r>
      <w:r w:rsidR="00FA34E6">
        <w:rPr>
          <w:rFonts w:asciiTheme="minorHAnsi" w:hAnsiTheme="minorHAnsi" w:cs="Calibri"/>
          <w:sz w:val="22"/>
          <w:szCs w:val="22"/>
        </w:rPr>
        <w:t xml:space="preserve"> </w:t>
      </w:r>
      <w:r w:rsidR="006E7524">
        <w:rPr>
          <w:rFonts w:asciiTheme="minorHAnsi" w:hAnsiTheme="minorHAnsi" w:cs="Calibri"/>
          <w:sz w:val="22"/>
          <w:szCs w:val="22"/>
        </w:rPr>
        <w:t xml:space="preserve">José Neves; Julio </w:t>
      </w:r>
      <w:proofErr w:type="spellStart"/>
      <w:r w:rsidR="006E7524">
        <w:rPr>
          <w:rFonts w:asciiTheme="minorHAnsi" w:hAnsiTheme="minorHAnsi" w:cs="Calibri"/>
          <w:sz w:val="22"/>
          <w:szCs w:val="22"/>
        </w:rPr>
        <w:t>Cirullo</w:t>
      </w:r>
      <w:proofErr w:type="spellEnd"/>
      <w:r w:rsidR="006E7524">
        <w:rPr>
          <w:rFonts w:asciiTheme="minorHAnsi" w:hAnsiTheme="minorHAnsi" w:cs="Calibri"/>
          <w:sz w:val="22"/>
          <w:szCs w:val="22"/>
        </w:rPr>
        <w:t xml:space="preserve"> Junior – DPH; Fábio leite – Estadão; Priscilla Cerqueira – SVMA; Daniel Toledo – </w:t>
      </w:r>
      <w:proofErr w:type="spellStart"/>
      <w:r w:rsidR="006E7524">
        <w:rPr>
          <w:rFonts w:asciiTheme="minorHAnsi" w:hAnsiTheme="minorHAnsi" w:cs="Calibri"/>
          <w:sz w:val="22"/>
          <w:szCs w:val="22"/>
        </w:rPr>
        <w:t>Königsberger</w:t>
      </w:r>
      <w:proofErr w:type="spellEnd"/>
      <w:r w:rsidR="006E752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6E7524">
        <w:rPr>
          <w:rFonts w:asciiTheme="minorHAnsi" w:hAnsiTheme="minorHAnsi" w:cs="Calibri"/>
          <w:sz w:val="22"/>
          <w:szCs w:val="22"/>
        </w:rPr>
        <w:t>Vannuchi</w:t>
      </w:r>
      <w:proofErr w:type="spellEnd"/>
      <w:r w:rsidR="006E7524">
        <w:rPr>
          <w:rFonts w:asciiTheme="minorHAnsi" w:hAnsiTheme="minorHAnsi" w:cs="Calibri"/>
          <w:sz w:val="22"/>
          <w:szCs w:val="22"/>
        </w:rPr>
        <w:t xml:space="preserve"> Arquitetos Associados; Jorge </w:t>
      </w:r>
      <w:proofErr w:type="spellStart"/>
      <w:r w:rsidR="006E7524">
        <w:rPr>
          <w:rFonts w:asciiTheme="minorHAnsi" w:hAnsiTheme="minorHAnsi" w:cs="Calibri"/>
          <w:sz w:val="22"/>
          <w:szCs w:val="22"/>
        </w:rPr>
        <w:t>Königsberger</w:t>
      </w:r>
      <w:proofErr w:type="spellEnd"/>
      <w:proofErr w:type="gramStart"/>
      <w:r w:rsidR="006E7524">
        <w:rPr>
          <w:rFonts w:asciiTheme="minorHAnsi" w:hAnsiTheme="minorHAnsi" w:cs="Calibri"/>
          <w:sz w:val="22"/>
          <w:szCs w:val="22"/>
        </w:rPr>
        <w:t xml:space="preserve">  </w:t>
      </w:r>
      <w:proofErr w:type="gramEnd"/>
      <w:r w:rsidR="006E7524">
        <w:rPr>
          <w:rFonts w:asciiTheme="minorHAnsi" w:hAnsiTheme="minorHAnsi" w:cs="Calibri"/>
          <w:sz w:val="22"/>
          <w:szCs w:val="22"/>
        </w:rPr>
        <w:t xml:space="preserve">- </w:t>
      </w:r>
      <w:proofErr w:type="spellStart"/>
      <w:r w:rsidR="006E7524">
        <w:rPr>
          <w:rFonts w:asciiTheme="minorHAnsi" w:hAnsiTheme="minorHAnsi" w:cs="Calibri"/>
          <w:sz w:val="22"/>
          <w:szCs w:val="22"/>
        </w:rPr>
        <w:t>Königsberger</w:t>
      </w:r>
      <w:proofErr w:type="spellEnd"/>
      <w:r w:rsidR="006E752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6E7524">
        <w:rPr>
          <w:rFonts w:asciiTheme="minorHAnsi" w:hAnsiTheme="minorHAnsi" w:cs="Calibri"/>
          <w:sz w:val="22"/>
          <w:szCs w:val="22"/>
        </w:rPr>
        <w:t>Vannuchi</w:t>
      </w:r>
      <w:proofErr w:type="spellEnd"/>
      <w:r w:rsidR="006E7524">
        <w:rPr>
          <w:rFonts w:asciiTheme="minorHAnsi" w:hAnsiTheme="minorHAnsi" w:cs="Calibri"/>
          <w:sz w:val="22"/>
          <w:szCs w:val="22"/>
        </w:rPr>
        <w:t xml:space="preserve"> Arquitetos Associados; </w:t>
      </w:r>
      <w:r w:rsidR="00F37EAF">
        <w:rPr>
          <w:rFonts w:asciiTheme="minorHAnsi" w:hAnsiTheme="minorHAnsi" w:cs="Calibri"/>
          <w:sz w:val="22"/>
          <w:szCs w:val="22"/>
        </w:rPr>
        <w:t xml:space="preserve">Adriana </w:t>
      </w:r>
      <w:proofErr w:type="spellStart"/>
      <w:r w:rsidR="00F37EAF">
        <w:rPr>
          <w:rFonts w:asciiTheme="minorHAnsi" w:hAnsiTheme="minorHAnsi" w:cs="Calibri"/>
          <w:sz w:val="22"/>
          <w:szCs w:val="22"/>
        </w:rPr>
        <w:t>Bley</w:t>
      </w:r>
      <w:proofErr w:type="spellEnd"/>
      <w:r w:rsidR="00F37EAF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F37EAF">
        <w:rPr>
          <w:rFonts w:asciiTheme="minorHAnsi" w:hAnsiTheme="minorHAnsi" w:cs="Calibri"/>
          <w:sz w:val="22"/>
          <w:szCs w:val="22"/>
        </w:rPr>
        <w:t>Levisky</w:t>
      </w:r>
      <w:proofErr w:type="spellEnd"/>
      <w:r w:rsidR="00F37EAF">
        <w:rPr>
          <w:rFonts w:asciiTheme="minorHAnsi" w:hAnsiTheme="minorHAnsi" w:cs="Calibri"/>
          <w:sz w:val="22"/>
          <w:szCs w:val="22"/>
        </w:rPr>
        <w:t xml:space="preserve"> – </w:t>
      </w:r>
      <w:proofErr w:type="spellStart"/>
      <w:r w:rsidR="00F37EAF">
        <w:rPr>
          <w:rFonts w:asciiTheme="minorHAnsi" w:hAnsiTheme="minorHAnsi" w:cs="Calibri"/>
          <w:sz w:val="22"/>
          <w:szCs w:val="22"/>
        </w:rPr>
        <w:t>Levisky</w:t>
      </w:r>
      <w:proofErr w:type="spellEnd"/>
      <w:r w:rsidR="00F37EAF">
        <w:rPr>
          <w:rFonts w:asciiTheme="minorHAnsi" w:hAnsiTheme="minorHAnsi" w:cs="Calibri"/>
          <w:sz w:val="22"/>
          <w:szCs w:val="22"/>
        </w:rPr>
        <w:t xml:space="preserve"> Arquitetos/Estratégia Urbana; Amanda </w:t>
      </w:r>
      <w:proofErr w:type="spellStart"/>
      <w:r w:rsidR="00F37EAF">
        <w:rPr>
          <w:rFonts w:asciiTheme="minorHAnsi" w:hAnsiTheme="minorHAnsi" w:cs="Calibri"/>
          <w:sz w:val="22"/>
          <w:szCs w:val="22"/>
        </w:rPr>
        <w:t>Reddiga</w:t>
      </w:r>
      <w:proofErr w:type="spellEnd"/>
      <w:r w:rsidR="00F37EAF">
        <w:rPr>
          <w:rFonts w:asciiTheme="minorHAnsi" w:hAnsiTheme="minorHAnsi" w:cs="Calibri"/>
          <w:sz w:val="22"/>
          <w:szCs w:val="22"/>
        </w:rPr>
        <w:t xml:space="preserve"> – SMUL Comunicação; Natalia Mendes Araújo – Mandato do Vereador </w:t>
      </w:r>
      <w:proofErr w:type="spellStart"/>
      <w:r w:rsidR="00F37EAF">
        <w:rPr>
          <w:rFonts w:asciiTheme="minorHAnsi" w:hAnsiTheme="minorHAnsi" w:cs="Calibri"/>
          <w:sz w:val="22"/>
          <w:szCs w:val="22"/>
        </w:rPr>
        <w:t>Alfredinho</w:t>
      </w:r>
      <w:proofErr w:type="spellEnd"/>
      <w:r w:rsidR="00F37EAF">
        <w:rPr>
          <w:rFonts w:asciiTheme="minorHAnsi" w:hAnsiTheme="minorHAnsi" w:cs="Calibri"/>
          <w:sz w:val="22"/>
          <w:szCs w:val="22"/>
        </w:rPr>
        <w:t xml:space="preserve">; Fátima Antunes – DPH, Ricardo </w:t>
      </w:r>
      <w:proofErr w:type="spellStart"/>
      <w:r w:rsidR="00F37EAF">
        <w:rPr>
          <w:rFonts w:asciiTheme="minorHAnsi" w:hAnsiTheme="minorHAnsi" w:cs="Calibri"/>
          <w:sz w:val="22"/>
          <w:szCs w:val="22"/>
        </w:rPr>
        <w:t>Bessa</w:t>
      </w:r>
      <w:proofErr w:type="spellEnd"/>
      <w:r w:rsidR="00F37EAF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F37EAF">
        <w:rPr>
          <w:rFonts w:asciiTheme="minorHAnsi" w:hAnsiTheme="minorHAnsi" w:cs="Calibri"/>
          <w:sz w:val="22"/>
          <w:szCs w:val="22"/>
        </w:rPr>
        <w:t>Çoncalves</w:t>
      </w:r>
      <w:proofErr w:type="spellEnd"/>
      <w:r w:rsidR="00F37EAF">
        <w:rPr>
          <w:rFonts w:asciiTheme="minorHAnsi" w:hAnsiTheme="minorHAnsi" w:cs="Calibri"/>
          <w:sz w:val="22"/>
          <w:szCs w:val="22"/>
        </w:rPr>
        <w:t xml:space="preserve"> – DPH; Walter Pires – DPH; Rebeca de Paula – Mauro Munhoz Arquitetos (Casa Azul);</w:t>
      </w:r>
      <w:r w:rsidR="00406E51">
        <w:rPr>
          <w:rFonts w:asciiTheme="minorHAnsi" w:hAnsiTheme="minorHAnsi" w:cs="Calibri"/>
          <w:sz w:val="22"/>
          <w:szCs w:val="22"/>
        </w:rPr>
        <w:t xml:space="preserve"> </w:t>
      </w:r>
      <w:r w:rsidR="00B1510C">
        <w:rPr>
          <w:rFonts w:asciiTheme="minorHAnsi" w:hAnsiTheme="minorHAnsi" w:cs="Calibri"/>
          <w:sz w:val="22"/>
          <w:szCs w:val="22"/>
        </w:rPr>
        <w:t>Ilan Szklo - DPH</w:t>
      </w:r>
      <w:r w:rsidR="00C135A3">
        <w:rPr>
          <w:rFonts w:asciiTheme="minorHAnsi" w:hAnsiTheme="minorHAnsi" w:cs="Calibri"/>
          <w:sz w:val="22"/>
          <w:szCs w:val="22"/>
        </w:rPr>
        <w:t xml:space="preserve">; </w:t>
      </w:r>
      <w:r w:rsidR="00E33F32">
        <w:rPr>
          <w:rFonts w:asciiTheme="minorHAnsi" w:hAnsiTheme="minorHAnsi" w:cs="Calibri"/>
          <w:color w:val="000000"/>
          <w:sz w:val="22"/>
          <w:szCs w:val="22"/>
        </w:rPr>
        <w:t xml:space="preserve">Silvana Gagliardi - Assistente do CONPRESP; </w:t>
      </w:r>
      <w:r>
        <w:rPr>
          <w:rFonts w:asciiTheme="minorHAnsi" w:hAnsiTheme="minorHAnsi" w:cs="Calibri"/>
          <w:color w:val="000000"/>
          <w:sz w:val="22"/>
          <w:szCs w:val="22"/>
        </w:rPr>
        <w:t>Lucas de Moraes Coelho – Assistente do CONPRESP</w:t>
      </w:r>
      <w:r w:rsidR="00F550A7">
        <w:rPr>
          <w:rFonts w:asciiTheme="minorHAnsi" w:hAnsiTheme="minorHAnsi" w:cs="Calibri"/>
          <w:sz w:val="22"/>
          <w:szCs w:val="22"/>
        </w:rPr>
        <w:t xml:space="preserve"> e </w:t>
      </w:r>
      <w:r w:rsidR="00B1510C">
        <w:rPr>
          <w:rFonts w:asciiTheme="minorHAnsi" w:hAnsiTheme="minorHAnsi" w:cs="Calibri"/>
          <w:sz w:val="22"/>
          <w:szCs w:val="22"/>
        </w:rPr>
        <w:t>Danielle Cristina Dias de Santana</w:t>
      </w:r>
      <w:r w:rsidR="00F550A7">
        <w:rPr>
          <w:rFonts w:asciiTheme="minorHAnsi" w:hAnsiTheme="minorHAnsi" w:cs="Calibri"/>
          <w:sz w:val="22"/>
          <w:szCs w:val="22"/>
        </w:rPr>
        <w:t xml:space="preserve"> - Secretária Executiva </w:t>
      </w:r>
      <w:r w:rsidR="00B1510C">
        <w:rPr>
          <w:rFonts w:asciiTheme="minorHAnsi" w:hAnsiTheme="minorHAnsi" w:cs="Calibri"/>
          <w:sz w:val="22"/>
          <w:szCs w:val="22"/>
        </w:rPr>
        <w:t>do</w:t>
      </w:r>
      <w:r w:rsidR="00F550A7">
        <w:rPr>
          <w:rFonts w:asciiTheme="minorHAnsi" w:hAnsiTheme="minorHAnsi" w:cs="Calibri"/>
          <w:sz w:val="22"/>
          <w:szCs w:val="22"/>
        </w:rPr>
        <w:t xml:space="preserve"> CONPRESP</w:t>
      </w:r>
      <w:r>
        <w:rPr>
          <w:rFonts w:asciiTheme="minorHAnsi" w:hAnsiTheme="minorHAnsi" w:cs="Calibri"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 Foi dado início à pauta. </w:t>
      </w:r>
      <w:r w:rsidR="00A65C25">
        <w:rPr>
          <w:rFonts w:asciiTheme="minorHAnsi" w:hAnsiTheme="minorHAnsi" w:cs="Calibri"/>
          <w:sz w:val="22"/>
          <w:szCs w:val="22"/>
        </w:rPr>
        <w:t xml:space="preserve"> </w:t>
      </w:r>
      <w:r w:rsidR="00B1510C">
        <w:rPr>
          <w:rFonts w:asciiTheme="minorHAnsi" w:hAnsiTheme="minorHAnsi" w:cs="Calibri"/>
          <w:b/>
          <w:bCs/>
          <w:color w:val="000000"/>
          <w:sz w:val="22"/>
          <w:szCs w:val="22"/>
        </w:rPr>
        <w:t>1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. </w:t>
      </w:r>
      <w:r w:rsidR="00AB341C">
        <w:rPr>
          <w:rFonts w:asciiTheme="minorHAnsi" w:hAnsiTheme="minorHAnsi" w:cs="Calibri"/>
          <w:b/>
          <w:bCs/>
          <w:color w:val="000000"/>
          <w:sz w:val="22"/>
          <w:szCs w:val="22"/>
        </w:rPr>
        <w:t>Apre</w:t>
      </w:r>
      <w:r w:rsidR="00722DD5">
        <w:rPr>
          <w:rFonts w:asciiTheme="minorHAnsi" w:hAnsiTheme="minorHAnsi" w:cs="Calibri"/>
          <w:b/>
          <w:bCs/>
          <w:color w:val="000000"/>
          <w:sz w:val="22"/>
          <w:szCs w:val="22"/>
        </w:rPr>
        <w:t>s</w:t>
      </w:r>
      <w:r w:rsidR="00AB341C">
        <w:rPr>
          <w:rFonts w:asciiTheme="minorHAnsi" w:hAnsiTheme="minorHAnsi" w:cs="Calibri"/>
          <w:b/>
          <w:bCs/>
          <w:color w:val="000000"/>
          <w:sz w:val="22"/>
          <w:szCs w:val="22"/>
        </w:rPr>
        <w:t>entação geral</w:t>
      </w:r>
      <w:r w:rsidR="00AB341C" w:rsidRPr="00A922F8">
        <w:rPr>
          <w:rFonts w:asciiTheme="minorHAnsi" w:hAnsiTheme="minorHAnsi" w:cs="Calibri"/>
          <w:bCs/>
          <w:color w:val="000000"/>
          <w:sz w:val="22"/>
          <w:szCs w:val="22"/>
        </w:rPr>
        <w:t>.</w:t>
      </w:r>
      <w:r w:rsidR="00406E51" w:rsidRPr="00A922F8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 xml:space="preserve">O Conselheiro do </w:t>
      </w:r>
      <w:proofErr w:type="spellStart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>Jockey</w:t>
      </w:r>
      <w:proofErr w:type="spellEnd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proofErr w:type="spellStart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>Club</w:t>
      </w:r>
      <w:proofErr w:type="spellEnd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 xml:space="preserve">, Marcelo Arthur Motta Ramos Marques, </w:t>
      </w:r>
      <w:proofErr w:type="spellStart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>incia</w:t>
      </w:r>
      <w:proofErr w:type="spellEnd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 xml:space="preserve"> a apresentação sobre a proposta de requalificação urbana da área do </w:t>
      </w:r>
      <w:proofErr w:type="spellStart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>Jockey</w:t>
      </w:r>
      <w:proofErr w:type="spellEnd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proofErr w:type="spellStart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>Club</w:t>
      </w:r>
      <w:proofErr w:type="spellEnd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 xml:space="preserve">. Os </w:t>
      </w:r>
      <w:proofErr w:type="spellStart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>arquiteos</w:t>
      </w:r>
      <w:proofErr w:type="spellEnd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proofErr w:type="spellStart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>Adriaqna</w:t>
      </w:r>
      <w:proofErr w:type="spellEnd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proofErr w:type="spellStart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>Levisky</w:t>
      </w:r>
      <w:proofErr w:type="spellEnd"/>
      <w:r w:rsidR="00F37EAF">
        <w:rPr>
          <w:rFonts w:asciiTheme="minorHAnsi" w:hAnsiTheme="minorHAnsi" w:cs="Calibri"/>
          <w:bCs/>
          <w:color w:val="000000"/>
          <w:sz w:val="22"/>
          <w:szCs w:val="22"/>
        </w:rPr>
        <w:t xml:space="preserve"> e </w:t>
      </w:r>
      <w:r w:rsidR="00F37EAF">
        <w:rPr>
          <w:rFonts w:asciiTheme="minorHAnsi" w:hAnsiTheme="minorHAnsi" w:cs="Calibri"/>
          <w:sz w:val="22"/>
          <w:szCs w:val="22"/>
        </w:rPr>
        <w:t xml:space="preserve">Jorge </w:t>
      </w:r>
      <w:proofErr w:type="spellStart"/>
      <w:r w:rsidR="00F37EAF">
        <w:rPr>
          <w:rFonts w:asciiTheme="minorHAnsi" w:hAnsiTheme="minorHAnsi" w:cs="Calibri"/>
          <w:sz w:val="22"/>
          <w:szCs w:val="22"/>
        </w:rPr>
        <w:t>Königsberger</w:t>
      </w:r>
      <w:proofErr w:type="spellEnd"/>
      <w:r w:rsidR="00F37EAF">
        <w:rPr>
          <w:rFonts w:asciiTheme="minorHAnsi" w:hAnsiTheme="minorHAnsi" w:cs="Calibri"/>
          <w:sz w:val="22"/>
          <w:szCs w:val="22"/>
        </w:rPr>
        <w:t xml:space="preserve"> apresentam os aspectos técnicos da proposta de requa</w:t>
      </w:r>
      <w:r w:rsidR="001708A9">
        <w:rPr>
          <w:rFonts w:asciiTheme="minorHAnsi" w:hAnsiTheme="minorHAnsi" w:cs="Calibri"/>
          <w:sz w:val="22"/>
          <w:szCs w:val="22"/>
        </w:rPr>
        <w:t>lificação desenvolvida por</w:t>
      </w:r>
      <w:r w:rsidR="00F37EAF">
        <w:rPr>
          <w:rFonts w:asciiTheme="minorHAnsi" w:hAnsiTheme="minorHAnsi" w:cs="Calibri"/>
          <w:sz w:val="22"/>
          <w:szCs w:val="22"/>
        </w:rPr>
        <w:t xml:space="preserve"> ambos os arquitetos. O projeto inclui a incorporação de novas áreas, criação de parque público, recuperação e restauro das estruturas do </w:t>
      </w:r>
      <w:proofErr w:type="spellStart"/>
      <w:r w:rsidR="00F37EAF">
        <w:rPr>
          <w:rFonts w:asciiTheme="minorHAnsi" w:hAnsiTheme="minorHAnsi" w:cs="Calibri"/>
          <w:sz w:val="22"/>
          <w:szCs w:val="22"/>
        </w:rPr>
        <w:t>Jockey</w:t>
      </w:r>
      <w:proofErr w:type="spellEnd"/>
      <w:r w:rsidR="00F37EAF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F37EAF">
        <w:rPr>
          <w:rFonts w:asciiTheme="minorHAnsi" w:hAnsiTheme="minorHAnsi" w:cs="Calibri"/>
          <w:sz w:val="22"/>
          <w:szCs w:val="22"/>
        </w:rPr>
        <w:t>Club</w:t>
      </w:r>
      <w:proofErr w:type="spellEnd"/>
      <w:r w:rsidR="00F37EAF">
        <w:rPr>
          <w:rFonts w:asciiTheme="minorHAnsi" w:hAnsiTheme="minorHAnsi" w:cs="Calibri"/>
          <w:sz w:val="22"/>
          <w:szCs w:val="22"/>
        </w:rPr>
        <w:t xml:space="preserve"> e a criação de um </w:t>
      </w:r>
      <w:proofErr w:type="spellStart"/>
      <w:r w:rsidR="00F37EAF">
        <w:rPr>
          <w:rFonts w:asciiTheme="minorHAnsi" w:hAnsiTheme="minorHAnsi" w:cs="Calibri"/>
          <w:sz w:val="22"/>
          <w:szCs w:val="22"/>
        </w:rPr>
        <w:t>pólo</w:t>
      </w:r>
      <w:proofErr w:type="spellEnd"/>
      <w:r w:rsidR="00F37EAF">
        <w:rPr>
          <w:rFonts w:asciiTheme="minorHAnsi" w:hAnsiTheme="minorHAnsi" w:cs="Calibri"/>
          <w:sz w:val="22"/>
          <w:szCs w:val="22"/>
        </w:rPr>
        <w:t xml:space="preserve"> de economia criativa. Os conselheiros solicitam que a apresentação seja encaminhada para análise do projeto, sugerem ainda uma visita ao local para dirimir eventuais dúvidas. O presidente sugere então que a visita técnica seja agendada para a próxima semana. </w:t>
      </w:r>
      <w:r w:rsidR="00AB341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2.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Comunicações / Informes da Presidência e dos Conselheiros</w:t>
      </w:r>
      <w:r w:rsidR="00564C93">
        <w:rPr>
          <w:rFonts w:asciiTheme="minorHAnsi" w:hAnsiTheme="minorHAnsi" w:cs="Calibri"/>
          <w:color w:val="000000"/>
          <w:sz w:val="22"/>
          <w:szCs w:val="22"/>
        </w:rPr>
        <w:t>.</w:t>
      </w:r>
      <w:r w:rsidR="00A922F8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AB341C">
        <w:rPr>
          <w:rFonts w:asciiTheme="minorHAnsi" w:hAnsiTheme="minorHAnsi" w:cs="Calibri"/>
          <w:b/>
          <w:bCs/>
          <w:sz w:val="22"/>
          <w:szCs w:val="22"/>
        </w:rPr>
        <w:t>3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. Leitura, discussão e decisão dos seguintes processos e expedientes: </w:t>
      </w:r>
      <w:r w:rsidR="00DC281F">
        <w:rPr>
          <w:rFonts w:asciiTheme="minorHAnsi" w:hAnsiTheme="minorHAnsi" w:cs="Calibri"/>
          <w:b/>
          <w:bCs/>
          <w:sz w:val="22"/>
          <w:szCs w:val="22"/>
          <w:u w:val="single"/>
        </w:rPr>
        <w:t>3</w:t>
      </w:r>
      <w:r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.1. </w:t>
      </w:r>
      <w:r>
        <w:rPr>
          <w:rFonts w:asciiTheme="minorHAnsi" w:hAnsiTheme="minorHAnsi" w:cs="Calibri"/>
          <w:sz w:val="22"/>
          <w:szCs w:val="22"/>
          <w:u w:val="single"/>
        </w:rPr>
        <w:t xml:space="preserve">Processos pautados </w:t>
      </w:r>
      <w:r w:rsidR="00564C93">
        <w:rPr>
          <w:rFonts w:asciiTheme="minorHAnsi" w:hAnsiTheme="minorHAnsi" w:cs="Calibri"/>
          <w:sz w:val="22"/>
          <w:szCs w:val="22"/>
          <w:u w:val="single"/>
        </w:rPr>
        <w:t>em reuniões anteriores, pendentes de deliberação – Relativos a tombamentos:</w:t>
      </w:r>
      <w:r w:rsidR="00564C93" w:rsidRPr="004D612F">
        <w:rPr>
          <w:rFonts w:asciiTheme="minorHAnsi" w:hAnsiTheme="minorHAnsi" w:cs="Calibri"/>
          <w:sz w:val="22"/>
          <w:szCs w:val="22"/>
        </w:rPr>
        <w:t xml:space="preserve"> </w:t>
      </w:r>
      <w:r w:rsidR="009E0C89" w:rsidRPr="008F4CD5">
        <w:rPr>
          <w:rFonts w:asciiTheme="minorHAnsi" w:hAnsiTheme="minorHAnsi" w:cs="Calibri"/>
          <w:b/>
          <w:bCs/>
          <w:sz w:val="22"/>
          <w:szCs w:val="22"/>
        </w:rPr>
        <w:t xml:space="preserve">PROCESSO: </w:t>
      </w:r>
      <w:r w:rsidR="00F71DB2" w:rsidRPr="008F4CD5">
        <w:rPr>
          <w:rFonts w:asciiTheme="minorHAnsi" w:hAnsiTheme="minorHAnsi" w:cs="Calibri"/>
          <w:b/>
          <w:bCs/>
          <w:sz w:val="22"/>
          <w:szCs w:val="22"/>
        </w:rPr>
        <w:t>2004-0.028.367-7</w:t>
      </w:r>
      <w:r w:rsidR="009E0C89" w:rsidRPr="000A1D19">
        <w:rPr>
          <w:rFonts w:asciiTheme="minorHAnsi" w:hAnsiTheme="minorHAnsi" w:cs="Calibri"/>
          <w:bCs/>
          <w:sz w:val="22"/>
          <w:szCs w:val="22"/>
        </w:rPr>
        <w:t xml:space="preserve"> – </w:t>
      </w:r>
      <w:proofErr w:type="spellStart"/>
      <w:r w:rsidR="00F71DB2" w:rsidRPr="000A1D19">
        <w:rPr>
          <w:rFonts w:asciiTheme="minorHAnsi" w:hAnsiTheme="minorHAnsi" w:cs="Calibri"/>
          <w:sz w:val="22"/>
          <w:szCs w:val="22"/>
        </w:rPr>
        <w:t>Alvamar</w:t>
      </w:r>
      <w:proofErr w:type="spellEnd"/>
      <w:r w:rsidR="00F71DB2" w:rsidRPr="000A1D19">
        <w:rPr>
          <w:rFonts w:asciiTheme="minorHAnsi" w:hAnsiTheme="minorHAnsi" w:cs="Calibri"/>
          <w:sz w:val="22"/>
          <w:szCs w:val="22"/>
        </w:rPr>
        <w:t xml:space="preserve"> Cardoso de Oliveira</w:t>
      </w:r>
      <w:r w:rsidR="009E0C89" w:rsidRPr="000A1D19">
        <w:rPr>
          <w:rFonts w:asciiTheme="minorHAnsi" w:hAnsiTheme="minorHAnsi" w:cs="Calibri"/>
          <w:sz w:val="22"/>
          <w:szCs w:val="22"/>
        </w:rPr>
        <w:t xml:space="preserve"> – </w:t>
      </w:r>
      <w:r w:rsidR="00F71DB2" w:rsidRPr="000A1D19">
        <w:rPr>
          <w:rFonts w:asciiTheme="minorHAnsi" w:hAnsiTheme="minorHAnsi" w:cs="Calibri"/>
          <w:sz w:val="22"/>
          <w:szCs w:val="22"/>
        </w:rPr>
        <w:t>Tombamento do Edifício Paulicéia e São</w:t>
      </w:r>
      <w:r w:rsidR="00F71DB2">
        <w:rPr>
          <w:rFonts w:asciiTheme="minorHAnsi" w:hAnsiTheme="minorHAnsi" w:cs="Calibri"/>
          <w:sz w:val="22"/>
          <w:szCs w:val="22"/>
        </w:rPr>
        <w:t xml:space="preserve"> Carlos do Pinhal – Avenida Paulista, 960 e Rua São Carlos do Pinhal, 345 – Bela Vista. Relator</w:t>
      </w:r>
      <w:r w:rsidR="009E0C89">
        <w:rPr>
          <w:rFonts w:asciiTheme="minorHAnsi" w:hAnsiTheme="minorHAnsi" w:cs="Calibri"/>
          <w:sz w:val="22"/>
          <w:szCs w:val="22"/>
        </w:rPr>
        <w:t xml:space="preserve">: </w:t>
      </w:r>
      <w:r w:rsidR="00F71DB2">
        <w:rPr>
          <w:rFonts w:asciiTheme="minorHAnsi" w:hAnsiTheme="minorHAnsi" w:cs="Calibri"/>
          <w:sz w:val="22"/>
          <w:szCs w:val="22"/>
        </w:rPr>
        <w:t>Silvio Oksman</w:t>
      </w:r>
      <w:r w:rsidR="009E0C89">
        <w:rPr>
          <w:rFonts w:asciiTheme="minorHAnsi" w:hAnsiTheme="minorHAnsi" w:cs="Calibri"/>
          <w:sz w:val="22"/>
          <w:szCs w:val="22"/>
        </w:rPr>
        <w:t xml:space="preserve">. </w:t>
      </w:r>
      <w:r w:rsidR="008F4CD5">
        <w:rPr>
          <w:rFonts w:asciiTheme="minorHAnsi" w:hAnsiTheme="minorHAnsi" w:cs="Calibri"/>
          <w:sz w:val="22"/>
          <w:szCs w:val="22"/>
        </w:rPr>
        <w:t xml:space="preserve">A Conselheira Sabrina Fontenele informa que já foi realizada vistoria no local e que na próxima semana o conselheiro Silvio Oksman apresentará seu relato. </w:t>
      </w:r>
      <w:r w:rsidR="00F71DB2" w:rsidRPr="00F71DB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71DB2" w:rsidRPr="00B47083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F71DB2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8F4CD5">
        <w:rPr>
          <w:rFonts w:asciiTheme="minorHAnsi" w:hAnsiTheme="minorHAnsi" w:cs="Calibri"/>
          <w:b/>
          <w:bCs/>
          <w:sz w:val="22"/>
          <w:szCs w:val="22"/>
          <w:u w:val="single"/>
        </w:rPr>
        <w:t>3</w:t>
      </w:r>
      <w:r w:rsidR="008F4CD5" w:rsidRPr="00210E93">
        <w:rPr>
          <w:rFonts w:asciiTheme="minorHAnsi" w:hAnsiTheme="minorHAnsi" w:cs="Calibri"/>
          <w:b/>
          <w:bCs/>
          <w:sz w:val="22"/>
          <w:szCs w:val="22"/>
          <w:u w:val="single"/>
        </w:rPr>
        <w:t>.2.</w:t>
      </w:r>
      <w:r w:rsidR="008F4CD5" w:rsidRPr="00210E93">
        <w:rPr>
          <w:rFonts w:asciiTheme="minorHAnsi" w:hAnsiTheme="minorHAnsi" w:cs="Calibri"/>
          <w:sz w:val="22"/>
          <w:szCs w:val="22"/>
          <w:u w:val="single"/>
        </w:rPr>
        <w:t xml:space="preserve"> Proce</w:t>
      </w:r>
      <w:r w:rsidR="008F4CD5">
        <w:rPr>
          <w:rFonts w:asciiTheme="minorHAnsi" w:hAnsiTheme="minorHAnsi" w:cs="Calibri"/>
          <w:sz w:val="22"/>
          <w:szCs w:val="22"/>
          <w:u w:val="single"/>
        </w:rPr>
        <w:t>ssos pautados para a Reunião 646</w:t>
      </w:r>
      <w:r w:rsidR="008F4CD5" w:rsidRPr="00210E93">
        <w:rPr>
          <w:rFonts w:asciiTheme="minorHAnsi" w:hAnsiTheme="minorHAnsi" w:cs="Calibri"/>
          <w:sz w:val="22"/>
          <w:szCs w:val="22"/>
          <w:u w:val="single"/>
        </w:rPr>
        <w:t xml:space="preserve">ª Reunião Ordinária - Relativos a </w:t>
      </w:r>
      <w:r w:rsidR="008F4CD5" w:rsidRPr="00210E93">
        <w:rPr>
          <w:rFonts w:asciiTheme="minorHAnsi" w:hAnsiTheme="minorHAnsi" w:cs="Calibri"/>
          <w:sz w:val="22"/>
          <w:szCs w:val="22"/>
          <w:u w:val="single"/>
        </w:rPr>
        <w:lastRenderedPageBreak/>
        <w:t>Tombamentos:</w:t>
      </w:r>
      <w:r w:rsidR="008F4CD5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8F4CD5" w:rsidRPr="008F4CD5">
        <w:rPr>
          <w:rFonts w:asciiTheme="minorHAnsi" w:hAnsiTheme="minorHAnsi" w:cs="Calibri"/>
          <w:b/>
          <w:bCs/>
          <w:sz w:val="22"/>
          <w:szCs w:val="22"/>
        </w:rPr>
        <w:t xml:space="preserve">PROCESSO: </w:t>
      </w:r>
      <w:r w:rsidR="008F4CD5">
        <w:rPr>
          <w:rFonts w:asciiTheme="minorHAnsi" w:hAnsiTheme="minorHAnsi" w:cs="Calibri"/>
          <w:b/>
          <w:bCs/>
          <w:sz w:val="22"/>
          <w:szCs w:val="22"/>
        </w:rPr>
        <w:t>1991-0.005.367-8</w:t>
      </w:r>
      <w:r w:rsidR="008F4CD5" w:rsidRPr="000A1D19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8F4CD5">
        <w:rPr>
          <w:rFonts w:asciiTheme="minorHAnsi" w:hAnsiTheme="minorHAnsi" w:cs="Calibri"/>
          <w:sz w:val="22"/>
          <w:szCs w:val="22"/>
        </w:rPr>
        <w:t>CONPRESP</w:t>
      </w:r>
      <w:r w:rsidR="00B5385C">
        <w:rPr>
          <w:rFonts w:asciiTheme="minorHAnsi" w:hAnsiTheme="minorHAnsi" w:cs="Calibri"/>
          <w:sz w:val="22"/>
          <w:szCs w:val="22"/>
        </w:rPr>
        <w:t xml:space="preserve"> – Tombamento </w:t>
      </w:r>
      <w:r w:rsidR="008F4CD5">
        <w:rPr>
          <w:rFonts w:asciiTheme="minorHAnsi" w:hAnsiTheme="minorHAnsi" w:cs="Calibri"/>
          <w:sz w:val="22"/>
          <w:szCs w:val="22"/>
        </w:rPr>
        <w:t xml:space="preserve">do Parque da Previdência – Rua Pedro </w:t>
      </w:r>
      <w:proofErr w:type="spellStart"/>
      <w:r w:rsidR="008F4CD5">
        <w:rPr>
          <w:rFonts w:asciiTheme="minorHAnsi" w:hAnsiTheme="minorHAnsi" w:cs="Calibri"/>
          <w:sz w:val="22"/>
          <w:szCs w:val="22"/>
        </w:rPr>
        <w:t>Peccinini</w:t>
      </w:r>
      <w:proofErr w:type="spellEnd"/>
      <w:r w:rsidR="008F4CD5">
        <w:rPr>
          <w:rFonts w:asciiTheme="minorHAnsi" w:hAnsiTheme="minorHAnsi" w:cs="Calibri"/>
          <w:sz w:val="22"/>
          <w:szCs w:val="22"/>
        </w:rPr>
        <w:t xml:space="preserve">, 88 - Butantã. Relator: Mariana Rolim. A Conselheira procede </w:t>
      </w:r>
      <w:proofErr w:type="gramStart"/>
      <w:r w:rsidR="008F4CD5">
        <w:rPr>
          <w:rFonts w:asciiTheme="minorHAnsi" w:hAnsiTheme="minorHAnsi" w:cs="Calibri"/>
          <w:sz w:val="22"/>
          <w:szCs w:val="22"/>
        </w:rPr>
        <w:t>a</w:t>
      </w:r>
      <w:proofErr w:type="gramEnd"/>
      <w:r w:rsidR="008F4CD5">
        <w:rPr>
          <w:rFonts w:asciiTheme="minorHAnsi" w:hAnsiTheme="minorHAnsi" w:cs="Calibri"/>
          <w:sz w:val="22"/>
          <w:szCs w:val="22"/>
        </w:rPr>
        <w:t xml:space="preserve"> leitura de seu parecer. O relato da Conselheira Relatora acompanha o parecer do DPH pelo arquivamento da proposta. A representante da Secretaria do Verde e Meio Ambiente,</w:t>
      </w:r>
      <w:proofErr w:type="gramStart"/>
      <w:r w:rsidR="008F4CD5">
        <w:rPr>
          <w:rFonts w:asciiTheme="minorHAnsi" w:hAnsiTheme="minorHAnsi" w:cs="Calibri"/>
          <w:sz w:val="22"/>
          <w:szCs w:val="22"/>
        </w:rPr>
        <w:t xml:space="preserve">  </w:t>
      </w:r>
      <w:proofErr w:type="gramEnd"/>
      <w:r w:rsidR="008F4CD5">
        <w:rPr>
          <w:rFonts w:asciiTheme="minorHAnsi" w:hAnsiTheme="minorHAnsi" w:cs="Calibri"/>
          <w:sz w:val="22"/>
          <w:szCs w:val="22"/>
        </w:rPr>
        <w:t>Priscilla Cerqueira, esclarece as preocupações da SVMA com o arquivamento da proposta e pede q</w:t>
      </w:r>
      <w:r w:rsidR="00B5385C">
        <w:rPr>
          <w:rFonts w:asciiTheme="minorHAnsi" w:hAnsiTheme="minorHAnsi" w:cs="Calibri"/>
          <w:sz w:val="22"/>
          <w:szCs w:val="22"/>
        </w:rPr>
        <w:t xml:space="preserve">ue o processo seja encaminhado para a Secretaria para complementação das informações contidas no processo. </w:t>
      </w:r>
      <w:r w:rsidR="008F4CD5">
        <w:rPr>
          <w:rFonts w:asciiTheme="minorHAnsi" w:hAnsiTheme="minorHAnsi" w:cs="Calibri"/>
          <w:sz w:val="22"/>
          <w:szCs w:val="22"/>
        </w:rPr>
        <w:t>O Conselheiro Marcelo Manhães apresenta dúvidas com relação ao arquivamento da proposta</w:t>
      </w:r>
      <w:r w:rsidR="00B5385C">
        <w:rPr>
          <w:rFonts w:asciiTheme="minorHAnsi" w:hAnsiTheme="minorHAnsi" w:cs="Calibri"/>
          <w:sz w:val="22"/>
          <w:szCs w:val="22"/>
        </w:rPr>
        <w:t>, uma vez que ele não conhece com profundidade o parque. P</w:t>
      </w:r>
      <w:r w:rsidR="008F4CD5">
        <w:rPr>
          <w:rFonts w:asciiTheme="minorHAnsi" w:hAnsiTheme="minorHAnsi" w:cs="Calibri"/>
          <w:sz w:val="22"/>
          <w:szCs w:val="22"/>
        </w:rPr>
        <w:t>ede vistas no processo no momento adequado</w:t>
      </w:r>
      <w:r w:rsidR="00B5385C">
        <w:rPr>
          <w:rFonts w:asciiTheme="minorHAnsi" w:hAnsiTheme="minorHAnsi" w:cs="Calibri"/>
          <w:sz w:val="22"/>
          <w:szCs w:val="22"/>
        </w:rPr>
        <w:t>, após a análise de SVMA</w:t>
      </w:r>
      <w:r w:rsidR="008F4CD5">
        <w:rPr>
          <w:rFonts w:asciiTheme="minorHAnsi" w:hAnsiTheme="minorHAnsi" w:cs="Calibri"/>
          <w:sz w:val="22"/>
          <w:szCs w:val="22"/>
        </w:rPr>
        <w:t>.</w:t>
      </w:r>
      <w:r w:rsidR="00B5385C">
        <w:rPr>
          <w:rFonts w:asciiTheme="minorHAnsi" w:hAnsiTheme="minorHAnsi" w:cs="Calibri"/>
          <w:sz w:val="22"/>
          <w:szCs w:val="22"/>
        </w:rPr>
        <w:t xml:space="preserve"> O Conselheiro esclarece que não conhece o parque pessoalmente, mas pelas fotografias parece marcante a presença do parque naquela região.  Os Conselheiros discutem o mérito da proposta. A Conselheira Mariana sugere que </w:t>
      </w:r>
      <w:proofErr w:type="gramStart"/>
      <w:r w:rsidR="00B5385C">
        <w:rPr>
          <w:rFonts w:asciiTheme="minorHAnsi" w:hAnsiTheme="minorHAnsi" w:cs="Calibri"/>
          <w:sz w:val="22"/>
          <w:szCs w:val="22"/>
        </w:rPr>
        <w:t>sejam</w:t>
      </w:r>
      <w:proofErr w:type="gramEnd"/>
      <w:r w:rsidR="00B5385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B5385C">
        <w:rPr>
          <w:rFonts w:asciiTheme="minorHAnsi" w:hAnsiTheme="minorHAnsi" w:cs="Calibri"/>
          <w:sz w:val="22"/>
          <w:szCs w:val="22"/>
        </w:rPr>
        <w:t>discutid</w:t>
      </w:r>
      <w:proofErr w:type="spellEnd"/>
      <w:r w:rsidR="00B5385C">
        <w:rPr>
          <w:rFonts w:asciiTheme="minorHAnsi" w:hAnsiTheme="minorHAnsi" w:cs="Calibri"/>
          <w:sz w:val="22"/>
          <w:szCs w:val="22"/>
        </w:rPr>
        <w:t xml:space="preserve"> </w:t>
      </w:r>
      <w:r w:rsidR="00B5385C" w:rsidRPr="00B5385C">
        <w:rPr>
          <w:rFonts w:asciiTheme="minorHAnsi" w:hAnsiTheme="minorHAnsi" w:cs="Calibri"/>
          <w:b/>
          <w:sz w:val="22"/>
          <w:szCs w:val="22"/>
        </w:rPr>
        <w:t>Por todo o exposto, o PROCESSO SERÁ ENCAMINHADO PARA SVMA, COM POSTERIOR RETORNO AO DPH/CONPRESP</w:t>
      </w:r>
      <w:r w:rsidR="00B5385C">
        <w:rPr>
          <w:rFonts w:asciiTheme="minorHAnsi" w:hAnsiTheme="minorHAnsi" w:cs="Calibri"/>
          <w:b/>
          <w:sz w:val="22"/>
          <w:szCs w:val="22"/>
        </w:rPr>
        <w:t xml:space="preserve"> EM 30 DIAS, ANÁLISE DA EQUIPE TÉCNICA</w:t>
      </w:r>
      <w:r w:rsidR="00B5385C" w:rsidRPr="00B5385C">
        <w:rPr>
          <w:rFonts w:asciiTheme="minorHAnsi" w:hAnsiTheme="minorHAnsi" w:cs="Calibri"/>
          <w:b/>
          <w:sz w:val="22"/>
          <w:szCs w:val="22"/>
        </w:rPr>
        <w:t xml:space="preserve"> E VISTAS DO CONSELHEIRO REPRESENTANTE DA OAB.</w:t>
      </w:r>
      <w:r w:rsidR="00B5385C">
        <w:rPr>
          <w:rFonts w:asciiTheme="minorHAnsi" w:hAnsiTheme="minorHAnsi" w:cs="Calibri"/>
          <w:b/>
          <w:sz w:val="22"/>
          <w:szCs w:val="22"/>
        </w:rPr>
        <w:t xml:space="preserve"> - </w:t>
      </w:r>
      <w:r w:rsidR="00B5385C" w:rsidRPr="008F4CD5">
        <w:rPr>
          <w:rFonts w:asciiTheme="minorHAnsi" w:hAnsiTheme="minorHAnsi" w:cs="Calibri"/>
          <w:b/>
          <w:bCs/>
          <w:sz w:val="22"/>
          <w:szCs w:val="22"/>
        </w:rPr>
        <w:t xml:space="preserve">PROCESSO: </w:t>
      </w:r>
      <w:r w:rsidR="00B5385C">
        <w:rPr>
          <w:rFonts w:asciiTheme="minorHAnsi" w:hAnsiTheme="minorHAnsi" w:cs="Calibri"/>
          <w:b/>
          <w:bCs/>
          <w:sz w:val="22"/>
          <w:szCs w:val="22"/>
        </w:rPr>
        <w:t xml:space="preserve">2010-0.177.687-5 </w:t>
      </w:r>
      <w:r w:rsidR="00B5385C" w:rsidRPr="000A1D19">
        <w:rPr>
          <w:rFonts w:asciiTheme="minorHAnsi" w:hAnsiTheme="minorHAnsi" w:cs="Calibri"/>
          <w:bCs/>
          <w:sz w:val="22"/>
          <w:szCs w:val="22"/>
        </w:rPr>
        <w:t xml:space="preserve">– </w:t>
      </w:r>
      <w:r w:rsidR="00B5385C">
        <w:rPr>
          <w:rFonts w:asciiTheme="minorHAnsi" w:hAnsiTheme="minorHAnsi" w:cs="Calibri"/>
          <w:sz w:val="22"/>
          <w:szCs w:val="22"/>
        </w:rPr>
        <w:t>Secretaria Municipal de Cultura</w:t>
      </w:r>
      <w:r w:rsidR="00B5385C" w:rsidRPr="000A1D19">
        <w:rPr>
          <w:rFonts w:asciiTheme="minorHAnsi" w:hAnsiTheme="minorHAnsi" w:cs="Calibri"/>
          <w:sz w:val="22"/>
          <w:szCs w:val="22"/>
        </w:rPr>
        <w:t xml:space="preserve"> – Tombamento do </w:t>
      </w:r>
      <w:r w:rsidR="00B5385C">
        <w:rPr>
          <w:rFonts w:asciiTheme="minorHAnsi" w:hAnsiTheme="minorHAnsi" w:cs="Calibri"/>
          <w:sz w:val="22"/>
          <w:szCs w:val="22"/>
        </w:rPr>
        <w:t xml:space="preserve">Parque Municipal Alfredo Volpi – Rua Engenheiro Oscar Americano, 480 - Morumbi. Relator: Marcelo Manhães. O Conselheiro solicita prazo adicional para análise do pedido. </w:t>
      </w:r>
      <w:r w:rsidR="00B5385C" w:rsidRPr="00B5385C">
        <w:rPr>
          <w:rFonts w:asciiTheme="minorHAnsi" w:hAnsiTheme="minorHAnsi" w:cs="Calibri"/>
          <w:b/>
          <w:sz w:val="22"/>
          <w:szCs w:val="22"/>
        </w:rPr>
        <w:t>O PROCESSO SERÁ DELIBERADO EM PRÓXIMA REUNIÃO.</w:t>
      </w:r>
      <w:r w:rsidR="00B5385C">
        <w:rPr>
          <w:rFonts w:asciiTheme="minorHAnsi" w:hAnsiTheme="minorHAnsi" w:cs="Calibri"/>
          <w:sz w:val="22"/>
          <w:szCs w:val="22"/>
        </w:rPr>
        <w:t xml:space="preserve"> </w:t>
      </w:r>
      <w:r w:rsidR="00DC281F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>3</w:t>
      </w:r>
      <w:r w:rsidR="00B5385C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>.3</w:t>
      </w:r>
      <w:r w:rsidR="00205EB2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. </w:t>
      </w:r>
      <w:r w:rsidR="00444157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Processos pautados em reuniões anteriores, </w:t>
      </w:r>
      <w:r w:rsidR="00A3292E">
        <w:rPr>
          <w:rFonts w:asciiTheme="minorHAnsi" w:hAnsiTheme="minorHAnsi" w:cs="Calibri"/>
          <w:i/>
          <w:iCs/>
          <w:sz w:val="22"/>
          <w:szCs w:val="22"/>
          <w:u w:val="single"/>
        </w:rPr>
        <w:t>pendentes</w:t>
      </w:r>
      <w:r w:rsidR="00444157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 de deliberação</w:t>
      </w:r>
      <w:r w:rsidR="00205EB2">
        <w:rPr>
          <w:rFonts w:asciiTheme="minorHAnsi" w:hAnsiTheme="minorHAnsi" w:cs="Calibri"/>
          <w:i/>
          <w:iCs/>
          <w:sz w:val="22"/>
          <w:szCs w:val="22"/>
          <w:u w:val="single"/>
        </w:rPr>
        <w:t>:</w:t>
      </w:r>
      <w:r w:rsidR="00444157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 Relativos à aprovação de projetos de intervenção em bens protegidos:</w:t>
      </w:r>
      <w:proofErr w:type="gramStart"/>
      <w:r w:rsidR="00205EB2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="00205EB2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proofErr w:type="gramEnd"/>
      <w:r w:rsidR="00174602" w:rsidRPr="00B5385C">
        <w:rPr>
          <w:rFonts w:asciiTheme="minorHAnsi" w:hAnsiTheme="minorHAnsi" w:cs="Calibri"/>
          <w:b/>
          <w:color w:val="000000"/>
          <w:sz w:val="22"/>
          <w:szCs w:val="22"/>
        </w:rPr>
        <w:t>PROCESSO: 2016-0.246.057-0</w:t>
      </w:r>
      <w:r w:rsidR="00174602">
        <w:rPr>
          <w:rFonts w:asciiTheme="minorHAnsi" w:hAnsiTheme="minorHAnsi" w:cs="Calibri"/>
          <w:color w:val="000000"/>
          <w:sz w:val="22"/>
          <w:szCs w:val="22"/>
        </w:rPr>
        <w:t xml:space="preserve"> – Paola Bianchi – Reforma com acréscimo de área – Rua dos Ingleses, nº 431 – Bela Vista. Relatora: Mariana Rolim.</w:t>
      </w:r>
      <w:r w:rsidR="00174602" w:rsidRPr="00EB4646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="00174602">
        <w:rPr>
          <w:rFonts w:asciiTheme="minorHAnsi" w:hAnsiTheme="minorHAnsi" w:cs="Calibri"/>
          <w:bCs/>
          <w:color w:val="000000"/>
          <w:sz w:val="22"/>
          <w:szCs w:val="22"/>
        </w:rPr>
        <w:t xml:space="preserve">Vistas: Ronaldo Parente. </w:t>
      </w:r>
      <w:bookmarkStart w:id="0" w:name="_GoBack"/>
      <w:bookmarkEnd w:id="0"/>
      <w:r w:rsidR="001E339F">
        <w:rPr>
          <w:rFonts w:asciiTheme="minorHAnsi" w:hAnsiTheme="minorHAnsi" w:cs="Calibri"/>
          <w:bCs/>
          <w:color w:val="000000"/>
          <w:sz w:val="22"/>
          <w:szCs w:val="22"/>
        </w:rPr>
        <w:t xml:space="preserve">O Conselheiro Ronaldo Parente procede </w:t>
      </w:r>
      <w:proofErr w:type="gramStart"/>
      <w:r w:rsidR="001E339F">
        <w:rPr>
          <w:rFonts w:asciiTheme="minorHAnsi" w:hAnsiTheme="minorHAnsi" w:cs="Calibri"/>
          <w:bCs/>
          <w:color w:val="000000"/>
          <w:sz w:val="22"/>
          <w:szCs w:val="22"/>
        </w:rPr>
        <w:t>a</w:t>
      </w:r>
      <w:proofErr w:type="gramEnd"/>
      <w:r w:rsidR="001E339F">
        <w:rPr>
          <w:rFonts w:asciiTheme="minorHAnsi" w:hAnsiTheme="minorHAnsi" w:cs="Calibri"/>
          <w:bCs/>
          <w:color w:val="000000"/>
          <w:sz w:val="22"/>
          <w:szCs w:val="22"/>
        </w:rPr>
        <w:t xml:space="preserve"> leitura de seu relatório de vistas. Apresenta voto contrário à reforma com acréscimo de área com base na análise técnica do DPH. Embora as adequações melhorem a interferência do imóvel na paisagem e o voto favorável da Conselheira Relatora esteja embasado numa leitura do </w:t>
      </w:r>
      <w:proofErr w:type="spellStart"/>
      <w:r w:rsidR="001E339F">
        <w:rPr>
          <w:rFonts w:asciiTheme="minorHAnsi" w:hAnsiTheme="minorHAnsi" w:cs="Calibri"/>
          <w:bCs/>
          <w:color w:val="000000"/>
          <w:sz w:val="22"/>
          <w:szCs w:val="22"/>
        </w:rPr>
        <w:t>prórpio</w:t>
      </w:r>
      <w:proofErr w:type="spellEnd"/>
      <w:r w:rsidR="001E339F">
        <w:rPr>
          <w:rFonts w:asciiTheme="minorHAnsi" w:hAnsiTheme="minorHAnsi" w:cs="Calibri"/>
          <w:bCs/>
          <w:color w:val="000000"/>
          <w:sz w:val="22"/>
          <w:szCs w:val="22"/>
        </w:rPr>
        <w:t xml:space="preserve"> tombamento, o Conselheiro retoma o histórico do processo de tombamento e considerando a intenção da preservação daquele ambiente urbano se manifesta contrário à reforma pretendida. Os conselheiros discutem. </w:t>
      </w:r>
      <w:r w:rsidR="0087378A">
        <w:rPr>
          <w:rFonts w:asciiTheme="minorHAnsi" w:hAnsiTheme="minorHAnsi" w:cs="Calibri"/>
          <w:bCs/>
          <w:color w:val="000000"/>
          <w:sz w:val="22"/>
          <w:szCs w:val="22"/>
        </w:rPr>
        <w:t xml:space="preserve">Considerando a manifestação do ponto de vista urbanístico a Conselheira Relatora pede nova análise do pedido e que o processo seja deliberado em próxima reunião. </w:t>
      </w:r>
      <w:r w:rsidR="0087378A" w:rsidRPr="00B5385C">
        <w:rPr>
          <w:rFonts w:asciiTheme="minorHAnsi" w:hAnsiTheme="minorHAnsi" w:cs="Calibri"/>
          <w:b/>
          <w:sz w:val="22"/>
          <w:szCs w:val="22"/>
        </w:rPr>
        <w:t>O PROCESSO SERÁ DELIBERADO EM PRÓXIMA REUNIÃO.</w:t>
      </w:r>
      <w:r w:rsidR="0087378A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 w:rsidR="00FD2910">
        <w:rPr>
          <w:rFonts w:asciiTheme="minorHAnsi" w:hAnsiTheme="minorHAnsi" w:cs="Calibri"/>
          <w:color w:val="000000"/>
          <w:sz w:val="22"/>
          <w:szCs w:val="22"/>
        </w:rPr>
        <w:t xml:space="preserve">- </w:t>
      </w:r>
      <w:r w:rsidR="00FD2910" w:rsidRPr="0087378A">
        <w:rPr>
          <w:rFonts w:asciiTheme="minorHAnsi" w:hAnsiTheme="minorHAnsi" w:cs="Calibri"/>
          <w:b/>
          <w:color w:val="000000"/>
          <w:sz w:val="22"/>
          <w:szCs w:val="22"/>
        </w:rPr>
        <w:t>PROCESSO: 2017-0.119.420-8</w:t>
      </w:r>
      <w:r w:rsidR="00FD2910">
        <w:rPr>
          <w:rFonts w:asciiTheme="minorHAnsi" w:hAnsiTheme="minorHAnsi" w:cs="Calibri"/>
          <w:color w:val="000000"/>
          <w:sz w:val="22"/>
          <w:szCs w:val="22"/>
        </w:rPr>
        <w:t xml:space="preserve"> – Secretaria Municipal de Dese</w:t>
      </w:r>
      <w:r w:rsidR="00B17FD8">
        <w:rPr>
          <w:rFonts w:asciiTheme="minorHAnsi" w:hAnsiTheme="minorHAnsi" w:cs="Calibri"/>
          <w:color w:val="000000"/>
          <w:sz w:val="22"/>
          <w:szCs w:val="22"/>
        </w:rPr>
        <w:t>s</w:t>
      </w:r>
      <w:r w:rsidR="00FD2910">
        <w:rPr>
          <w:rFonts w:asciiTheme="minorHAnsi" w:hAnsiTheme="minorHAnsi" w:cs="Calibri"/>
          <w:color w:val="000000"/>
          <w:sz w:val="22"/>
          <w:szCs w:val="22"/>
        </w:rPr>
        <w:t>t</w:t>
      </w:r>
      <w:r w:rsidR="00B17FD8">
        <w:rPr>
          <w:rFonts w:asciiTheme="minorHAnsi" w:hAnsiTheme="minorHAnsi" w:cs="Calibri"/>
          <w:color w:val="000000"/>
          <w:sz w:val="22"/>
          <w:szCs w:val="22"/>
        </w:rPr>
        <w:t>a</w:t>
      </w:r>
      <w:r w:rsidR="00FD2910">
        <w:rPr>
          <w:rFonts w:asciiTheme="minorHAnsi" w:hAnsiTheme="minorHAnsi" w:cs="Calibri"/>
          <w:color w:val="000000"/>
          <w:sz w:val="22"/>
          <w:szCs w:val="22"/>
        </w:rPr>
        <w:t xml:space="preserve">tização e Parcerias – </w:t>
      </w:r>
      <w:proofErr w:type="gramStart"/>
      <w:r w:rsidR="00FD2910">
        <w:rPr>
          <w:rFonts w:asciiTheme="minorHAnsi" w:hAnsiTheme="minorHAnsi" w:cs="Calibri"/>
          <w:color w:val="000000"/>
          <w:sz w:val="22"/>
          <w:szCs w:val="22"/>
        </w:rPr>
        <w:t>Reforma</w:t>
      </w:r>
      <w:proofErr w:type="gramEnd"/>
      <w:r w:rsidR="00FD2910">
        <w:rPr>
          <w:rFonts w:asciiTheme="minorHAnsi" w:hAnsiTheme="minorHAnsi" w:cs="Calibri"/>
          <w:color w:val="000000"/>
          <w:sz w:val="22"/>
          <w:szCs w:val="22"/>
        </w:rPr>
        <w:t xml:space="preserve">/Restauro/Construção – </w:t>
      </w:r>
      <w:r w:rsidR="00B17FD8">
        <w:rPr>
          <w:rFonts w:asciiTheme="minorHAnsi" w:hAnsiTheme="minorHAnsi" w:cs="Calibri"/>
          <w:color w:val="000000"/>
          <w:sz w:val="22"/>
          <w:szCs w:val="22"/>
        </w:rPr>
        <w:t>Estádio</w:t>
      </w:r>
      <w:r w:rsidR="00FD2910">
        <w:rPr>
          <w:rFonts w:asciiTheme="minorHAnsi" w:hAnsiTheme="minorHAnsi" w:cs="Calibri"/>
          <w:color w:val="000000"/>
          <w:sz w:val="22"/>
          <w:szCs w:val="22"/>
        </w:rPr>
        <w:t xml:space="preserve"> do Pacaembu – Praça Charles Miller, s/n – Pacaembu. Relator: Ronaldo Parente. </w:t>
      </w:r>
      <w:r w:rsidR="00174602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87378A">
        <w:rPr>
          <w:rFonts w:asciiTheme="minorHAnsi" w:hAnsiTheme="minorHAnsi" w:cs="Calibri"/>
          <w:color w:val="000000"/>
          <w:sz w:val="22"/>
          <w:szCs w:val="22"/>
        </w:rPr>
        <w:t xml:space="preserve">O Conselheiro Alfredo Cavalcante apresenta voto em separado a ser anexado no presente processo. Os demais conselheiros discutem as diretrizes para as propostas de intervenção. Consolidando o seguinte documento: </w:t>
      </w:r>
      <w:r w:rsidR="0087378A" w:rsidRPr="0087378A">
        <w:rPr>
          <w:rFonts w:asciiTheme="minorHAnsi" w:hAnsiTheme="minorHAnsi" w:cs="Calibri"/>
          <w:color w:val="000000"/>
          <w:sz w:val="22"/>
          <w:szCs w:val="22"/>
        </w:rPr>
        <w:t>“</w:t>
      </w:r>
      <w:r w:rsidR="0087378A" w:rsidRPr="0087378A">
        <w:rPr>
          <w:rFonts w:asciiTheme="minorHAnsi" w:hAnsiTheme="minorHAnsi" w:cs="Times New Roman"/>
          <w:sz w:val="22"/>
          <w:szCs w:val="22"/>
        </w:rPr>
        <w:t>Conforme discutido na 650ª Reunião Ordinária do CONPRESP, realizada no dia 21 de agosto de 2017, complementamos o relatório técnico encaminhado. Inicialmente, lembramos que os itens considerados na avaliação do Escritório Técnico de Gestão Compartilhada foram:</w:t>
      </w:r>
      <w:r w:rsidR="0087378A">
        <w:rPr>
          <w:rFonts w:asciiTheme="minorHAnsi" w:hAnsiTheme="minorHAnsi" w:cs="Times New Roman"/>
          <w:sz w:val="22"/>
          <w:szCs w:val="22"/>
        </w:rPr>
        <w:t xml:space="preserve"> </w:t>
      </w:r>
      <w:r w:rsidR="0087378A" w:rsidRPr="0087378A">
        <w:rPr>
          <w:rFonts w:asciiTheme="minorHAnsi" w:hAnsiTheme="minorHAnsi" w:cs="Times New Roman"/>
          <w:b/>
          <w:i/>
          <w:sz w:val="22"/>
          <w:szCs w:val="22"/>
        </w:rPr>
        <w:t>Integridade estrutura</w:t>
      </w:r>
      <w:r w:rsidR="0087378A">
        <w:rPr>
          <w:rFonts w:asciiTheme="minorHAnsi" w:hAnsiTheme="minorHAnsi" w:cs="Times New Roman"/>
          <w:b/>
          <w:i/>
          <w:sz w:val="22"/>
          <w:szCs w:val="22"/>
        </w:rPr>
        <w:t>l)</w:t>
      </w:r>
      <w:r w:rsidR="0087378A">
        <w:rPr>
          <w:rFonts w:asciiTheme="minorHAnsi" w:hAnsiTheme="minorHAnsi" w:cs="Times New Roman"/>
          <w:sz w:val="22"/>
          <w:szCs w:val="22"/>
        </w:rPr>
        <w:t xml:space="preserve"> </w:t>
      </w:r>
      <w:r w:rsidR="0087378A" w:rsidRPr="0087378A">
        <w:rPr>
          <w:rFonts w:asciiTheme="minorHAnsi" w:hAnsiTheme="minorHAnsi" w:cs="Times New Roman"/>
          <w:sz w:val="22"/>
          <w:szCs w:val="22"/>
        </w:rPr>
        <w:t xml:space="preserve">Preservar a integridade das estruturas listadas no tombamento, quais sejam: Estádio de Futebol e o complexo esportivo, composto pelo Ginásio de Esportes, Quadra de Tênis e Piscina Olímpica. </w:t>
      </w:r>
      <w:r w:rsidR="0087378A" w:rsidRPr="0087378A">
        <w:rPr>
          <w:rFonts w:asciiTheme="minorHAnsi" w:hAnsiTheme="minorHAnsi" w:cs="Times New Roman"/>
          <w:b/>
          <w:i/>
          <w:sz w:val="22"/>
          <w:szCs w:val="22"/>
        </w:rPr>
        <w:t>Articulação do conjunt</w:t>
      </w:r>
      <w:r w:rsidR="0087378A">
        <w:rPr>
          <w:rFonts w:asciiTheme="minorHAnsi" w:hAnsiTheme="minorHAnsi" w:cs="Times New Roman"/>
          <w:b/>
          <w:i/>
          <w:sz w:val="22"/>
          <w:szCs w:val="22"/>
        </w:rPr>
        <w:t xml:space="preserve">o) </w:t>
      </w:r>
      <w:r w:rsidR="0087378A" w:rsidRPr="0087378A">
        <w:rPr>
          <w:rFonts w:asciiTheme="minorHAnsi" w:hAnsiTheme="minorHAnsi" w:cs="Times New Roman"/>
          <w:sz w:val="22"/>
          <w:szCs w:val="22"/>
        </w:rPr>
        <w:t xml:space="preserve">Todo o complexo, ou seja, o Estádio, a Praça e o Conjunto Poliesportivo, deverão ser considerados como um </w:t>
      </w:r>
      <w:r w:rsidR="0087378A" w:rsidRPr="0087378A">
        <w:rPr>
          <w:rFonts w:asciiTheme="minorHAnsi" w:hAnsiTheme="minorHAnsi" w:cs="Times New Roman"/>
          <w:sz w:val="22"/>
          <w:szCs w:val="22"/>
        </w:rPr>
        <w:lastRenderedPageBreak/>
        <w:t xml:space="preserve">conjunto único. As intervenções propostas não deverão acentuar a divisão dos equipamentos ou segregar ainda mais a fruição entre as edificações do </w:t>
      </w:r>
      <w:proofErr w:type="gramStart"/>
      <w:r w:rsidR="0087378A" w:rsidRPr="0087378A">
        <w:rPr>
          <w:rFonts w:asciiTheme="minorHAnsi" w:hAnsiTheme="minorHAnsi" w:cs="Times New Roman"/>
          <w:sz w:val="22"/>
          <w:szCs w:val="22"/>
        </w:rPr>
        <w:t>conjunto.</w:t>
      </w:r>
      <w:proofErr w:type="gramEnd"/>
      <w:r w:rsidR="0087378A" w:rsidRPr="0087378A">
        <w:rPr>
          <w:rFonts w:asciiTheme="minorHAnsi" w:hAnsiTheme="minorHAnsi" w:cs="Times New Roman"/>
          <w:b/>
          <w:i/>
          <w:sz w:val="22"/>
          <w:szCs w:val="22"/>
        </w:rPr>
        <w:t>Integração intern</w:t>
      </w:r>
      <w:r w:rsidR="0087378A">
        <w:rPr>
          <w:rFonts w:asciiTheme="minorHAnsi" w:hAnsiTheme="minorHAnsi" w:cs="Times New Roman"/>
          <w:b/>
          <w:i/>
          <w:sz w:val="22"/>
          <w:szCs w:val="22"/>
        </w:rPr>
        <w:t xml:space="preserve">a) </w:t>
      </w:r>
      <w:r w:rsidR="0087378A" w:rsidRPr="0087378A">
        <w:rPr>
          <w:rFonts w:asciiTheme="minorHAnsi" w:hAnsiTheme="minorHAnsi" w:cs="Times New Roman"/>
          <w:sz w:val="22"/>
          <w:szCs w:val="22"/>
        </w:rPr>
        <w:t>Promover a integração entre estádio e complexo esportivo, a despeito do tobogã. Deverá ser levado em consideração o projeto original, no qual o conjunto possuía uma integração muito maior, tanto visual quanto fisicamente, que foi rompida nos anos 1970 com a construção do tobogã. As propostas deverão promover essa integração.</w:t>
      </w:r>
      <w:r w:rsidR="0087378A" w:rsidRPr="0087378A">
        <w:rPr>
          <w:rFonts w:asciiTheme="minorHAnsi" w:hAnsiTheme="minorHAnsi" w:cs="Times New Roman"/>
          <w:b/>
          <w:i/>
          <w:sz w:val="22"/>
          <w:szCs w:val="22"/>
        </w:rPr>
        <w:t>Ambiênci</w:t>
      </w:r>
      <w:r w:rsidR="0087378A">
        <w:rPr>
          <w:rFonts w:asciiTheme="minorHAnsi" w:hAnsiTheme="minorHAnsi" w:cs="Times New Roman"/>
          <w:b/>
          <w:i/>
          <w:sz w:val="22"/>
          <w:szCs w:val="22"/>
        </w:rPr>
        <w:t xml:space="preserve">a) </w:t>
      </w:r>
      <w:r w:rsidR="0087378A" w:rsidRPr="0087378A">
        <w:rPr>
          <w:rFonts w:asciiTheme="minorHAnsi" w:hAnsiTheme="minorHAnsi" w:cs="Times New Roman"/>
          <w:sz w:val="22"/>
          <w:szCs w:val="22"/>
        </w:rPr>
        <w:t>Preservar as perspectivas visuais, na visão do espectador a partir do interior do estádio. Devido a sua implantação, que tirou partido da topografia natural do terreno, a relação com o ambiente urbano através dos visuais da arquibancada é parte intrínseca do projeto e o diferencia de todos os demais estádios da cidade. Toda e qualquer cobertura a ser proposta, será avaliada através desse conceito.</w:t>
      </w:r>
      <w:r w:rsidR="0087378A" w:rsidRPr="0087378A">
        <w:rPr>
          <w:rFonts w:asciiTheme="minorHAnsi" w:hAnsiTheme="minorHAnsi" w:cs="Times New Roman"/>
          <w:b/>
          <w:i/>
          <w:sz w:val="22"/>
          <w:szCs w:val="22"/>
        </w:rPr>
        <w:t>Valorizaçã</w:t>
      </w:r>
      <w:r w:rsidR="0087378A">
        <w:rPr>
          <w:rFonts w:asciiTheme="minorHAnsi" w:hAnsiTheme="minorHAnsi" w:cs="Times New Roman"/>
          <w:b/>
          <w:i/>
          <w:sz w:val="22"/>
          <w:szCs w:val="22"/>
        </w:rPr>
        <w:t xml:space="preserve">o) </w:t>
      </w:r>
      <w:r w:rsidR="0087378A" w:rsidRPr="0087378A">
        <w:rPr>
          <w:rFonts w:asciiTheme="minorHAnsi" w:hAnsiTheme="minorHAnsi" w:cs="Times New Roman"/>
          <w:sz w:val="22"/>
          <w:szCs w:val="22"/>
        </w:rPr>
        <w:t>Valorizar os elementos arquitetônicos do conjunto (edificações, quadras, piscinas, torres, passarelas, fachadas, materiais, entre outros). Idealmente, o conceito por trás de toda modernização e adequação de um bem cultural é de que as intervenções contemporâneas, além de resolver questões técnicas, consigam valorizar e evidenciar os valores já reconhecidos pelo tombamento.</w:t>
      </w:r>
      <w:r w:rsidR="0087378A">
        <w:rPr>
          <w:rFonts w:asciiTheme="minorHAnsi" w:hAnsiTheme="minorHAnsi" w:cs="Times New Roman"/>
          <w:sz w:val="22"/>
          <w:szCs w:val="22"/>
        </w:rPr>
        <w:t xml:space="preserve"> </w:t>
      </w:r>
      <w:r w:rsidR="0087378A" w:rsidRPr="0087378A">
        <w:rPr>
          <w:rFonts w:asciiTheme="minorHAnsi" w:hAnsiTheme="minorHAnsi" w:cs="Times New Roman"/>
          <w:b/>
          <w:i/>
          <w:sz w:val="22"/>
          <w:szCs w:val="22"/>
        </w:rPr>
        <w:t>Percepção extern</w:t>
      </w:r>
      <w:r w:rsidR="0087378A">
        <w:rPr>
          <w:rFonts w:asciiTheme="minorHAnsi" w:hAnsiTheme="minorHAnsi" w:cs="Times New Roman"/>
          <w:b/>
          <w:i/>
          <w:sz w:val="22"/>
          <w:szCs w:val="22"/>
        </w:rPr>
        <w:t>a)</w:t>
      </w:r>
      <w:r w:rsidR="0087378A">
        <w:rPr>
          <w:rFonts w:asciiTheme="minorHAnsi" w:hAnsiTheme="minorHAnsi" w:cs="Times New Roman"/>
          <w:sz w:val="22"/>
          <w:szCs w:val="22"/>
        </w:rPr>
        <w:t xml:space="preserve"> </w:t>
      </w:r>
      <w:r w:rsidR="0087378A" w:rsidRPr="0087378A">
        <w:rPr>
          <w:rFonts w:asciiTheme="minorHAnsi" w:hAnsiTheme="minorHAnsi" w:cs="Times New Roman"/>
          <w:sz w:val="22"/>
          <w:szCs w:val="22"/>
        </w:rPr>
        <w:t xml:space="preserve">Valorizar o caráter monumental </w:t>
      </w:r>
      <w:proofErr w:type="gramStart"/>
      <w:r w:rsidR="0087378A" w:rsidRPr="0087378A">
        <w:rPr>
          <w:rFonts w:asciiTheme="minorHAnsi" w:hAnsiTheme="minorHAnsi" w:cs="Times New Roman"/>
          <w:sz w:val="22"/>
          <w:szCs w:val="22"/>
        </w:rPr>
        <w:t>externo</w:t>
      </w:r>
      <w:proofErr w:type="gramEnd"/>
      <w:r w:rsidR="0087378A" w:rsidRPr="0087378A">
        <w:rPr>
          <w:rFonts w:asciiTheme="minorHAnsi" w:hAnsiTheme="minorHAnsi" w:cs="Times New Roman"/>
          <w:sz w:val="22"/>
          <w:szCs w:val="22"/>
        </w:rPr>
        <w:t xml:space="preserve"> do conjunto, considerando sua inserção na paisagem e na topografia. O complexo esportivo se insere dentro de um bairro tombado e mesmo com seu caráter monumental é extremamente respeitoso para com o entorno, se inserindo na paisagem de forma exemplar. Modificações nas áreas externas como a praça e na relação com as ruas e calçadas devem ser analisadas com critérios e justificativas que insira o conjunto no bairro.</w:t>
      </w:r>
      <w:r w:rsidR="0087378A"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 w:rsidR="0087378A" w:rsidRPr="0087378A">
        <w:rPr>
          <w:rFonts w:asciiTheme="minorHAnsi" w:hAnsiTheme="minorHAnsi" w:cs="Times New Roman"/>
          <w:b/>
          <w:i/>
          <w:sz w:val="22"/>
          <w:szCs w:val="22"/>
        </w:rPr>
        <w:t>Entorn</w:t>
      </w:r>
      <w:r w:rsidR="0087378A">
        <w:rPr>
          <w:rFonts w:asciiTheme="minorHAnsi" w:hAnsiTheme="minorHAnsi" w:cs="Times New Roman"/>
          <w:b/>
          <w:i/>
          <w:sz w:val="22"/>
          <w:szCs w:val="22"/>
        </w:rPr>
        <w:t>o)</w:t>
      </w:r>
      <w:proofErr w:type="gramEnd"/>
      <w:r w:rsidR="0087378A">
        <w:rPr>
          <w:rFonts w:asciiTheme="minorHAnsi" w:hAnsiTheme="minorHAnsi" w:cs="Times New Roman"/>
          <w:b/>
          <w:i/>
          <w:sz w:val="22"/>
          <w:szCs w:val="22"/>
        </w:rPr>
        <w:t xml:space="preserve"> </w:t>
      </w:r>
      <w:r w:rsidR="0087378A" w:rsidRPr="0087378A">
        <w:rPr>
          <w:rFonts w:asciiTheme="minorHAnsi" w:hAnsiTheme="minorHAnsi" w:cs="Times New Roman"/>
          <w:sz w:val="22"/>
          <w:szCs w:val="22"/>
        </w:rPr>
        <w:t xml:space="preserve">Valorizar a integração com o entorno a partir da remoção das barreiras visuais e de transposição. Por se tratar de equipamento público de excelência, as propostas deverão buscar uma maior conexão com o meio urbano, preservando as qualidades e os valores já reconhecidos do complexo, </w:t>
      </w:r>
      <w:r w:rsidR="0087378A" w:rsidRPr="0087378A">
        <w:rPr>
          <w:rFonts w:asciiTheme="minorHAnsi" w:hAnsiTheme="minorHAnsi" w:cs="Arial"/>
          <w:sz w:val="22"/>
          <w:szCs w:val="22"/>
        </w:rPr>
        <w:t xml:space="preserve">bem como nos valores reconhecidos do projeto original. </w:t>
      </w:r>
      <w:r w:rsidR="0087378A" w:rsidRPr="0087378A">
        <w:rPr>
          <w:rFonts w:asciiTheme="minorHAnsi" w:hAnsiTheme="minorHAnsi" w:cs="Times New Roman"/>
          <w:sz w:val="22"/>
          <w:szCs w:val="22"/>
        </w:rPr>
        <w:t>Considerando tais elementos – e partindo das propostas apresentadas no PMI para o Pacaembu – indicamos as diretrizes abaixo para proj</w:t>
      </w:r>
      <w:r w:rsidR="0087378A">
        <w:rPr>
          <w:rFonts w:asciiTheme="minorHAnsi" w:hAnsiTheme="minorHAnsi" w:cs="Times New Roman"/>
          <w:sz w:val="22"/>
          <w:szCs w:val="22"/>
        </w:rPr>
        <w:t xml:space="preserve">etos de intervenção no conjunto: </w:t>
      </w:r>
      <w:proofErr w:type="gramStart"/>
      <w:r w:rsidR="0087378A" w:rsidRPr="0087378A">
        <w:rPr>
          <w:rFonts w:asciiTheme="minorHAnsi" w:hAnsiTheme="minorHAnsi" w:cs="Times New Roman"/>
          <w:b/>
          <w:sz w:val="22"/>
          <w:szCs w:val="22"/>
        </w:rPr>
        <w:t>1</w:t>
      </w:r>
      <w:proofErr w:type="gramEnd"/>
      <w:r w:rsidR="0087378A" w:rsidRPr="0087378A">
        <w:rPr>
          <w:rFonts w:asciiTheme="minorHAnsi" w:hAnsiTheme="minorHAnsi" w:cs="Times New Roman"/>
          <w:b/>
          <w:sz w:val="22"/>
          <w:szCs w:val="22"/>
        </w:rPr>
        <w:t>. Tobogã</w:t>
      </w:r>
      <w:r w:rsidR="0087378A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="0087378A" w:rsidRPr="0087378A">
        <w:rPr>
          <w:rFonts w:asciiTheme="minorHAnsi" w:hAnsiTheme="minorHAnsi" w:cs="Times New Roman"/>
          <w:sz w:val="22"/>
          <w:szCs w:val="22"/>
        </w:rPr>
        <w:t>É admissível sua demolição parcial e/ou total, desde que justificado no novo programa de uso, qualificando a conexão entre estádio e complexo esportivo.</w:t>
      </w:r>
      <w:r w:rsidR="0087378A">
        <w:rPr>
          <w:rFonts w:asciiTheme="minorHAnsi" w:hAnsiTheme="minorHAnsi" w:cs="Times New Roman"/>
          <w:sz w:val="22"/>
          <w:szCs w:val="22"/>
        </w:rPr>
        <w:t xml:space="preserve"> </w:t>
      </w:r>
      <w:r w:rsidR="0087378A" w:rsidRPr="0087378A">
        <w:rPr>
          <w:rFonts w:asciiTheme="minorHAnsi" w:hAnsiTheme="minorHAnsi" w:cs="Times New Roman"/>
          <w:b/>
          <w:sz w:val="22"/>
          <w:szCs w:val="22"/>
        </w:rPr>
        <w:t>2. Cobertura</w:t>
      </w:r>
      <w:r w:rsidR="0087378A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="0087378A" w:rsidRPr="0087378A">
        <w:rPr>
          <w:rFonts w:asciiTheme="minorHAnsi" w:hAnsiTheme="minorHAnsi" w:cs="Times New Roman"/>
          <w:sz w:val="22"/>
          <w:szCs w:val="22"/>
        </w:rPr>
        <w:t xml:space="preserve">É admissível propor cobertura (fixa ou com abertura móvel de seu teto) para o estádio, desde que respeitada </w:t>
      </w:r>
      <w:proofErr w:type="gramStart"/>
      <w:r w:rsidR="0087378A" w:rsidRPr="0087378A">
        <w:rPr>
          <w:rFonts w:asciiTheme="minorHAnsi" w:hAnsiTheme="minorHAnsi" w:cs="Times New Roman"/>
          <w:sz w:val="22"/>
          <w:szCs w:val="22"/>
        </w:rPr>
        <w:t>a</w:t>
      </w:r>
      <w:proofErr w:type="gramEnd"/>
      <w:r w:rsidR="0087378A" w:rsidRPr="0087378A">
        <w:rPr>
          <w:rFonts w:asciiTheme="minorHAnsi" w:hAnsiTheme="minorHAnsi" w:cs="Times New Roman"/>
          <w:sz w:val="22"/>
          <w:szCs w:val="22"/>
        </w:rPr>
        <w:t xml:space="preserve"> permeabilidade visual de dentro do estádio para fora </w:t>
      </w:r>
      <w:r w:rsidR="0087378A" w:rsidRPr="0087378A">
        <w:rPr>
          <w:rFonts w:asciiTheme="minorHAnsi" w:hAnsiTheme="minorHAnsi" w:cs="Arial"/>
          <w:sz w:val="22"/>
          <w:szCs w:val="22"/>
        </w:rPr>
        <w:t>(e de fora para dentro)</w:t>
      </w:r>
      <w:r w:rsidR="0087378A" w:rsidRPr="0087378A">
        <w:rPr>
          <w:rFonts w:asciiTheme="minorHAnsi" w:hAnsiTheme="minorHAnsi" w:cs="Times New Roman"/>
          <w:sz w:val="22"/>
          <w:szCs w:val="22"/>
        </w:rPr>
        <w:t>, e mantida a leitura da forma de ferradura do mesmo. Toda proposta deverá apresentar em detalhes a solução estrutural a ser adotada.</w:t>
      </w:r>
      <w:r w:rsidR="0087378A">
        <w:rPr>
          <w:rFonts w:asciiTheme="minorHAnsi" w:hAnsiTheme="minorHAnsi" w:cs="Times New Roman"/>
          <w:sz w:val="22"/>
          <w:szCs w:val="22"/>
        </w:rPr>
        <w:t xml:space="preserve"> </w:t>
      </w:r>
      <w:r w:rsidR="0087378A" w:rsidRPr="0087378A">
        <w:rPr>
          <w:rFonts w:asciiTheme="minorHAnsi" w:hAnsiTheme="minorHAnsi" w:cs="Times New Roman"/>
          <w:b/>
          <w:sz w:val="22"/>
          <w:szCs w:val="22"/>
        </w:rPr>
        <w:t>3. Praça Charles Miller</w:t>
      </w:r>
      <w:r w:rsidR="0087378A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="0087378A" w:rsidRPr="0087378A">
        <w:rPr>
          <w:rFonts w:asciiTheme="minorHAnsi" w:hAnsiTheme="minorHAnsi" w:cs="Times New Roman"/>
          <w:sz w:val="22"/>
          <w:szCs w:val="22"/>
        </w:rPr>
        <w:t>Não serão admitidas quaisquer intervenções na praça.</w:t>
      </w:r>
      <w:r w:rsidR="0087378A">
        <w:rPr>
          <w:rFonts w:asciiTheme="minorHAnsi" w:hAnsiTheme="minorHAnsi" w:cs="Times New Roman"/>
          <w:sz w:val="22"/>
          <w:szCs w:val="22"/>
        </w:rPr>
        <w:t xml:space="preserve"> </w:t>
      </w:r>
      <w:r w:rsidR="0087378A" w:rsidRPr="0087378A">
        <w:rPr>
          <w:rFonts w:asciiTheme="minorHAnsi" w:hAnsiTheme="minorHAnsi" w:cs="Times New Roman"/>
          <w:b/>
          <w:sz w:val="22"/>
          <w:szCs w:val="22"/>
        </w:rPr>
        <w:t>4. Conjunto esportivo</w:t>
      </w:r>
      <w:r w:rsidR="0087378A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="0087378A" w:rsidRPr="0087378A">
        <w:rPr>
          <w:rFonts w:asciiTheme="minorHAnsi" w:hAnsiTheme="minorHAnsi" w:cs="Times New Roman"/>
          <w:sz w:val="22"/>
          <w:szCs w:val="22"/>
        </w:rPr>
        <w:t>Deverá o projeto considerar a integração com o estádio, recuperando a fruição do projeto original. As propostas deverão contemplar a conservação e/ou restauro e a modernização do conjunto de equipamentos do complexo esportivo.</w:t>
      </w:r>
      <w:r w:rsidR="0087378A">
        <w:rPr>
          <w:rFonts w:asciiTheme="minorHAnsi" w:hAnsiTheme="minorHAnsi" w:cs="Times New Roman"/>
          <w:sz w:val="22"/>
          <w:szCs w:val="22"/>
        </w:rPr>
        <w:t xml:space="preserve"> </w:t>
      </w:r>
      <w:r w:rsidR="0087378A" w:rsidRPr="0087378A">
        <w:rPr>
          <w:rFonts w:asciiTheme="minorHAnsi" w:hAnsiTheme="minorHAnsi" w:cs="Times New Roman"/>
          <w:b/>
          <w:sz w:val="22"/>
          <w:szCs w:val="22"/>
        </w:rPr>
        <w:t>5. Estádio</w:t>
      </w:r>
      <w:r w:rsidR="0087378A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="0087378A" w:rsidRPr="0087378A">
        <w:rPr>
          <w:rFonts w:asciiTheme="minorHAnsi" w:hAnsiTheme="minorHAnsi" w:cs="Times New Roman"/>
          <w:sz w:val="22"/>
          <w:szCs w:val="22"/>
        </w:rPr>
        <w:t>Não será admissível a demolição, ainda que parcial, das áreas de arquibancada, bem como a construção de novos lances ou pavimentos na mesma.</w:t>
      </w:r>
      <w:r w:rsidR="0087378A">
        <w:rPr>
          <w:rFonts w:asciiTheme="minorHAnsi" w:hAnsiTheme="minorHAnsi" w:cs="Times New Roman"/>
          <w:sz w:val="22"/>
          <w:szCs w:val="22"/>
        </w:rPr>
        <w:t xml:space="preserve"> </w:t>
      </w:r>
      <w:r w:rsidR="0087378A" w:rsidRPr="0087378A">
        <w:rPr>
          <w:rFonts w:asciiTheme="minorHAnsi" w:hAnsiTheme="minorHAnsi" w:cs="Times New Roman"/>
          <w:b/>
          <w:sz w:val="22"/>
          <w:szCs w:val="22"/>
        </w:rPr>
        <w:t>6. Integração com as ruas e estádio com conjunto esportivo</w:t>
      </w:r>
      <w:r w:rsidR="0087378A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="0087378A" w:rsidRPr="0087378A">
        <w:rPr>
          <w:rFonts w:asciiTheme="minorHAnsi" w:hAnsiTheme="minorHAnsi" w:cs="Times New Roman"/>
          <w:sz w:val="22"/>
          <w:szCs w:val="22"/>
        </w:rPr>
        <w:t>É admissível a criação de estruturas que possam integrar fisicamente as ruas laterais ao estádio, bem como o estádio ao conjunto esportivo. Uma vez proposta essa integração, não serão permitidas a criação de novas aberturas nas estruturas já existentes.</w:t>
      </w:r>
      <w:r w:rsidR="0087378A">
        <w:rPr>
          <w:rFonts w:asciiTheme="minorHAnsi" w:hAnsiTheme="minorHAnsi" w:cs="Times New Roman"/>
          <w:sz w:val="22"/>
          <w:szCs w:val="22"/>
        </w:rPr>
        <w:t xml:space="preserve"> </w:t>
      </w:r>
      <w:r w:rsidR="0087378A" w:rsidRPr="0087378A">
        <w:rPr>
          <w:rFonts w:asciiTheme="minorHAnsi" w:hAnsiTheme="minorHAnsi" w:cs="Times New Roman"/>
          <w:b/>
          <w:sz w:val="22"/>
          <w:szCs w:val="22"/>
        </w:rPr>
        <w:t xml:space="preserve">7. </w:t>
      </w:r>
      <w:proofErr w:type="gramStart"/>
      <w:r w:rsidR="0087378A" w:rsidRPr="0087378A">
        <w:rPr>
          <w:rFonts w:asciiTheme="minorHAnsi" w:hAnsiTheme="minorHAnsi" w:cs="Times New Roman"/>
          <w:b/>
          <w:sz w:val="22"/>
          <w:szCs w:val="22"/>
        </w:rPr>
        <w:t>Acessibilidade</w:t>
      </w:r>
      <w:r w:rsidR="0087378A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="0087378A" w:rsidRPr="0087378A">
        <w:rPr>
          <w:rFonts w:asciiTheme="minorHAnsi" w:hAnsiTheme="minorHAnsi" w:cs="Times New Roman"/>
          <w:sz w:val="22"/>
          <w:szCs w:val="22"/>
        </w:rPr>
        <w:t xml:space="preserve">Deve ser prevista em todo o complexo, incluindo o conjunto </w:t>
      </w:r>
      <w:r w:rsidR="0087378A" w:rsidRPr="0087378A">
        <w:rPr>
          <w:rFonts w:asciiTheme="minorHAnsi" w:hAnsiTheme="minorHAnsi" w:cs="Times New Roman"/>
          <w:sz w:val="22"/>
          <w:szCs w:val="22"/>
        </w:rPr>
        <w:lastRenderedPageBreak/>
        <w:t>esportivo.</w:t>
      </w:r>
      <w:r w:rsidR="0087378A">
        <w:rPr>
          <w:rFonts w:asciiTheme="minorHAnsi" w:hAnsiTheme="minorHAnsi" w:cs="Times New Roman"/>
          <w:sz w:val="22"/>
          <w:szCs w:val="22"/>
        </w:rPr>
        <w:t>”</w:t>
      </w:r>
      <w:proofErr w:type="gramEnd"/>
      <w:r w:rsidR="00D55333">
        <w:rPr>
          <w:rFonts w:asciiTheme="minorHAnsi" w:hAnsiTheme="minorHAnsi" w:cs="Times New Roman"/>
          <w:sz w:val="22"/>
          <w:szCs w:val="22"/>
        </w:rPr>
        <w:t xml:space="preserve"> </w:t>
      </w:r>
      <w:r w:rsidR="007449F6">
        <w:rPr>
          <w:rFonts w:asciiTheme="minorHAnsi" w:hAnsiTheme="minorHAnsi" w:cs="Times New Roman"/>
          <w:sz w:val="22"/>
          <w:szCs w:val="22"/>
        </w:rPr>
        <w:t xml:space="preserve">Após a discussão das diretrizes, a Conselheira Sabrina ressalta que TODAS AS PROPOSTAS devem ser previamente aprovadas pelo DPH/CONPRESP e pede que o DPH/CONPRESP se pronuncie publicamente sobre o papel do Conselho neste processo, bem como, suas atribuições, uma vez que na mídia especializada e mesmo em blogs, o assunto tem sido tradado de forma leviana, sem considerar as atribuições de todos os órgãos envolvidos no processo da PMI. </w:t>
      </w:r>
      <w:r w:rsidR="00D55333">
        <w:rPr>
          <w:rFonts w:asciiTheme="minorHAnsi" w:hAnsiTheme="minorHAnsi" w:cs="Times New Roman"/>
          <w:sz w:val="22"/>
          <w:szCs w:val="22"/>
        </w:rPr>
        <w:t xml:space="preserve">- </w:t>
      </w:r>
      <w:r w:rsidR="00D55333" w:rsidRPr="008F4CD5">
        <w:rPr>
          <w:rFonts w:asciiTheme="minorHAnsi" w:hAnsiTheme="minorHAnsi" w:cs="Calibri"/>
          <w:b/>
          <w:bCs/>
          <w:sz w:val="22"/>
          <w:szCs w:val="22"/>
        </w:rPr>
        <w:t xml:space="preserve">PROCESSO: </w:t>
      </w:r>
      <w:r w:rsidR="00D55333">
        <w:rPr>
          <w:rFonts w:asciiTheme="minorHAnsi" w:hAnsiTheme="minorHAnsi" w:cs="Calibri"/>
          <w:b/>
          <w:bCs/>
          <w:sz w:val="22"/>
          <w:szCs w:val="22"/>
        </w:rPr>
        <w:t>2016-0.228.631-7</w:t>
      </w:r>
      <w:r w:rsidR="00D55333" w:rsidRPr="000A1D19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D55333">
        <w:rPr>
          <w:rFonts w:asciiTheme="minorHAnsi" w:hAnsiTheme="minorHAnsi" w:cs="Calibri"/>
          <w:sz w:val="22"/>
          <w:szCs w:val="22"/>
        </w:rPr>
        <w:t xml:space="preserve">ID Brasil Cultura Educação e Esportes – Atendimento de Diretrizes/Etapa 2 (Cobertura) – Restauro do Museu da </w:t>
      </w:r>
      <w:proofErr w:type="spellStart"/>
      <w:r w:rsidR="00D55333">
        <w:rPr>
          <w:rFonts w:asciiTheme="minorHAnsi" w:hAnsiTheme="minorHAnsi" w:cs="Calibri"/>
          <w:sz w:val="22"/>
          <w:szCs w:val="22"/>
        </w:rPr>
        <w:t>Lingua</w:t>
      </w:r>
      <w:proofErr w:type="spellEnd"/>
      <w:r w:rsidR="00D55333">
        <w:rPr>
          <w:rFonts w:asciiTheme="minorHAnsi" w:hAnsiTheme="minorHAnsi" w:cs="Calibri"/>
          <w:sz w:val="22"/>
          <w:szCs w:val="22"/>
        </w:rPr>
        <w:t xml:space="preserve"> Portuguesa  – Praça da Luz, s/n° - </w:t>
      </w:r>
      <w:r w:rsidR="0068392A">
        <w:rPr>
          <w:rFonts w:asciiTheme="minorHAnsi" w:hAnsiTheme="minorHAnsi" w:cs="Calibri"/>
          <w:sz w:val="22"/>
          <w:szCs w:val="22"/>
        </w:rPr>
        <w:t>Luz</w:t>
      </w:r>
      <w:r w:rsidR="00D55333">
        <w:rPr>
          <w:rFonts w:asciiTheme="minorHAnsi" w:hAnsiTheme="minorHAnsi" w:cs="Calibri"/>
          <w:sz w:val="22"/>
          <w:szCs w:val="22"/>
        </w:rPr>
        <w:t xml:space="preserve">. Relator: </w:t>
      </w:r>
      <w:r w:rsidR="0068392A">
        <w:rPr>
          <w:rFonts w:asciiTheme="minorHAnsi" w:hAnsiTheme="minorHAnsi" w:cs="Calibri"/>
          <w:sz w:val="22"/>
          <w:szCs w:val="22"/>
        </w:rPr>
        <w:t xml:space="preserve">Flávia Pereto. A Conselheira procede a leitura de seu parecer. </w:t>
      </w:r>
      <w:r w:rsidR="0068392A" w:rsidRPr="0068392A">
        <w:rPr>
          <w:rFonts w:asciiTheme="minorHAnsi" w:hAnsiTheme="minorHAnsi" w:cs="Calibri"/>
          <w:b/>
          <w:i/>
          <w:sz w:val="22"/>
          <w:szCs w:val="22"/>
        </w:rPr>
        <w:t xml:space="preserve">Relato: </w:t>
      </w:r>
      <w:r w:rsidR="0068392A">
        <w:rPr>
          <w:rFonts w:asciiTheme="minorHAnsi" w:hAnsiTheme="minorHAnsi" w:cs="Calibri"/>
          <w:i/>
          <w:sz w:val="22"/>
          <w:szCs w:val="22"/>
        </w:rPr>
        <w:t xml:space="preserve">Trata o presente da segunda etapa do projeto de intervenção de restauro em parte da Estação da Luz, </w:t>
      </w:r>
      <w:proofErr w:type="spellStart"/>
      <w:r w:rsidR="0068392A">
        <w:rPr>
          <w:rFonts w:asciiTheme="minorHAnsi" w:hAnsiTheme="minorHAnsi" w:cs="Calibri"/>
          <w:i/>
          <w:sz w:val="22"/>
          <w:szCs w:val="22"/>
        </w:rPr>
        <w:t>pcupada</w:t>
      </w:r>
      <w:proofErr w:type="spellEnd"/>
      <w:r w:rsidR="0068392A">
        <w:rPr>
          <w:rFonts w:asciiTheme="minorHAnsi" w:hAnsiTheme="minorHAnsi" w:cs="Calibri"/>
          <w:i/>
          <w:sz w:val="22"/>
          <w:szCs w:val="22"/>
        </w:rPr>
        <w:t xml:space="preserve"> pelo Museu da Língua Portuguesa, que sofreu um </w:t>
      </w:r>
      <w:proofErr w:type="spellStart"/>
      <w:r w:rsidR="0068392A">
        <w:rPr>
          <w:rFonts w:asciiTheme="minorHAnsi" w:hAnsiTheme="minorHAnsi" w:cs="Calibri"/>
          <w:i/>
          <w:sz w:val="22"/>
          <w:szCs w:val="22"/>
        </w:rPr>
        <w:t>incêncio</w:t>
      </w:r>
      <w:proofErr w:type="spellEnd"/>
      <w:r w:rsidR="0068392A">
        <w:rPr>
          <w:rFonts w:asciiTheme="minorHAnsi" w:hAnsiTheme="minorHAnsi" w:cs="Calibri"/>
          <w:i/>
          <w:sz w:val="22"/>
          <w:szCs w:val="22"/>
        </w:rPr>
        <w:t xml:space="preserve"> em dezembro de 2015.Essa etapa é referente às ações necessárias para a conservação da cobertura da Ala Oeste, Restauração da grande marquise e instalação de nova cobertura na ala leste da estação da Luz [...] Tendo em vista que o material ora apresentado consiste na continuidade de um trabalho que está sendo executado no bem pelos mesmos profissionais e com a mesma técnica – sempre coerente aos </w:t>
      </w:r>
      <w:proofErr w:type="spellStart"/>
      <w:r w:rsidR="0068392A">
        <w:rPr>
          <w:rFonts w:asciiTheme="minorHAnsi" w:hAnsiTheme="minorHAnsi" w:cs="Calibri"/>
          <w:i/>
          <w:sz w:val="22"/>
          <w:szCs w:val="22"/>
        </w:rPr>
        <w:t>principios</w:t>
      </w:r>
      <w:proofErr w:type="spellEnd"/>
      <w:r w:rsidR="0068392A">
        <w:rPr>
          <w:rFonts w:asciiTheme="minorHAnsi" w:hAnsiTheme="minorHAnsi" w:cs="Calibri"/>
          <w:i/>
          <w:sz w:val="22"/>
          <w:szCs w:val="22"/>
        </w:rPr>
        <w:t xml:space="preserve"> internacionais de restauro – manifesto-me favorável com diretrizes à proposta apresentada, atentando para as diretrizes apresentadas pelo DPH. </w:t>
      </w:r>
      <w:r w:rsidR="0068392A">
        <w:rPr>
          <w:rFonts w:asciiTheme="minorHAnsi" w:hAnsiTheme="minorHAnsi" w:cs="Calibri"/>
          <w:sz w:val="22"/>
          <w:szCs w:val="22"/>
        </w:rPr>
        <w:t xml:space="preserve">Os Conselheiros discutem o andamento da proposta. É dado início à votação: Por unanimidade de votos dos Conselheiros presentes, a segunda etapa do projeto de </w:t>
      </w:r>
      <w:r w:rsidR="0068392A" w:rsidRPr="0068392A">
        <w:rPr>
          <w:rFonts w:asciiTheme="minorHAnsi" w:hAnsiTheme="minorHAnsi" w:cs="Calibri"/>
          <w:b/>
          <w:sz w:val="22"/>
          <w:szCs w:val="22"/>
        </w:rPr>
        <w:t>RESTAURO DO MUSEU DA LINGUA PORTUGUESA</w:t>
      </w:r>
      <w:r w:rsidR="0068392A">
        <w:rPr>
          <w:rFonts w:asciiTheme="minorHAnsi" w:hAnsiTheme="minorHAnsi" w:cs="Calibri"/>
          <w:sz w:val="22"/>
          <w:szCs w:val="22"/>
        </w:rPr>
        <w:t xml:space="preserve"> foi </w:t>
      </w:r>
      <w:r w:rsidR="0068392A" w:rsidRPr="0068392A">
        <w:rPr>
          <w:rFonts w:asciiTheme="minorHAnsi" w:hAnsiTheme="minorHAnsi" w:cs="Calibri"/>
          <w:b/>
          <w:sz w:val="22"/>
          <w:szCs w:val="22"/>
        </w:rPr>
        <w:t>APROVADO COM DIRETRIZES</w:t>
      </w:r>
      <w:r w:rsidR="0068392A">
        <w:rPr>
          <w:rFonts w:asciiTheme="minorHAnsi" w:hAnsiTheme="minorHAnsi" w:cs="Calibri"/>
          <w:sz w:val="22"/>
          <w:szCs w:val="22"/>
        </w:rPr>
        <w:t xml:space="preserve">, à saber: </w:t>
      </w:r>
      <w:r w:rsidR="0068392A" w:rsidRPr="0068392A">
        <w:rPr>
          <w:rFonts w:asciiTheme="minorHAnsi" w:hAnsiTheme="minorHAnsi" w:cs="Calibri"/>
          <w:b/>
          <w:i/>
          <w:sz w:val="22"/>
          <w:szCs w:val="22"/>
        </w:rPr>
        <w:t>1.</w:t>
      </w:r>
      <w:r w:rsidR="0068392A" w:rsidRPr="0068392A">
        <w:rPr>
          <w:rFonts w:asciiTheme="minorHAnsi" w:hAnsiTheme="minorHAnsi" w:cs="Calibri"/>
          <w:i/>
          <w:sz w:val="22"/>
          <w:szCs w:val="22"/>
        </w:rPr>
        <w:t xml:space="preserve"> Deverá ser apresentado para aprovação do CONPRESP o projeto para a outra fase subsequente da restauração, a saber; projeto interno do Museu da Língua Portuguesa; </w:t>
      </w:r>
      <w:r w:rsidR="0068392A" w:rsidRPr="0068392A">
        <w:rPr>
          <w:rFonts w:asciiTheme="minorHAnsi" w:hAnsiTheme="minorHAnsi" w:cs="Calibri"/>
          <w:b/>
          <w:i/>
          <w:sz w:val="22"/>
          <w:szCs w:val="22"/>
        </w:rPr>
        <w:t>2.</w:t>
      </w:r>
      <w:r w:rsidR="0068392A" w:rsidRPr="0068392A">
        <w:rPr>
          <w:rFonts w:asciiTheme="minorHAnsi" w:hAnsiTheme="minorHAnsi" w:cs="Calibri"/>
          <w:i/>
          <w:sz w:val="22"/>
          <w:szCs w:val="22"/>
        </w:rPr>
        <w:t xml:space="preserve"> Ao final de todo o restauro deverá ser entregue ao CONPRESP, o “as </w:t>
      </w:r>
      <w:proofErr w:type="spellStart"/>
      <w:r w:rsidR="0068392A" w:rsidRPr="0068392A">
        <w:rPr>
          <w:rFonts w:asciiTheme="minorHAnsi" w:hAnsiTheme="minorHAnsi" w:cs="Calibri"/>
          <w:i/>
          <w:sz w:val="22"/>
          <w:szCs w:val="22"/>
        </w:rPr>
        <w:t>built</w:t>
      </w:r>
      <w:proofErr w:type="spellEnd"/>
      <w:r w:rsidR="0068392A" w:rsidRPr="0068392A">
        <w:rPr>
          <w:rFonts w:asciiTheme="minorHAnsi" w:hAnsiTheme="minorHAnsi" w:cs="Calibri"/>
          <w:i/>
          <w:sz w:val="22"/>
          <w:szCs w:val="22"/>
        </w:rPr>
        <w:t xml:space="preserve">”, os relatórios </w:t>
      </w:r>
      <w:proofErr w:type="gramStart"/>
      <w:r w:rsidR="0068392A" w:rsidRPr="0068392A">
        <w:rPr>
          <w:rFonts w:asciiTheme="minorHAnsi" w:hAnsiTheme="minorHAnsi" w:cs="Calibri"/>
          <w:i/>
          <w:sz w:val="22"/>
          <w:szCs w:val="22"/>
        </w:rPr>
        <w:t>de</w:t>
      </w:r>
      <w:proofErr w:type="gramEnd"/>
      <w:r w:rsidR="0068392A" w:rsidRPr="0068392A">
        <w:rPr>
          <w:rFonts w:asciiTheme="minorHAnsi" w:hAnsiTheme="minorHAnsi" w:cs="Calibri"/>
          <w:i/>
          <w:sz w:val="22"/>
          <w:szCs w:val="22"/>
        </w:rPr>
        <w:t xml:space="preserve"> todos os serviços realizados e Programa e Plano de Manutenção para o edifício.</w:t>
      </w:r>
      <w:r w:rsidR="0068392A">
        <w:rPr>
          <w:rFonts w:asciiTheme="minorHAnsi" w:hAnsiTheme="minorHAnsi" w:cs="Calibri"/>
          <w:i/>
          <w:sz w:val="22"/>
          <w:szCs w:val="22"/>
        </w:rPr>
        <w:t xml:space="preserve"> </w:t>
      </w:r>
      <w:r w:rsidR="0068392A">
        <w:rPr>
          <w:rFonts w:asciiTheme="minorHAnsi" w:hAnsiTheme="minorHAnsi" w:cs="Calibri"/>
          <w:sz w:val="22"/>
          <w:szCs w:val="22"/>
        </w:rPr>
        <w:t xml:space="preserve">- </w:t>
      </w:r>
      <w:r w:rsidR="0068392A">
        <w:rPr>
          <w:rFonts w:asciiTheme="minorHAnsi" w:hAnsiTheme="minorHAnsi" w:cs="Calibri"/>
          <w:b/>
          <w:bCs/>
          <w:sz w:val="22"/>
          <w:szCs w:val="22"/>
        </w:rPr>
        <w:t>TID</w:t>
      </w:r>
      <w:r w:rsidR="0068392A" w:rsidRPr="008F4CD5">
        <w:rPr>
          <w:rFonts w:asciiTheme="minorHAnsi" w:hAnsiTheme="minorHAnsi" w:cs="Calibri"/>
          <w:b/>
          <w:bCs/>
          <w:sz w:val="22"/>
          <w:szCs w:val="22"/>
        </w:rPr>
        <w:t xml:space="preserve">: </w:t>
      </w:r>
      <w:proofErr w:type="gramStart"/>
      <w:r w:rsidR="0068392A">
        <w:rPr>
          <w:rFonts w:asciiTheme="minorHAnsi" w:hAnsiTheme="minorHAnsi" w:cs="Calibri"/>
          <w:b/>
          <w:bCs/>
          <w:sz w:val="22"/>
          <w:szCs w:val="22"/>
        </w:rPr>
        <w:t>16487159</w:t>
      </w:r>
      <w:r w:rsidR="0068392A" w:rsidRPr="000A1D19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68392A">
        <w:rPr>
          <w:rFonts w:asciiTheme="minorHAnsi" w:hAnsiTheme="minorHAnsi" w:cs="Calibri"/>
          <w:sz w:val="22"/>
          <w:szCs w:val="22"/>
        </w:rPr>
        <w:t>Secretaria</w:t>
      </w:r>
      <w:proofErr w:type="gramEnd"/>
      <w:r w:rsidR="0068392A">
        <w:rPr>
          <w:rFonts w:asciiTheme="minorHAnsi" w:hAnsiTheme="minorHAnsi" w:cs="Calibri"/>
          <w:sz w:val="22"/>
          <w:szCs w:val="22"/>
        </w:rPr>
        <w:t xml:space="preserve"> do Estado da Cultura – Projeto para instalação de corrimãos nas rampas que interligam os pavimentos do Museu Afro – Av. Pedro </w:t>
      </w:r>
      <w:proofErr w:type="spellStart"/>
      <w:r w:rsidR="0068392A">
        <w:rPr>
          <w:rFonts w:asciiTheme="minorHAnsi" w:hAnsiTheme="minorHAnsi" w:cs="Calibri"/>
          <w:sz w:val="22"/>
          <w:szCs w:val="22"/>
        </w:rPr>
        <w:t>Alvares</w:t>
      </w:r>
      <w:proofErr w:type="spellEnd"/>
      <w:r w:rsidR="0068392A">
        <w:rPr>
          <w:rFonts w:asciiTheme="minorHAnsi" w:hAnsiTheme="minorHAnsi" w:cs="Calibri"/>
          <w:sz w:val="22"/>
          <w:szCs w:val="22"/>
        </w:rPr>
        <w:t xml:space="preserve"> Cabral, s/nº - Parque do Ibirapuera. Relator: Mariana Rolim.</w:t>
      </w:r>
      <w:r w:rsidR="0068392A" w:rsidRPr="0068392A">
        <w:rPr>
          <w:rFonts w:asciiTheme="minorHAnsi" w:hAnsiTheme="minorHAnsi" w:cs="Calibri"/>
          <w:sz w:val="22"/>
          <w:szCs w:val="22"/>
        </w:rPr>
        <w:t xml:space="preserve"> </w:t>
      </w:r>
      <w:r w:rsidR="0068392A">
        <w:rPr>
          <w:rFonts w:asciiTheme="minorHAnsi" w:hAnsiTheme="minorHAnsi" w:cs="Calibri"/>
          <w:sz w:val="22"/>
          <w:szCs w:val="22"/>
        </w:rPr>
        <w:t xml:space="preserve">A Conselheira procede </w:t>
      </w:r>
      <w:proofErr w:type="gramStart"/>
      <w:r w:rsidR="0068392A">
        <w:rPr>
          <w:rFonts w:asciiTheme="minorHAnsi" w:hAnsiTheme="minorHAnsi" w:cs="Calibri"/>
          <w:sz w:val="22"/>
          <w:szCs w:val="22"/>
        </w:rPr>
        <w:t>a</w:t>
      </w:r>
      <w:proofErr w:type="gramEnd"/>
      <w:r w:rsidR="0068392A">
        <w:rPr>
          <w:rFonts w:asciiTheme="minorHAnsi" w:hAnsiTheme="minorHAnsi" w:cs="Calibri"/>
          <w:sz w:val="22"/>
          <w:szCs w:val="22"/>
        </w:rPr>
        <w:t xml:space="preserve"> leitura de seu parecer. </w:t>
      </w:r>
      <w:r w:rsidR="0068392A" w:rsidRPr="0068392A">
        <w:rPr>
          <w:rFonts w:asciiTheme="minorHAnsi" w:hAnsiTheme="minorHAnsi" w:cs="Calibri"/>
          <w:b/>
          <w:i/>
          <w:sz w:val="22"/>
          <w:szCs w:val="22"/>
        </w:rPr>
        <w:t xml:space="preserve">Relato: </w:t>
      </w:r>
      <w:r w:rsidR="0068392A">
        <w:rPr>
          <w:rFonts w:asciiTheme="minorHAnsi" w:hAnsiTheme="minorHAnsi" w:cs="Calibri"/>
          <w:i/>
          <w:sz w:val="22"/>
          <w:szCs w:val="22"/>
        </w:rPr>
        <w:t xml:space="preserve">Trata o presente de pedido de instalação de corrimão </w:t>
      </w:r>
      <w:r w:rsidR="008B52C0">
        <w:rPr>
          <w:rFonts w:asciiTheme="minorHAnsi" w:hAnsiTheme="minorHAnsi" w:cs="Calibri"/>
          <w:i/>
          <w:sz w:val="22"/>
          <w:szCs w:val="22"/>
        </w:rPr>
        <w:t xml:space="preserve">nas rampas que interligam os pavimentos do </w:t>
      </w:r>
      <w:proofErr w:type="spellStart"/>
      <w:r w:rsidR="008B52C0">
        <w:rPr>
          <w:rFonts w:asciiTheme="minorHAnsi" w:hAnsiTheme="minorHAnsi" w:cs="Calibri"/>
          <w:i/>
          <w:sz w:val="22"/>
          <w:szCs w:val="22"/>
        </w:rPr>
        <w:t>pavilhao</w:t>
      </w:r>
      <w:proofErr w:type="spellEnd"/>
      <w:r w:rsidR="008B52C0">
        <w:rPr>
          <w:rFonts w:asciiTheme="minorHAnsi" w:hAnsiTheme="minorHAnsi" w:cs="Calibri"/>
          <w:i/>
          <w:sz w:val="22"/>
          <w:szCs w:val="22"/>
        </w:rPr>
        <w:t xml:space="preserve"> Padre Manoel da Nóbrega, no Parque do </w:t>
      </w:r>
      <w:proofErr w:type="spellStart"/>
      <w:proofErr w:type="gramStart"/>
      <w:r w:rsidR="008B52C0">
        <w:rPr>
          <w:rFonts w:asciiTheme="minorHAnsi" w:hAnsiTheme="minorHAnsi" w:cs="Calibri"/>
          <w:i/>
          <w:sz w:val="22"/>
          <w:szCs w:val="22"/>
        </w:rPr>
        <w:t>ibirapuera</w:t>
      </w:r>
      <w:proofErr w:type="spellEnd"/>
      <w:proofErr w:type="gramEnd"/>
      <w:r w:rsidR="008B52C0">
        <w:rPr>
          <w:rFonts w:asciiTheme="minorHAnsi" w:hAnsiTheme="minorHAnsi" w:cs="Calibri"/>
          <w:i/>
          <w:sz w:val="22"/>
          <w:szCs w:val="22"/>
        </w:rPr>
        <w:t xml:space="preserve">. O </w:t>
      </w:r>
      <w:proofErr w:type="spellStart"/>
      <w:r w:rsidR="008B52C0">
        <w:rPr>
          <w:rFonts w:asciiTheme="minorHAnsi" w:hAnsiTheme="minorHAnsi" w:cs="Calibri"/>
          <w:i/>
          <w:sz w:val="22"/>
          <w:szCs w:val="22"/>
        </w:rPr>
        <w:t>pavilhao</w:t>
      </w:r>
      <w:proofErr w:type="spellEnd"/>
      <w:r w:rsidR="008B52C0">
        <w:rPr>
          <w:rFonts w:asciiTheme="minorHAnsi" w:hAnsiTheme="minorHAnsi" w:cs="Calibri"/>
          <w:i/>
          <w:sz w:val="22"/>
          <w:szCs w:val="22"/>
        </w:rPr>
        <w:t xml:space="preserve"> abriga hoje o Museu Afro. O pedido está baseado na exigência do Corpo de Bombeiros para a aprovação do AVCB </w:t>
      </w:r>
      <w:proofErr w:type="spellStart"/>
      <w:r w:rsidR="008B52C0">
        <w:rPr>
          <w:rFonts w:asciiTheme="minorHAnsi" w:hAnsiTheme="minorHAnsi" w:cs="Calibri"/>
          <w:i/>
          <w:sz w:val="22"/>
          <w:szCs w:val="22"/>
        </w:rPr>
        <w:t>so</w:t>
      </w:r>
      <w:proofErr w:type="spellEnd"/>
      <w:r w:rsidR="008B52C0">
        <w:rPr>
          <w:rFonts w:asciiTheme="minorHAnsi" w:hAnsiTheme="minorHAnsi" w:cs="Calibri"/>
          <w:i/>
          <w:sz w:val="22"/>
          <w:szCs w:val="22"/>
        </w:rPr>
        <w:t xml:space="preserve"> equipamento. O interessado informa que até o presente momento não conseguiram atender apenas uma exigência: a de instalação de corrimão na rampa de acesso. O processo apresenta três opções. [...] O parecer do DPH é contrário a todas as propostas, reiterando parecer de junho de 2016. A justificativa é o grande impacto negativo na percepção de uma arquitetura tão característica de uma grande </w:t>
      </w:r>
      <w:proofErr w:type="spellStart"/>
      <w:r w:rsidR="008B52C0">
        <w:rPr>
          <w:rFonts w:asciiTheme="minorHAnsi" w:hAnsiTheme="minorHAnsi" w:cs="Calibri"/>
          <w:i/>
          <w:sz w:val="22"/>
          <w:szCs w:val="22"/>
        </w:rPr>
        <w:t>arquiteti</w:t>
      </w:r>
      <w:proofErr w:type="spellEnd"/>
      <w:r w:rsidR="008B52C0">
        <w:rPr>
          <w:rFonts w:asciiTheme="minorHAnsi" w:hAnsiTheme="minorHAnsi" w:cs="Calibri"/>
          <w:i/>
          <w:sz w:val="22"/>
          <w:szCs w:val="22"/>
        </w:rPr>
        <w:t xml:space="preserve"> brasileiro. O </w:t>
      </w:r>
      <w:proofErr w:type="spellStart"/>
      <w:r w:rsidR="008B52C0">
        <w:rPr>
          <w:rFonts w:asciiTheme="minorHAnsi" w:hAnsiTheme="minorHAnsi" w:cs="Calibri"/>
          <w:i/>
          <w:sz w:val="22"/>
          <w:szCs w:val="22"/>
        </w:rPr>
        <w:t>encaminahmento</w:t>
      </w:r>
      <w:proofErr w:type="spellEnd"/>
      <w:r w:rsidR="008B52C0">
        <w:rPr>
          <w:rFonts w:asciiTheme="minorHAnsi" w:hAnsiTheme="minorHAnsi" w:cs="Calibri"/>
          <w:i/>
          <w:sz w:val="22"/>
          <w:szCs w:val="22"/>
        </w:rPr>
        <w:t xml:space="preserve"> a este Conselho, no entanto, é favorável à </w:t>
      </w:r>
      <w:proofErr w:type="spellStart"/>
      <w:r w:rsidR="008B52C0">
        <w:rPr>
          <w:rFonts w:asciiTheme="minorHAnsi" w:hAnsiTheme="minorHAnsi" w:cs="Calibri"/>
          <w:i/>
          <w:sz w:val="22"/>
          <w:szCs w:val="22"/>
        </w:rPr>
        <w:t>rpimeira</w:t>
      </w:r>
      <w:proofErr w:type="spellEnd"/>
      <w:r w:rsidR="008B52C0">
        <w:rPr>
          <w:rFonts w:asciiTheme="minorHAnsi" w:hAnsiTheme="minorHAnsi" w:cs="Calibri"/>
          <w:i/>
          <w:sz w:val="22"/>
          <w:szCs w:val="22"/>
        </w:rPr>
        <w:t xml:space="preserve"> proposta. Reitero aqui tal encaminhamento. Ainda que o impacto visual do corrimão seja significativo, entendo que a nova estrutura não prejudica a leitura do desenho original do conjunto das rampas e do guarda-corpo. Ademais, a </w:t>
      </w:r>
      <w:proofErr w:type="spellStart"/>
      <w:r w:rsidR="008B52C0">
        <w:rPr>
          <w:rFonts w:asciiTheme="minorHAnsi" w:hAnsiTheme="minorHAnsi" w:cs="Calibri"/>
          <w:i/>
          <w:sz w:val="22"/>
          <w:szCs w:val="22"/>
        </w:rPr>
        <w:t>propoista</w:t>
      </w:r>
      <w:proofErr w:type="spellEnd"/>
      <w:r w:rsidR="008B52C0">
        <w:rPr>
          <w:rFonts w:asciiTheme="minorHAnsi" w:hAnsiTheme="minorHAnsi" w:cs="Calibri"/>
          <w:i/>
          <w:sz w:val="22"/>
          <w:szCs w:val="22"/>
        </w:rPr>
        <w:t xml:space="preserve"> é claramente identificável como uma intervenção nova. Neste caso falamos da rampa que é o principal acesso ao </w:t>
      </w:r>
      <w:proofErr w:type="gramStart"/>
      <w:r w:rsidR="008B52C0">
        <w:rPr>
          <w:rFonts w:asciiTheme="minorHAnsi" w:hAnsiTheme="minorHAnsi" w:cs="Calibri"/>
          <w:i/>
          <w:sz w:val="22"/>
          <w:szCs w:val="22"/>
        </w:rPr>
        <w:t>museu.</w:t>
      </w:r>
      <w:proofErr w:type="gramEnd"/>
      <w:r w:rsidR="007449F6">
        <w:rPr>
          <w:rFonts w:asciiTheme="minorHAnsi" w:hAnsiTheme="minorHAnsi" w:cs="Calibri"/>
          <w:sz w:val="22"/>
          <w:szCs w:val="22"/>
        </w:rPr>
        <w:t xml:space="preserve">Os conselheiros analisam e discutem as propostas apresentadas. </w:t>
      </w:r>
      <w:r w:rsidR="008B52C0">
        <w:rPr>
          <w:rFonts w:asciiTheme="minorHAnsi" w:hAnsiTheme="minorHAnsi" w:cs="Calibri"/>
          <w:sz w:val="22"/>
          <w:szCs w:val="22"/>
        </w:rPr>
        <w:t xml:space="preserve">É dado início à votação: Por maioria de votos dos conselheiros presentes, com voto contrário da Conselheira representante do IAB, </w:t>
      </w:r>
      <w:r w:rsidR="008B52C0">
        <w:rPr>
          <w:rFonts w:ascii="Calibri" w:hAnsi="Calibri" w:cs="Tahoma"/>
          <w:bCs/>
          <w:sz w:val="24"/>
          <w:szCs w:val="24"/>
        </w:rPr>
        <w:t xml:space="preserve">primeira opção do projeto </w:t>
      </w:r>
      <w:r w:rsidR="008B52C0">
        <w:rPr>
          <w:rFonts w:asciiTheme="minorHAnsi" w:hAnsiTheme="minorHAnsi" w:cs="Calibri"/>
          <w:sz w:val="22"/>
          <w:szCs w:val="22"/>
        </w:rPr>
        <w:t xml:space="preserve">para INSTALAÇÃO </w:t>
      </w:r>
      <w:r w:rsidR="008B52C0" w:rsidRPr="008B52C0">
        <w:rPr>
          <w:rFonts w:asciiTheme="minorHAnsi" w:hAnsiTheme="minorHAnsi" w:cs="Calibri"/>
          <w:b/>
          <w:sz w:val="22"/>
          <w:szCs w:val="22"/>
        </w:rPr>
        <w:t xml:space="preserve">DE </w:t>
      </w:r>
      <w:r w:rsidR="008B52C0" w:rsidRPr="008B52C0">
        <w:rPr>
          <w:rFonts w:asciiTheme="minorHAnsi" w:hAnsiTheme="minorHAnsi" w:cs="Calibri"/>
          <w:b/>
          <w:sz w:val="22"/>
          <w:szCs w:val="22"/>
        </w:rPr>
        <w:lastRenderedPageBreak/>
        <w:t>CORRIMÃO NO MUSEU AFRO</w:t>
      </w:r>
      <w:r w:rsidR="008B52C0">
        <w:rPr>
          <w:rFonts w:asciiTheme="minorHAnsi" w:hAnsiTheme="minorHAnsi" w:cs="Calibri"/>
          <w:sz w:val="22"/>
          <w:szCs w:val="22"/>
        </w:rPr>
        <w:t xml:space="preserve"> foi </w:t>
      </w:r>
      <w:r w:rsidR="008B52C0" w:rsidRPr="008B52C0">
        <w:rPr>
          <w:rFonts w:asciiTheme="minorHAnsi" w:hAnsiTheme="minorHAnsi" w:cs="Calibri"/>
          <w:b/>
          <w:sz w:val="22"/>
          <w:szCs w:val="22"/>
        </w:rPr>
        <w:t>APROVADO COM DIRETRIZ</w:t>
      </w:r>
      <w:r w:rsidR="008B52C0">
        <w:rPr>
          <w:rFonts w:asciiTheme="minorHAnsi" w:hAnsiTheme="minorHAnsi" w:cs="Calibri"/>
          <w:sz w:val="22"/>
          <w:szCs w:val="22"/>
        </w:rPr>
        <w:t xml:space="preserve">, a saber: </w:t>
      </w:r>
      <w:r w:rsidR="008B52C0" w:rsidRPr="008B52C0">
        <w:rPr>
          <w:rFonts w:ascii="Calibri" w:hAnsi="Calibri" w:cs="Tahoma"/>
          <w:bCs/>
          <w:i/>
          <w:sz w:val="24"/>
          <w:szCs w:val="24"/>
        </w:rPr>
        <w:t>Que o projeto global deverá contar com a aprovação da CPA.</w:t>
      </w:r>
      <w:r w:rsidR="008B52C0">
        <w:rPr>
          <w:rFonts w:ascii="Calibri" w:hAnsi="Calibri" w:cs="Tahoma"/>
          <w:bCs/>
          <w:i/>
          <w:sz w:val="24"/>
          <w:szCs w:val="24"/>
        </w:rPr>
        <w:t xml:space="preserve"> </w:t>
      </w:r>
      <w:r w:rsidR="00EB4646" w:rsidRPr="00FD2910">
        <w:rPr>
          <w:rFonts w:ascii="Calibri" w:hAnsi="Calibri" w:cs="Arial"/>
          <w:b/>
          <w:bCs/>
          <w:sz w:val="22"/>
          <w:szCs w:val="22"/>
        </w:rPr>
        <w:t>4</w:t>
      </w:r>
      <w:r w:rsidR="00EB4646" w:rsidRPr="00FD2910">
        <w:rPr>
          <w:rFonts w:ascii="Calibri" w:hAnsi="Calibri" w:cs="Arial"/>
          <w:b/>
          <w:sz w:val="22"/>
          <w:szCs w:val="22"/>
        </w:rPr>
        <w:t>. Apresentação de temas gerais:</w:t>
      </w:r>
      <w:r w:rsidR="00EB4646" w:rsidRPr="00FD291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 w:rsidR="008B52C0">
        <w:rPr>
          <w:rFonts w:asciiTheme="minorHAnsi" w:hAnsiTheme="minorHAnsi" w:cs="Tahoma"/>
          <w:bCs/>
          <w:color w:val="000000"/>
          <w:sz w:val="22"/>
          <w:szCs w:val="22"/>
        </w:rPr>
        <w:t xml:space="preserve">Foi apresentado para deliberação, como </w:t>
      </w:r>
      <w:proofErr w:type="spellStart"/>
      <w:proofErr w:type="gramStart"/>
      <w:r w:rsidR="008B52C0">
        <w:rPr>
          <w:rFonts w:asciiTheme="minorHAnsi" w:hAnsiTheme="minorHAnsi" w:cs="Tahoma"/>
          <w:bCs/>
          <w:color w:val="000000"/>
          <w:sz w:val="22"/>
          <w:szCs w:val="22"/>
        </w:rPr>
        <w:t>extra-pauta</w:t>
      </w:r>
      <w:proofErr w:type="spellEnd"/>
      <w:proofErr w:type="gramEnd"/>
      <w:r w:rsidR="008B52C0">
        <w:rPr>
          <w:rFonts w:asciiTheme="minorHAnsi" w:hAnsiTheme="minorHAnsi" w:cs="Tahoma"/>
          <w:bCs/>
          <w:color w:val="000000"/>
          <w:sz w:val="22"/>
          <w:szCs w:val="22"/>
        </w:rPr>
        <w:t xml:space="preserve"> por interesse da Municipalidade, o </w:t>
      </w:r>
      <w:r w:rsidR="008B52C0" w:rsidRPr="008F4CD5">
        <w:rPr>
          <w:rFonts w:asciiTheme="minorHAnsi" w:hAnsiTheme="minorHAnsi" w:cs="Calibri"/>
          <w:b/>
          <w:bCs/>
          <w:sz w:val="22"/>
          <w:szCs w:val="22"/>
        </w:rPr>
        <w:t xml:space="preserve">PROCESSO: </w:t>
      </w:r>
      <w:r w:rsidR="008B52C0">
        <w:rPr>
          <w:rFonts w:asciiTheme="minorHAnsi" w:hAnsiTheme="minorHAnsi" w:cs="Calibri"/>
          <w:b/>
          <w:bCs/>
          <w:sz w:val="22"/>
          <w:szCs w:val="22"/>
        </w:rPr>
        <w:t>2004-0.041.186-1</w:t>
      </w:r>
      <w:r w:rsidR="008B52C0" w:rsidRPr="000A1D19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8B52C0">
        <w:rPr>
          <w:rFonts w:asciiTheme="minorHAnsi" w:hAnsiTheme="minorHAnsi" w:cs="Calibri"/>
          <w:sz w:val="22"/>
          <w:szCs w:val="22"/>
        </w:rPr>
        <w:t xml:space="preserve">CONPRESP – Retificação da resolução e do mapa aprovados na 645ª Reunião Ordinária de 29/05/2017 – Tombamento do Casarão da Avenida do oratório – Avenida do Oratório, 172 – Parque São Lucas. Relator: </w:t>
      </w:r>
      <w:r w:rsidR="007449F6">
        <w:rPr>
          <w:rFonts w:asciiTheme="minorHAnsi" w:hAnsiTheme="minorHAnsi" w:cs="Calibri"/>
          <w:sz w:val="22"/>
          <w:szCs w:val="22"/>
        </w:rPr>
        <w:t>Mariana Rolim</w:t>
      </w:r>
      <w:r w:rsidR="008B52C0">
        <w:rPr>
          <w:rFonts w:asciiTheme="minorHAnsi" w:hAnsiTheme="minorHAnsi" w:cs="Calibri"/>
          <w:sz w:val="22"/>
          <w:szCs w:val="22"/>
        </w:rPr>
        <w:t xml:space="preserve">. </w:t>
      </w:r>
      <w:r w:rsidR="008B52C0">
        <w:rPr>
          <w:rFonts w:asciiTheme="minorHAnsi" w:hAnsiTheme="minorHAnsi" w:cs="Tahoma"/>
          <w:bCs/>
          <w:color w:val="000000"/>
          <w:sz w:val="22"/>
          <w:szCs w:val="22"/>
        </w:rPr>
        <w:t xml:space="preserve"> </w:t>
      </w:r>
      <w:r w:rsidR="007449F6">
        <w:rPr>
          <w:rFonts w:asciiTheme="minorHAnsi" w:hAnsiTheme="minorHAnsi" w:cs="Tahoma"/>
          <w:bCs/>
          <w:color w:val="000000"/>
          <w:sz w:val="22"/>
          <w:szCs w:val="22"/>
        </w:rPr>
        <w:t xml:space="preserve">A Conselheira esclarece a necessidade de retificação da proposta de tombamento. Na deliberação anterior do CONPRESP consta a proteção de toda a quadra, quando na verdade o conjunto tombado não compreende toda a quadra. É dado início à votação: </w:t>
      </w:r>
      <w:r w:rsidR="007449F6">
        <w:rPr>
          <w:rFonts w:asciiTheme="minorHAnsi" w:hAnsiTheme="minorHAnsi" w:cs="Calibri"/>
          <w:sz w:val="22"/>
          <w:szCs w:val="22"/>
        </w:rPr>
        <w:t>Por unanimidade de votos dos Conselheiros presentes, a proposta de retificação da Resolução e do Mapa de tombamento do Casarão do Oratóri</w:t>
      </w:r>
      <w:r w:rsidR="00BC69D8">
        <w:rPr>
          <w:rFonts w:asciiTheme="minorHAnsi" w:hAnsiTheme="minorHAnsi" w:cs="Calibri"/>
          <w:sz w:val="22"/>
          <w:szCs w:val="22"/>
        </w:rPr>
        <w:t xml:space="preserve">o foi APROVADA, consolidando a </w:t>
      </w:r>
      <w:r w:rsidR="00BC69D8" w:rsidRPr="00BC69D8">
        <w:rPr>
          <w:rFonts w:asciiTheme="minorHAnsi" w:hAnsiTheme="minorHAnsi" w:cs="Calibri"/>
          <w:b/>
          <w:sz w:val="22"/>
          <w:szCs w:val="22"/>
        </w:rPr>
        <w:t>RESOLUÇÃO 16/CONPRESP/2017</w:t>
      </w:r>
      <w:r w:rsidR="00BC69D8">
        <w:rPr>
          <w:rFonts w:asciiTheme="minorHAnsi" w:hAnsiTheme="minorHAnsi" w:cs="Calibri"/>
          <w:sz w:val="22"/>
          <w:szCs w:val="22"/>
        </w:rPr>
        <w:t xml:space="preserve">. </w:t>
      </w:r>
      <w:r w:rsidR="00EB4646" w:rsidRPr="00FD2910">
        <w:rPr>
          <w:rFonts w:asciiTheme="minorHAnsi" w:hAnsiTheme="minorHAnsi" w:cs="Calibri"/>
          <w:sz w:val="22"/>
          <w:szCs w:val="22"/>
        </w:rPr>
        <w:t xml:space="preserve">Nada mais havendo a ser discutido, a reunião foi encerrada às </w:t>
      </w:r>
      <w:proofErr w:type="gramStart"/>
      <w:r w:rsidR="00C919D1">
        <w:rPr>
          <w:rFonts w:asciiTheme="minorHAnsi" w:hAnsiTheme="minorHAnsi" w:cs="Calibri"/>
          <w:b/>
          <w:bCs/>
          <w:sz w:val="22"/>
          <w:szCs w:val="22"/>
        </w:rPr>
        <w:t>16</w:t>
      </w:r>
      <w:r w:rsidR="002F73D9" w:rsidRPr="00FD2910">
        <w:rPr>
          <w:rFonts w:asciiTheme="minorHAnsi" w:hAnsiTheme="minorHAnsi" w:cs="Calibri"/>
          <w:b/>
          <w:bCs/>
          <w:sz w:val="22"/>
          <w:szCs w:val="22"/>
        </w:rPr>
        <w:t>:</w:t>
      </w:r>
      <w:r w:rsidR="00C919D1">
        <w:rPr>
          <w:rFonts w:asciiTheme="minorHAnsi" w:hAnsiTheme="minorHAnsi" w:cs="Calibri"/>
          <w:b/>
          <w:bCs/>
          <w:sz w:val="22"/>
          <w:szCs w:val="22"/>
        </w:rPr>
        <w:t>4</w:t>
      </w:r>
      <w:r w:rsidR="00FD2910" w:rsidRPr="00FD2910">
        <w:rPr>
          <w:rFonts w:asciiTheme="minorHAnsi" w:hAnsiTheme="minorHAnsi" w:cs="Calibri"/>
          <w:b/>
          <w:bCs/>
          <w:sz w:val="22"/>
          <w:szCs w:val="22"/>
        </w:rPr>
        <w:t>5</w:t>
      </w:r>
      <w:proofErr w:type="gramEnd"/>
      <w:r w:rsidR="00EB4646" w:rsidRPr="00FD2910">
        <w:rPr>
          <w:rFonts w:asciiTheme="minorHAnsi" w:hAnsiTheme="minorHAnsi" w:cs="Calibri"/>
          <w:sz w:val="22"/>
          <w:szCs w:val="22"/>
        </w:rPr>
        <w:t>. A Ata será lavrada e, depois de achada conforme, será assinada pelos Conselheiros e publicada no Diário Oficial da Cidade.</w:t>
      </w:r>
    </w:p>
    <w:p w:rsidR="00B17FD8" w:rsidRDefault="00B17FD8" w:rsidP="00FD2910">
      <w:pPr>
        <w:tabs>
          <w:tab w:val="left" w:pos="142"/>
        </w:tabs>
        <w:spacing w:line="360" w:lineRule="auto"/>
        <w:ind w:firstLine="737"/>
        <w:jc w:val="both"/>
        <w:rPr>
          <w:rFonts w:asciiTheme="minorHAnsi" w:hAnsiTheme="minorHAnsi" w:cs="Calibri"/>
          <w:sz w:val="22"/>
          <w:szCs w:val="22"/>
        </w:rPr>
      </w:pPr>
    </w:p>
    <w:p w:rsidR="00B17FD8" w:rsidRDefault="00B17FD8" w:rsidP="00FD2910">
      <w:pPr>
        <w:tabs>
          <w:tab w:val="left" w:pos="142"/>
        </w:tabs>
        <w:spacing w:line="360" w:lineRule="auto"/>
        <w:ind w:firstLine="737"/>
        <w:jc w:val="both"/>
        <w:rPr>
          <w:rFonts w:asciiTheme="minorHAnsi" w:hAnsiTheme="minorHAnsi" w:cs="Calibri"/>
          <w:sz w:val="22"/>
          <w:szCs w:val="22"/>
        </w:rPr>
      </w:pPr>
    </w:p>
    <w:p w:rsidR="00B17FD8" w:rsidRDefault="00B17FD8" w:rsidP="00FD2910">
      <w:pPr>
        <w:tabs>
          <w:tab w:val="left" w:pos="142"/>
        </w:tabs>
        <w:spacing w:line="360" w:lineRule="auto"/>
        <w:ind w:firstLine="737"/>
        <w:jc w:val="both"/>
        <w:rPr>
          <w:rFonts w:asciiTheme="minorHAnsi" w:hAnsiTheme="minorHAnsi" w:cs="Calibri"/>
          <w:sz w:val="22"/>
          <w:szCs w:val="22"/>
        </w:rPr>
      </w:pPr>
    </w:p>
    <w:p w:rsidR="00AD3F0F" w:rsidRPr="005F28AF" w:rsidRDefault="003D2AE0" w:rsidP="003D2AE0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DOC 21/09/2017 – página 10</w:t>
      </w:r>
    </w:p>
    <w:sectPr w:rsidR="00AD3F0F" w:rsidRPr="005F28AF" w:rsidSect="00AE2A19">
      <w:headerReference w:type="default" r:id="rId7"/>
      <w:footerReference w:type="default" r:id="rId8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8A9" w:rsidRDefault="001708A9" w:rsidP="001D30CD">
      <w:r>
        <w:separator/>
      </w:r>
    </w:p>
  </w:endnote>
  <w:endnote w:type="continuationSeparator" w:id="0">
    <w:p w:rsidR="001708A9" w:rsidRDefault="001708A9" w:rsidP="001D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8A9" w:rsidRDefault="00331A3F">
    <w:pPr>
      <w:pStyle w:val="Footer1"/>
      <w:jc w:val="right"/>
    </w:pPr>
    <w:fldSimple w:instr="PAGE">
      <w:r w:rsidR="003D2AE0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8A9" w:rsidRDefault="001708A9" w:rsidP="001D30CD">
      <w:r>
        <w:separator/>
      </w:r>
    </w:p>
  </w:footnote>
  <w:footnote w:type="continuationSeparator" w:id="0">
    <w:p w:rsidR="001708A9" w:rsidRDefault="001708A9" w:rsidP="001D3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3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1708A9">
      <w:trPr>
        <w:trHeight w:val="707"/>
      </w:trPr>
      <w:tc>
        <w:tcPr>
          <w:tcW w:w="1940" w:type="dxa"/>
          <w:shd w:val="clear" w:color="auto" w:fill="auto"/>
        </w:tcPr>
        <w:p w:rsidR="001708A9" w:rsidRDefault="001708A9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104900" cy="39052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1708A9" w:rsidRDefault="001708A9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1708A9" w:rsidRDefault="001708A9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1708A9" w:rsidRDefault="001708A9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0CD"/>
    <w:rsid w:val="00002112"/>
    <w:rsid w:val="00011A7E"/>
    <w:rsid w:val="000129E5"/>
    <w:rsid w:val="0002057B"/>
    <w:rsid w:val="00051DB6"/>
    <w:rsid w:val="000779DE"/>
    <w:rsid w:val="000803CF"/>
    <w:rsid w:val="00092257"/>
    <w:rsid w:val="000A1D19"/>
    <w:rsid w:val="000A5833"/>
    <w:rsid w:val="000C5D85"/>
    <w:rsid w:val="0011035E"/>
    <w:rsid w:val="00131066"/>
    <w:rsid w:val="001415D2"/>
    <w:rsid w:val="001708A9"/>
    <w:rsid w:val="00174602"/>
    <w:rsid w:val="00177A31"/>
    <w:rsid w:val="00183418"/>
    <w:rsid w:val="001835BE"/>
    <w:rsid w:val="001839CF"/>
    <w:rsid w:val="00187521"/>
    <w:rsid w:val="001A4C37"/>
    <w:rsid w:val="001B0B57"/>
    <w:rsid w:val="001D30CD"/>
    <w:rsid w:val="001E339F"/>
    <w:rsid w:val="001E5DA0"/>
    <w:rsid w:val="001F10DE"/>
    <w:rsid w:val="001F4F9B"/>
    <w:rsid w:val="00205EB2"/>
    <w:rsid w:val="002157F2"/>
    <w:rsid w:val="0025086A"/>
    <w:rsid w:val="002A7D2A"/>
    <w:rsid w:val="002B5E3E"/>
    <w:rsid w:val="002B6CEE"/>
    <w:rsid w:val="002F73D9"/>
    <w:rsid w:val="003002E9"/>
    <w:rsid w:val="00303AC7"/>
    <w:rsid w:val="00304768"/>
    <w:rsid w:val="00306B1D"/>
    <w:rsid w:val="00310A47"/>
    <w:rsid w:val="00331A3F"/>
    <w:rsid w:val="003347FF"/>
    <w:rsid w:val="00336CE6"/>
    <w:rsid w:val="00350893"/>
    <w:rsid w:val="00363151"/>
    <w:rsid w:val="003719F4"/>
    <w:rsid w:val="00374119"/>
    <w:rsid w:val="00387EC4"/>
    <w:rsid w:val="003912F6"/>
    <w:rsid w:val="00391C6E"/>
    <w:rsid w:val="003B6D6F"/>
    <w:rsid w:val="003B7997"/>
    <w:rsid w:val="003C5F6D"/>
    <w:rsid w:val="003D2AE0"/>
    <w:rsid w:val="003D585C"/>
    <w:rsid w:val="003E48F5"/>
    <w:rsid w:val="003E7152"/>
    <w:rsid w:val="003F451A"/>
    <w:rsid w:val="00401543"/>
    <w:rsid w:val="00405161"/>
    <w:rsid w:val="00405A08"/>
    <w:rsid w:val="00406E51"/>
    <w:rsid w:val="0042294F"/>
    <w:rsid w:val="00443389"/>
    <w:rsid w:val="00444157"/>
    <w:rsid w:val="00444D27"/>
    <w:rsid w:val="00446671"/>
    <w:rsid w:val="00447B0B"/>
    <w:rsid w:val="004A1FC2"/>
    <w:rsid w:val="004A476A"/>
    <w:rsid w:val="004A5600"/>
    <w:rsid w:val="004C1C1B"/>
    <w:rsid w:val="004D612F"/>
    <w:rsid w:val="004D7EBF"/>
    <w:rsid w:val="0050159B"/>
    <w:rsid w:val="0053477A"/>
    <w:rsid w:val="00540387"/>
    <w:rsid w:val="005474F2"/>
    <w:rsid w:val="00556B61"/>
    <w:rsid w:val="00560F3C"/>
    <w:rsid w:val="00564C93"/>
    <w:rsid w:val="005760D8"/>
    <w:rsid w:val="005876E5"/>
    <w:rsid w:val="005C2B09"/>
    <w:rsid w:val="005C377E"/>
    <w:rsid w:val="005D150F"/>
    <w:rsid w:val="005F28AF"/>
    <w:rsid w:val="005F2B8C"/>
    <w:rsid w:val="00601A51"/>
    <w:rsid w:val="00646B3F"/>
    <w:rsid w:val="00646DB4"/>
    <w:rsid w:val="0068369B"/>
    <w:rsid w:val="0068392A"/>
    <w:rsid w:val="00686061"/>
    <w:rsid w:val="006931F2"/>
    <w:rsid w:val="00697194"/>
    <w:rsid w:val="006B08F0"/>
    <w:rsid w:val="006C646C"/>
    <w:rsid w:val="006D65B1"/>
    <w:rsid w:val="006D798C"/>
    <w:rsid w:val="006E7524"/>
    <w:rsid w:val="006F6FAF"/>
    <w:rsid w:val="00707ECF"/>
    <w:rsid w:val="007134A2"/>
    <w:rsid w:val="00722DD5"/>
    <w:rsid w:val="00731BBF"/>
    <w:rsid w:val="00741096"/>
    <w:rsid w:val="007449F6"/>
    <w:rsid w:val="007629E2"/>
    <w:rsid w:val="007642E3"/>
    <w:rsid w:val="00772CBB"/>
    <w:rsid w:val="00790E86"/>
    <w:rsid w:val="00792184"/>
    <w:rsid w:val="007A4D12"/>
    <w:rsid w:val="007B6935"/>
    <w:rsid w:val="007C6E5D"/>
    <w:rsid w:val="007D5CB3"/>
    <w:rsid w:val="007F07FD"/>
    <w:rsid w:val="00803E4A"/>
    <w:rsid w:val="008271A2"/>
    <w:rsid w:val="008347B3"/>
    <w:rsid w:val="008455CD"/>
    <w:rsid w:val="00850033"/>
    <w:rsid w:val="00850B5B"/>
    <w:rsid w:val="0085159A"/>
    <w:rsid w:val="00852700"/>
    <w:rsid w:val="00865548"/>
    <w:rsid w:val="0087378A"/>
    <w:rsid w:val="00895253"/>
    <w:rsid w:val="008A52B5"/>
    <w:rsid w:val="008A75B5"/>
    <w:rsid w:val="008B52C0"/>
    <w:rsid w:val="008C3CA3"/>
    <w:rsid w:val="008D78A1"/>
    <w:rsid w:val="008F4CD5"/>
    <w:rsid w:val="00952DA7"/>
    <w:rsid w:val="009856D6"/>
    <w:rsid w:val="009B7DDA"/>
    <w:rsid w:val="009C3BFA"/>
    <w:rsid w:val="009D46EF"/>
    <w:rsid w:val="009E0C89"/>
    <w:rsid w:val="009F29DC"/>
    <w:rsid w:val="00A1083F"/>
    <w:rsid w:val="00A20B6C"/>
    <w:rsid w:val="00A3292E"/>
    <w:rsid w:val="00A3773F"/>
    <w:rsid w:val="00A411CA"/>
    <w:rsid w:val="00A442AC"/>
    <w:rsid w:val="00A65C25"/>
    <w:rsid w:val="00A70360"/>
    <w:rsid w:val="00A80264"/>
    <w:rsid w:val="00A91500"/>
    <w:rsid w:val="00A922F8"/>
    <w:rsid w:val="00AA1453"/>
    <w:rsid w:val="00AA6AD2"/>
    <w:rsid w:val="00AB341C"/>
    <w:rsid w:val="00AB411C"/>
    <w:rsid w:val="00AB65A9"/>
    <w:rsid w:val="00AB67C3"/>
    <w:rsid w:val="00AD3F0F"/>
    <w:rsid w:val="00AE2A19"/>
    <w:rsid w:val="00AE54B9"/>
    <w:rsid w:val="00B02254"/>
    <w:rsid w:val="00B06CCA"/>
    <w:rsid w:val="00B07372"/>
    <w:rsid w:val="00B1510C"/>
    <w:rsid w:val="00B17C4E"/>
    <w:rsid w:val="00B17FD8"/>
    <w:rsid w:val="00B2467C"/>
    <w:rsid w:val="00B2528D"/>
    <w:rsid w:val="00B35B36"/>
    <w:rsid w:val="00B4015F"/>
    <w:rsid w:val="00B47083"/>
    <w:rsid w:val="00B524E9"/>
    <w:rsid w:val="00B5385C"/>
    <w:rsid w:val="00B56BB5"/>
    <w:rsid w:val="00B77F50"/>
    <w:rsid w:val="00B840AE"/>
    <w:rsid w:val="00B85A8F"/>
    <w:rsid w:val="00BB04BC"/>
    <w:rsid w:val="00BB0821"/>
    <w:rsid w:val="00BB0A9C"/>
    <w:rsid w:val="00BB6225"/>
    <w:rsid w:val="00BC1D06"/>
    <w:rsid w:val="00BC69D8"/>
    <w:rsid w:val="00BD7CE0"/>
    <w:rsid w:val="00C135A3"/>
    <w:rsid w:val="00C14F92"/>
    <w:rsid w:val="00C20C96"/>
    <w:rsid w:val="00C25F11"/>
    <w:rsid w:val="00C26CD1"/>
    <w:rsid w:val="00C515DB"/>
    <w:rsid w:val="00C713EA"/>
    <w:rsid w:val="00C842D6"/>
    <w:rsid w:val="00C919D1"/>
    <w:rsid w:val="00C93E63"/>
    <w:rsid w:val="00CA1E89"/>
    <w:rsid w:val="00CA5F8C"/>
    <w:rsid w:val="00CC2805"/>
    <w:rsid w:val="00CD6C54"/>
    <w:rsid w:val="00CF137A"/>
    <w:rsid w:val="00D271C0"/>
    <w:rsid w:val="00D55333"/>
    <w:rsid w:val="00D55A38"/>
    <w:rsid w:val="00D60A93"/>
    <w:rsid w:val="00D91311"/>
    <w:rsid w:val="00DA5D64"/>
    <w:rsid w:val="00DB2175"/>
    <w:rsid w:val="00DB533C"/>
    <w:rsid w:val="00DC0EE6"/>
    <w:rsid w:val="00DC281F"/>
    <w:rsid w:val="00DF2327"/>
    <w:rsid w:val="00DF33F7"/>
    <w:rsid w:val="00E02295"/>
    <w:rsid w:val="00E0320B"/>
    <w:rsid w:val="00E035E2"/>
    <w:rsid w:val="00E23324"/>
    <w:rsid w:val="00E23BE0"/>
    <w:rsid w:val="00E33F32"/>
    <w:rsid w:val="00EA2BAE"/>
    <w:rsid w:val="00EA45CA"/>
    <w:rsid w:val="00EB4646"/>
    <w:rsid w:val="00EC3EE0"/>
    <w:rsid w:val="00EF1B03"/>
    <w:rsid w:val="00F03D84"/>
    <w:rsid w:val="00F37EAF"/>
    <w:rsid w:val="00F40204"/>
    <w:rsid w:val="00F42247"/>
    <w:rsid w:val="00F550A7"/>
    <w:rsid w:val="00F558A5"/>
    <w:rsid w:val="00F71DB2"/>
    <w:rsid w:val="00F72F18"/>
    <w:rsid w:val="00F818F9"/>
    <w:rsid w:val="00F86C59"/>
    <w:rsid w:val="00FA1C9E"/>
    <w:rsid w:val="00FA34E6"/>
    <w:rsid w:val="00FB29D7"/>
    <w:rsid w:val="00FC6466"/>
    <w:rsid w:val="00FD2910"/>
    <w:rsid w:val="00FF2B7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52"/>
    <w:pPr>
      <w:suppressAutoHyphens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link w:val="Ttulo6Char1"/>
    <w:uiPriority w:val="99"/>
    <w:unhideWhenUsed/>
    <w:qFormat/>
    <w:rsid w:val="00AE2A19"/>
    <w:pPr>
      <w:keepNext/>
      <w:jc w:val="center"/>
      <w:outlineLvl w:val="5"/>
    </w:pPr>
    <w:rPr>
      <w:rFonts w:cs="Times New Roman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Ttulo1Char1"/>
    <w:uiPriority w:val="99"/>
    <w:qFormat/>
    <w:rsid w:val="00200552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1">
    <w:name w:val="Heading 21"/>
    <w:basedOn w:val="Normal"/>
    <w:next w:val="Normal"/>
    <w:link w:val="Ttulo2Char1"/>
    <w:uiPriority w:val="99"/>
    <w:qFormat/>
    <w:rsid w:val="00200552"/>
    <w:pPr>
      <w:keepNext/>
      <w:jc w:val="both"/>
      <w:outlineLvl w:val="1"/>
    </w:pPr>
    <w:rPr>
      <w:b/>
      <w:bCs/>
      <w:sz w:val="24"/>
      <w:szCs w:val="24"/>
    </w:rPr>
  </w:style>
  <w:style w:type="paragraph" w:customStyle="1" w:styleId="Heading31">
    <w:name w:val="Heading 31"/>
    <w:basedOn w:val="Normal"/>
    <w:next w:val="Normal"/>
    <w:link w:val="Ttulo3Char2"/>
    <w:uiPriority w:val="99"/>
    <w:qFormat/>
    <w:rsid w:val="00200552"/>
    <w:pPr>
      <w:keepNext/>
      <w:outlineLvl w:val="2"/>
    </w:pPr>
    <w:rPr>
      <w:rFonts w:ascii="Arial" w:hAnsi="Arial" w:cs="Arial"/>
      <w:sz w:val="24"/>
      <w:szCs w:val="24"/>
    </w:rPr>
  </w:style>
  <w:style w:type="paragraph" w:customStyle="1" w:styleId="Heading41">
    <w:name w:val="Heading 41"/>
    <w:basedOn w:val="Normal"/>
    <w:next w:val="Normal"/>
    <w:link w:val="Ttulo4Char1"/>
    <w:uiPriority w:val="99"/>
    <w:qFormat/>
    <w:rsid w:val="00200552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customStyle="1" w:styleId="Heading51">
    <w:name w:val="Heading 51"/>
    <w:basedOn w:val="Normal"/>
    <w:next w:val="Normal"/>
    <w:link w:val="Ttulo5Char1"/>
    <w:uiPriority w:val="99"/>
    <w:qFormat/>
    <w:rsid w:val="00200552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customStyle="1" w:styleId="Heading61">
    <w:name w:val="Heading 61"/>
    <w:basedOn w:val="Normal"/>
    <w:next w:val="Normal"/>
    <w:link w:val="Ttulo6Char2"/>
    <w:uiPriority w:val="99"/>
    <w:qFormat/>
    <w:rsid w:val="00200552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Ttulo7Char1"/>
    <w:uiPriority w:val="99"/>
    <w:qFormat/>
    <w:rsid w:val="00200552"/>
    <w:pPr>
      <w:keepNext/>
      <w:outlineLvl w:val="6"/>
    </w:pPr>
    <w:rPr>
      <w:rFonts w:cs="Times New Roman"/>
      <w:sz w:val="28"/>
      <w:szCs w:val="28"/>
    </w:rPr>
  </w:style>
  <w:style w:type="paragraph" w:customStyle="1" w:styleId="Heading81">
    <w:name w:val="Heading 81"/>
    <w:basedOn w:val="Normal"/>
    <w:next w:val="Normal"/>
    <w:link w:val="Ttulo8Char1"/>
    <w:uiPriority w:val="99"/>
    <w:qFormat/>
    <w:rsid w:val="00200552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customStyle="1" w:styleId="Heading91">
    <w:name w:val="Heading 91"/>
    <w:basedOn w:val="Normal"/>
    <w:next w:val="Normal"/>
    <w:link w:val="Ttulo9Char1"/>
    <w:uiPriority w:val="99"/>
    <w:qFormat/>
    <w:rsid w:val="00200552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customStyle="1" w:styleId="Ttulo1Char1">
    <w:name w:val="Título 1 Char1"/>
    <w:basedOn w:val="Fontepargpadro"/>
    <w:link w:val="Heading11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1">
    <w:name w:val="Título 2 Char1"/>
    <w:basedOn w:val="Fontepargpadro"/>
    <w:link w:val="Heading21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Heading31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1">
    <w:name w:val="Título 4 Char1"/>
    <w:basedOn w:val="Fontepargpadro"/>
    <w:link w:val="Heading41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link w:val="Heading51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Heading61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1">
    <w:name w:val="Título 7 Char1"/>
    <w:basedOn w:val="Fontepargpadro"/>
    <w:link w:val="Heading71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1">
    <w:name w:val="Título 8 Char1"/>
    <w:basedOn w:val="Fontepargpadro"/>
    <w:link w:val="Heading81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link w:val="Heading91"/>
    <w:uiPriority w:val="99"/>
    <w:qFormat/>
    <w:rsid w:val="00200552"/>
    <w:rPr>
      <w:rFonts w:ascii="Cambria" w:hAnsi="Cambria" w:cs="Cambria"/>
    </w:rPr>
  </w:style>
  <w:style w:type="character" w:customStyle="1" w:styleId="Ttulo1Char">
    <w:name w:val="Título 1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link w:val="Ttulo6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uiPriority w:val="99"/>
    <w:qFormat/>
    <w:rsid w:val="00200552"/>
    <w:rPr>
      <w:rFonts w:ascii="Cambria" w:hAnsi="Cambria" w:cs="Cambria"/>
    </w:rPr>
  </w:style>
  <w:style w:type="character" w:customStyle="1" w:styleId="LinkdaInternet">
    <w:name w:val="Link da Internet"/>
    <w:basedOn w:val="Fontepargpadro"/>
    <w:uiPriority w:val="99"/>
    <w:unhideWhenUsed/>
    <w:rsid w:val="00535F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qFormat/>
    <w:rsid w:val="00200552"/>
    <w:rPr>
      <w:rFonts w:ascii="Times New Roman" w:hAnsi="Times New Roman" w:cs="Times New Roman"/>
      <w:color w:val="800080"/>
      <w:u w:val="single"/>
    </w:rPr>
  </w:style>
  <w:style w:type="character" w:styleId="Refdecomentrio">
    <w:name w:val="annotation reference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odapChar">
    <w:name w:val="Rodapé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qFormat/>
    <w:rsid w:val="00200552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qFormat/>
    <w:rsid w:val="00200552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qFormat/>
    <w:rsid w:val="00200552"/>
  </w:style>
  <w:style w:type="character" w:styleId="Nmerodelinha">
    <w:name w:val="line numbe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qFormat/>
    <w:rsid w:val="00200552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Fontepargpadro"/>
    <w:qFormat/>
    <w:rsid w:val="00200552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200552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ListLabel1">
    <w:name w:val="ListLabel 1"/>
    <w:uiPriority w:val="99"/>
    <w:qFormat/>
    <w:rsid w:val="00200552"/>
    <w:rPr>
      <w:b/>
      <w:bCs/>
      <w:sz w:val="28"/>
      <w:szCs w:val="28"/>
    </w:rPr>
  </w:style>
  <w:style w:type="character" w:customStyle="1" w:styleId="ListLabel2">
    <w:name w:val="ListLabel 2"/>
    <w:uiPriority w:val="99"/>
    <w:qFormat/>
    <w:rsid w:val="00200552"/>
    <w:rPr>
      <w:b/>
      <w:bCs/>
      <w:sz w:val="28"/>
      <w:szCs w:val="28"/>
    </w:rPr>
  </w:style>
  <w:style w:type="character" w:customStyle="1" w:styleId="ListLabel3">
    <w:name w:val="ListLabel 3"/>
    <w:uiPriority w:val="99"/>
    <w:qFormat/>
    <w:rsid w:val="00200552"/>
    <w:rPr>
      <w:b/>
      <w:bCs/>
      <w:sz w:val="24"/>
      <w:szCs w:val="24"/>
    </w:rPr>
  </w:style>
  <w:style w:type="character" w:customStyle="1" w:styleId="ListLabel4">
    <w:name w:val="ListLabel 4"/>
    <w:uiPriority w:val="99"/>
    <w:qFormat/>
    <w:rsid w:val="00200552"/>
  </w:style>
  <w:style w:type="character" w:customStyle="1" w:styleId="ListLabel5">
    <w:name w:val="ListLabel 5"/>
    <w:uiPriority w:val="99"/>
    <w:qFormat/>
    <w:rsid w:val="00200552"/>
    <w:rPr>
      <w:rFonts w:eastAsia="Times New Roman"/>
    </w:rPr>
  </w:style>
  <w:style w:type="character" w:customStyle="1" w:styleId="ListLabel6">
    <w:name w:val="ListLabel 6"/>
    <w:uiPriority w:val="99"/>
    <w:qFormat/>
    <w:rsid w:val="00200552"/>
    <w:rPr>
      <w:b/>
      <w:bCs/>
    </w:rPr>
  </w:style>
  <w:style w:type="character" w:customStyle="1" w:styleId="ListLabel7">
    <w:name w:val="ListLabel 7"/>
    <w:uiPriority w:val="99"/>
    <w:qFormat/>
    <w:rsid w:val="00200552"/>
    <w:rPr>
      <w:b/>
      <w:bCs/>
    </w:rPr>
  </w:style>
  <w:style w:type="character" w:customStyle="1" w:styleId="ListLabel8">
    <w:name w:val="ListLabel 8"/>
    <w:uiPriority w:val="99"/>
    <w:qFormat/>
    <w:rsid w:val="00200552"/>
    <w:rPr>
      <w:rFonts w:eastAsia="Times New Roman"/>
    </w:rPr>
  </w:style>
  <w:style w:type="character" w:customStyle="1" w:styleId="Numeraodelinhas">
    <w:name w:val="Numeração de linhas"/>
    <w:uiPriority w:val="99"/>
    <w:rsid w:val="00200552"/>
  </w:style>
  <w:style w:type="character" w:customStyle="1" w:styleId="TtuloChar">
    <w:name w:val="Título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">
    <w:name w:val="Subtítulo Char"/>
    <w:basedOn w:val="Fontepargpadr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BodyTextIndent2Char">
    <w:name w:val="Body Text Inden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Fontepargpadr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FootnoteTextChar">
    <w:name w:val="Foot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tuloChar1">
    <w:name w:val="Título Char1"/>
    <w:basedOn w:val="Fontepargpadro"/>
    <w:link w:val="Ttul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1">
    <w:name w:val="Subtítulo Char1"/>
    <w:basedOn w:val="Fontepargpadro"/>
    <w:link w:val="Subttul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2">
    <w:name w:val="Cabeçalho Char2"/>
    <w:basedOn w:val="Fontepargpadro"/>
    <w:link w:val="Head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2">
    <w:name w:val="Rodapé Char2"/>
    <w:basedOn w:val="Fontepargpadro"/>
    <w:link w:val="Foot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5E3D6B"/>
    <w:rPr>
      <w:b/>
      <w:bCs/>
    </w:rPr>
  </w:style>
  <w:style w:type="paragraph" w:styleId="Ttulo">
    <w:name w:val="Title"/>
    <w:basedOn w:val="Normal"/>
    <w:next w:val="Corpodetexto"/>
    <w:link w:val="TtuloChar1"/>
    <w:qFormat/>
    <w:rsid w:val="001209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099E"/>
    <w:pPr>
      <w:spacing w:after="140" w:line="288" w:lineRule="auto"/>
    </w:pPr>
  </w:style>
  <w:style w:type="paragraph" w:styleId="Lista">
    <w:name w:val="List"/>
    <w:uiPriority w:val="99"/>
    <w:rsid w:val="00200552"/>
    <w:pPr>
      <w:widowControl w:val="0"/>
    </w:pPr>
  </w:style>
  <w:style w:type="paragraph" w:customStyle="1" w:styleId="Caption1">
    <w:name w:val="Caption1"/>
    <w:basedOn w:val="Normal"/>
    <w:qFormat/>
    <w:rsid w:val="001209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200552"/>
    <w:pPr>
      <w:suppressLineNumbers/>
    </w:pPr>
    <w:rPr>
      <w:rFonts w:ascii="Mangal" w:hAnsi="Mangal" w:cs="Mangal"/>
    </w:rPr>
  </w:style>
  <w:style w:type="paragraph" w:customStyle="1" w:styleId="Ttulo1">
    <w:name w:val="Título1"/>
    <w:basedOn w:val="Normal"/>
    <w:uiPriority w:val="99"/>
    <w:qFormat/>
    <w:rsid w:val="00200552"/>
    <w:pPr>
      <w:jc w:val="center"/>
    </w:pPr>
    <w:rPr>
      <w:rFonts w:cs="Times New Roman"/>
      <w:b/>
      <w:bCs/>
    </w:rPr>
  </w:style>
  <w:style w:type="paragraph" w:customStyle="1" w:styleId="Corpodotexto">
    <w:name w:val="Corpo do texto"/>
    <w:basedOn w:val="Normal"/>
    <w:uiPriority w:val="99"/>
    <w:qFormat/>
    <w:rsid w:val="00200552"/>
    <w:pPr>
      <w:jc w:val="both"/>
    </w:pPr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00552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Recuodecorpodetexto1">
    <w:name w:val="Recuo de corpo de texto1"/>
    <w:basedOn w:val="Normal"/>
    <w:uiPriority w:val="99"/>
    <w:qFormat/>
    <w:rsid w:val="00200552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1"/>
    <w:uiPriority w:val="99"/>
    <w:qFormat/>
    <w:rsid w:val="00200552"/>
    <w:pPr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200552"/>
    <w:pPr>
      <w:ind w:left="709" w:hanging="709"/>
      <w:jc w:val="both"/>
    </w:pPr>
    <w:rPr>
      <w:rFonts w:ascii="Arial" w:hAnsi="Arial" w:cs="Arial"/>
      <w:sz w:val="24"/>
      <w:szCs w:val="24"/>
    </w:rPr>
  </w:style>
  <w:style w:type="paragraph" w:customStyle="1" w:styleId="Header1">
    <w:name w:val="Header1"/>
    <w:basedOn w:val="Normal"/>
    <w:link w:val="Cabealho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customStyle="1" w:styleId="Footer1">
    <w:name w:val="Footer1"/>
    <w:basedOn w:val="Normal"/>
    <w:link w:val="Rodap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qFormat/>
    <w:rsid w:val="00200552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Corpodetexto3">
    <w:name w:val="Body Text 3"/>
    <w:basedOn w:val="Normal"/>
    <w:link w:val="Corpodetexto3Char"/>
    <w:uiPriority w:val="99"/>
    <w:qFormat/>
    <w:rsid w:val="00200552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200552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qFormat/>
    <w:rsid w:val="0020055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qFormat/>
    <w:rsid w:val="00200552"/>
    <w:rPr>
      <w:rFonts w:cs="Times New Roman"/>
    </w:rPr>
  </w:style>
  <w:style w:type="paragraph" w:styleId="Assuntodocomentrio">
    <w:name w:val="annotation subject"/>
    <w:basedOn w:val="Textodecomentrio"/>
    <w:link w:val="AssuntodocomentrioChar"/>
    <w:uiPriority w:val="99"/>
    <w:qFormat/>
    <w:rsid w:val="00200552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200552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customStyle="1" w:styleId="Contedodatabela">
    <w:name w:val="Conteúdo da tabela"/>
    <w:basedOn w:val="Normal"/>
    <w:uiPriority w:val="99"/>
    <w:qFormat/>
    <w:rsid w:val="00200552"/>
    <w:rPr>
      <w:rFonts w:cs="Times New Roman"/>
    </w:rPr>
  </w:style>
  <w:style w:type="paragraph" w:customStyle="1" w:styleId="Ttulodetabela">
    <w:name w:val="Título de tabela"/>
    <w:basedOn w:val="Contedodatabela"/>
    <w:uiPriority w:val="99"/>
    <w:qFormat/>
    <w:rsid w:val="00200552"/>
  </w:style>
  <w:style w:type="character" w:customStyle="1" w:styleId="Ttulo6Char3">
    <w:name w:val="Título 6 Char3"/>
    <w:basedOn w:val="Fontepargpadro"/>
    <w:uiPriority w:val="99"/>
    <w:rsid w:val="00AE2A19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NormalWeb">
    <w:name w:val="Normal (Web)"/>
    <w:basedOn w:val="Normal"/>
    <w:uiPriority w:val="99"/>
    <w:semiHidden/>
    <w:unhideWhenUsed/>
    <w:rsid w:val="00304768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96C52-29A9-48BF-B193-D11376AF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2412</Words>
  <Characters>13026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PREFEITURA DO MUNICÍPIO DE SÃO PAULO - SECRETARIA MUNICIPAL DE CULTURA</vt:lpstr>
      <vt:lpstr>PREFEITURA DO MUNICÍPIO DE SÃO PAULO - SECRETARIA MUNICIPAL DE CULTURA</vt:lpstr>
    </vt:vector>
  </TitlesOfParts>
  <Company>P.M.S.P.</Company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2017-09-18T17:21:00Z</cp:lastPrinted>
  <dcterms:created xsi:type="dcterms:W3CDTF">2017-09-21T12:35:00Z</dcterms:created>
  <dcterms:modified xsi:type="dcterms:W3CDTF">2017-09-21T12:35:00Z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