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2D79">
        <w:rPr>
          <w:rFonts w:ascii="Arial" w:eastAsia="Times New Roman" w:hAnsi="Arial" w:cs="Arial"/>
          <w:b/>
          <w:bCs/>
          <w:color w:val="000000"/>
          <w:sz w:val="24"/>
          <w:szCs w:val="24"/>
        </w:rPr>
        <w:t>EDITAL REDES E RUAS</w:t>
      </w:r>
      <w:proofErr w:type="gramEnd"/>
      <w:r w:rsidR="006558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Balanço</w:t>
      </w: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D79">
        <w:rPr>
          <w:rFonts w:ascii="Arial" w:eastAsia="Times New Roman" w:hAnsi="Arial" w:cs="Arial"/>
          <w:color w:val="000000"/>
          <w:sz w:val="24"/>
          <w:szCs w:val="24"/>
        </w:rPr>
        <w:t>Ao longo dos últimos anos, a cidade de São Paulo tem sido tomada pela articulação de diversas redes s</w:t>
      </w:r>
      <w:r w:rsidR="00444156" w:rsidRPr="00792D7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>cioculturais que, a partir de novas formas de organização e no trabalho com novas linguagens, tem promovido iniciativas variadas nas redes e nas ruas.</w:t>
      </w: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D79">
        <w:rPr>
          <w:rFonts w:ascii="Arial" w:eastAsia="Times New Roman" w:hAnsi="Arial" w:cs="Arial"/>
          <w:color w:val="000000"/>
          <w:sz w:val="24"/>
          <w:szCs w:val="24"/>
        </w:rPr>
        <w:t>Essas experiências dialogam diretamente com importantes</w:t>
      </w:r>
      <w:r w:rsidR="00792D79"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diretrizes da atual gestão da P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>refeitura de São Paulo:</w:t>
      </w:r>
      <w:r w:rsidR="00444156"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>(i) a criação de novos instrumentos e metodologias de participação social, que conectem o mundo analógico ao mundo digital; (</w:t>
      </w:r>
      <w:proofErr w:type="gramStart"/>
      <w:r w:rsidRPr="00792D79">
        <w:rPr>
          <w:rFonts w:ascii="Arial" w:eastAsia="Times New Roman" w:hAnsi="Arial" w:cs="Arial"/>
          <w:color w:val="000000"/>
          <w:sz w:val="24"/>
          <w:szCs w:val="24"/>
        </w:rPr>
        <w:t>ii</w:t>
      </w:r>
      <w:proofErr w:type="gramEnd"/>
      <w:r w:rsidRPr="00792D79">
        <w:rPr>
          <w:rFonts w:ascii="Arial" w:eastAsia="Times New Roman" w:hAnsi="Arial" w:cs="Arial"/>
          <w:color w:val="000000"/>
          <w:sz w:val="24"/>
          <w:szCs w:val="24"/>
        </w:rPr>
        <w:t>) a ocupação e a ressignificação dos espaços e dos equipamentos públicos.</w:t>
      </w: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5CE4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Nesse sentido, </w:t>
      </w:r>
      <w:proofErr w:type="gramStart"/>
      <w:r w:rsidRPr="00792D79">
        <w:rPr>
          <w:rFonts w:ascii="Arial" w:eastAsia="Times New Roman" w:hAnsi="Arial" w:cs="Arial"/>
          <w:color w:val="000000"/>
          <w:sz w:val="24"/>
          <w:szCs w:val="24"/>
        </w:rPr>
        <w:t>o Edital Redes e Ruas</w:t>
      </w:r>
      <w:proofErr w:type="gramEnd"/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constitui uma importante iniciativa pública que busca fomentar a cultura digital, a inclusão e a cidadania por meio do apoio financeiro direto a coletivos e instituições da sociedade civil. São R$3,7 milhões destinados a 59 projetos a serem desenvolvidos na cidade de São Paulo, sendo este o maior edital já lançado no </w:t>
      </w:r>
      <w:r w:rsidR="00792D79">
        <w:rPr>
          <w:rFonts w:ascii="Arial" w:eastAsia="Times New Roman" w:hAnsi="Arial" w:cs="Arial"/>
          <w:color w:val="000000"/>
          <w:sz w:val="24"/>
          <w:szCs w:val="24"/>
        </w:rPr>
        <w:t>Brasil para apoio na temática.</w:t>
      </w:r>
    </w:p>
    <w:p w:rsidR="00792D79" w:rsidRPr="00792D79" w:rsidRDefault="00792D79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D79">
        <w:rPr>
          <w:rFonts w:ascii="Arial" w:eastAsia="Times New Roman" w:hAnsi="Arial" w:cs="Arial"/>
          <w:color w:val="000000"/>
          <w:sz w:val="24"/>
          <w:szCs w:val="24"/>
        </w:rPr>
        <w:t>Viabilizado por meio da parceria entre as Secretarias Municipais de Cultura (SMC), Direitos Humanos e Cidadania (SMDHC) e Serviços (SES), o edital é resultado da convergência de objetivos e ações de tais secretarias e, em especial, de um processo de escuta e participação da sociedade civil. Pensado a partir do diálogo aberto realizado em maio de 2014 no Centro Cultural São Paulo</w:t>
      </w:r>
      <w:r w:rsidR="00792D79">
        <w:rPr>
          <w:rFonts w:ascii="Arial" w:eastAsia="Times New Roman" w:hAnsi="Arial" w:cs="Arial"/>
          <w:color w:val="000000"/>
          <w:sz w:val="24"/>
          <w:szCs w:val="24"/>
        </w:rPr>
        <w:t xml:space="preserve"> (CCSP)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, a iniciativa parte do diagnóstico da necessidade de ações integradas da </w:t>
      </w:r>
      <w:r w:rsidR="00792D79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>refeitura de São Paulo nas áreas de Inclusão, Participação, Cultura e Transparência Digital. </w:t>
      </w: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D79">
        <w:rPr>
          <w:rFonts w:ascii="Arial" w:eastAsia="Times New Roman" w:hAnsi="Arial" w:cs="Arial"/>
          <w:color w:val="000000"/>
          <w:sz w:val="24"/>
          <w:szCs w:val="24"/>
        </w:rPr>
        <w:t>Com base nesse diagnóstico, o processo de</w:t>
      </w:r>
      <w:r w:rsidR="00792D79">
        <w:rPr>
          <w:rFonts w:ascii="Arial" w:eastAsia="Times New Roman" w:hAnsi="Arial" w:cs="Arial"/>
          <w:color w:val="000000"/>
          <w:sz w:val="24"/>
          <w:szCs w:val="24"/>
        </w:rPr>
        <w:t xml:space="preserve"> elaboração e implementação do </w:t>
      </w:r>
      <w:proofErr w:type="gramStart"/>
      <w:r w:rsidR="00792D79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>dital Redes e Ruas</w:t>
      </w:r>
      <w:proofErr w:type="gramEnd"/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foi construído a partir de um Grupo de Trabalho </w:t>
      </w:r>
      <w:proofErr w:type="spellStart"/>
      <w:r w:rsidRPr="00792D79">
        <w:rPr>
          <w:rFonts w:ascii="Arial" w:eastAsia="Times New Roman" w:hAnsi="Arial" w:cs="Arial"/>
          <w:color w:val="000000"/>
          <w:sz w:val="24"/>
          <w:szCs w:val="24"/>
        </w:rPr>
        <w:t>Intersecretarial</w:t>
      </w:r>
      <w:proofErr w:type="spellEnd"/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que uniu as três secretarias, bem como por meio de processos participativos de consulta presencial e virtual. Antes de ser publicado, o edit</w:t>
      </w:r>
      <w:r w:rsidR="00792D79">
        <w:rPr>
          <w:rFonts w:ascii="Arial" w:eastAsia="Times New Roman" w:hAnsi="Arial" w:cs="Arial"/>
          <w:color w:val="000000"/>
          <w:sz w:val="24"/>
          <w:szCs w:val="24"/>
        </w:rPr>
        <w:t>al foi discutido em audiência pú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>blica realizada no dia 6 de agosto no Centro Cultural São Paulo (CCSP) e, após o evento, propostas e sugestões puderam também ser enviadas por mais uma semana pela Internet. </w:t>
      </w: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O edital </w:t>
      </w:r>
      <w:r w:rsidR="00792D79">
        <w:rPr>
          <w:rFonts w:ascii="Arial" w:eastAsia="Times New Roman" w:hAnsi="Arial" w:cs="Arial"/>
          <w:color w:val="000000"/>
          <w:sz w:val="24"/>
          <w:szCs w:val="24"/>
        </w:rPr>
        <w:t>apo</w:t>
      </w:r>
      <w:r w:rsidR="00444156" w:rsidRPr="00792D79">
        <w:rPr>
          <w:rFonts w:ascii="Arial" w:eastAsia="Times New Roman" w:hAnsi="Arial" w:cs="Arial"/>
          <w:color w:val="000000"/>
          <w:sz w:val="24"/>
          <w:szCs w:val="24"/>
        </w:rPr>
        <w:t>ia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ações já existentes ou novas propostas de pessoas físicas ou jurídicas em cinco eixos prioritários: formação, produção artístico-cultural, comunicação, desenvolvimento tecnológico e ocupação do espaço público. Assim, </w:t>
      </w:r>
      <w:proofErr w:type="gramStart"/>
      <w:r w:rsidRPr="00792D79">
        <w:rPr>
          <w:rFonts w:ascii="Arial" w:eastAsia="Times New Roman" w:hAnsi="Arial" w:cs="Arial"/>
          <w:color w:val="000000"/>
          <w:sz w:val="24"/>
          <w:szCs w:val="24"/>
        </w:rPr>
        <w:t>o Redes e Ruas</w:t>
      </w:r>
      <w:proofErr w:type="gramEnd"/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é uma iniciativa experimental que tem por objetivos promover e fortalecer ações de cultura e formação na área digital, estimular a realização de ações culturais em diálogo com as redes e promover iniciativas de ocupação cidadã do espaço público nos mais diversos territórios da cidade. Além da proposta </w:t>
      </w:r>
      <w:r w:rsidR="00792D79">
        <w:rPr>
          <w:rFonts w:ascii="Arial" w:eastAsia="Times New Roman" w:hAnsi="Arial" w:cs="Arial"/>
          <w:color w:val="000000"/>
          <w:sz w:val="24"/>
          <w:szCs w:val="24"/>
        </w:rPr>
        <w:t>inovadora em termos de fomento a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ações de inclusão, cidadania e cultura digital, </w:t>
      </w:r>
      <w:proofErr w:type="gramStart"/>
      <w:r w:rsidRPr="00792D79">
        <w:rPr>
          <w:rFonts w:ascii="Arial" w:eastAsia="Times New Roman" w:hAnsi="Arial" w:cs="Arial"/>
          <w:color w:val="000000"/>
          <w:sz w:val="24"/>
          <w:szCs w:val="24"/>
        </w:rPr>
        <w:t>o Redes e Ruas tem</w:t>
      </w:r>
      <w:proofErr w:type="gramEnd"/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como cenário político a reabertura dos </w:t>
      </w:r>
      <w:proofErr w:type="spellStart"/>
      <w:r w:rsidRPr="00792D79">
        <w:rPr>
          <w:rFonts w:ascii="Arial" w:eastAsia="Times New Roman" w:hAnsi="Arial" w:cs="Arial"/>
          <w:color w:val="000000"/>
          <w:sz w:val="24"/>
          <w:szCs w:val="24"/>
        </w:rPr>
        <w:t>telecentros</w:t>
      </w:r>
      <w:proofErr w:type="spellEnd"/>
      <w:r w:rsidRPr="00792D79">
        <w:rPr>
          <w:rFonts w:ascii="Arial" w:eastAsia="Times New Roman" w:hAnsi="Arial" w:cs="Arial"/>
          <w:color w:val="000000"/>
          <w:sz w:val="24"/>
          <w:szCs w:val="24"/>
        </w:rPr>
        <w:t>, a criação do Programa WiFi Livre SP e a implantação da Rede Municipal de Pontos de Cultura, locais onde os projetos serão também desenvolvidos.             </w:t>
      </w: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D79">
        <w:rPr>
          <w:rFonts w:ascii="Arial" w:eastAsia="Times New Roman" w:hAnsi="Arial" w:cs="Arial"/>
          <w:color w:val="000000"/>
          <w:sz w:val="24"/>
          <w:szCs w:val="24"/>
        </w:rPr>
        <w:lastRenderedPageBreak/>
        <w:t>Lançado no dia 19/08</w:t>
      </w:r>
      <w:r w:rsidR="00792D79">
        <w:rPr>
          <w:rFonts w:ascii="Arial" w:eastAsia="Times New Roman" w:hAnsi="Arial" w:cs="Arial"/>
          <w:color w:val="000000"/>
          <w:sz w:val="24"/>
          <w:szCs w:val="24"/>
        </w:rPr>
        <w:t>/2014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em evento realizado na Praça Roosevelt com a presença dos secretários municipais de cultura, direitos humanos e cidadania e serviços, do prefeito Fernando Haddad e de representantes de coletivos e instituições da sociedade civil que atuam nas áreas de inclusão, </w:t>
      </w:r>
      <w:r w:rsidR="00792D79">
        <w:rPr>
          <w:rFonts w:ascii="Arial" w:eastAsia="Times New Roman" w:hAnsi="Arial" w:cs="Arial"/>
          <w:color w:val="000000"/>
          <w:sz w:val="24"/>
          <w:szCs w:val="24"/>
        </w:rPr>
        <w:t>cidadania e cultura digital, o E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dital teve as inscrições abertas de 20/08 a 19/09, período em que foram realizadas ainda oficinas de orientação à elaboração de projetos nas sete macrorregiões da cidade (Centro, Sul </w:t>
      </w:r>
      <w:proofErr w:type="gramStart"/>
      <w:r w:rsidRPr="00792D79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792D79">
        <w:rPr>
          <w:rFonts w:ascii="Arial" w:eastAsia="Times New Roman" w:hAnsi="Arial" w:cs="Arial"/>
          <w:color w:val="000000"/>
          <w:sz w:val="24"/>
          <w:szCs w:val="24"/>
        </w:rPr>
        <w:t>, Sul 2, Leste 1, Leste 2, Norte e Oeste). A realização das oficinas nas diversas regiões buscou ampliar o escopo de divulgação da iniciativa, que tinha como uma de suas preocupações fundamentais o apoio e o desenvolvimento dos projetos de forma abrangente pelos territórios da cidade.</w:t>
      </w: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Em sintonia com a diretriz que tem sido adotada em diversos programas da atual gestão municipal para ampliação do alcance das políticas de fomento, um dos critérios adotados na seleção dos projetos foi </w:t>
      </w:r>
      <w:proofErr w:type="gramStart"/>
      <w:r w:rsidRPr="00792D79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distribuição territorial. </w:t>
      </w:r>
      <w:r w:rsidR="00792D79">
        <w:rPr>
          <w:rFonts w:ascii="Arial" w:eastAsia="Times New Roman" w:hAnsi="Arial" w:cs="Arial"/>
          <w:color w:val="000000"/>
          <w:sz w:val="24"/>
          <w:szCs w:val="24"/>
        </w:rPr>
        <w:t>Nas categorias A e B, voltadas a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organizações sem fins lucrativos, os projetos deveriam contemplar ao menos </w:t>
      </w:r>
      <w:proofErr w:type="gramStart"/>
      <w:r w:rsidRPr="00792D79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ou 2 das macrorregiões da cidade, respectivamente. Na categoria C, voltada </w:t>
      </w:r>
      <w:r w:rsidR="00792D7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grupos e coletivos e à ocupação das Praças Digitais, havia um número mínimo de projetos a serem contemplados por macrorregião. Assim, além da qualidade e mérito das propostas, foram considerad</w:t>
      </w:r>
      <w:r w:rsidR="00444156" w:rsidRPr="00792D7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>s no processo de seleção a regionalização dos projetos e a diversidade das ações a serem realizadas.</w:t>
      </w: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D79">
        <w:rPr>
          <w:rFonts w:ascii="Arial" w:eastAsia="Times New Roman" w:hAnsi="Arial" w:cs="Arial"/>
          <w:color w:val="000000"/>
          <w:sz w:val="24"/>
          <w:szCs w:val="24"/>
        </w:rPr>
        <w:t>A avaliaçã</w:t>
      </w:r>
      <w:r w:rsidR="00C54A66">
        <w:rPr>
          <w:rFonts w:ascii="Arial" w:eastAsia="Times New Roman" w:hAnsi="Arial" w:cs="Arial"/>
          <w:color w:val="000000"/>
          <w:sz w:val="24"/>
          <w:szCs w:val="24"/>
        </w:rPr>
        <w:t>o dos projetos foi feita por meio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de uma comissão julgadora paritária composta por doze membros – sendo dois membros de cada secretaria envolvida e seis membros da sociedade civil com notório saber nas áreas de inclusão, cidadania e cultura digital. O total de 145 projetos inscritos esteve bastante acima do número de contemplados, o que indica uma demanda significativa por apoios deste tipo. Ainda que nem todos os bons projetos possam ter sido contemplados</w:t>
      </w:r>
      <w:r w:rsidR="00444156"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nesse momento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>, a seleção reflete a dinâmica da cidade e fortalece as diferentes iniciativas, atores e territórios de São Paulo. </w:t>
      </w: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D79">
        <w:rPr>
          <w:rFonts w:ascii="Arial" w:eastAsia="Times New Roman" w:hAnsi="Arial" w:cs="Arial"/>
          <w:color w:val="000000"/>
          <w:sz w:val="24"/>
          <w:szCs w:val="24"/>
        </w:rPr>
        <w:t>Com a divulgação do resultado, tem início o processo de contratação dos contemplados, que deverão iniciar suas ações em janeiro de 2015. Ainda no início do próximo ano, será realizado um grande encontro com todas as organizações, grupos e coletivos selecionados, para formação nos temas de interesse e troca de experiências. O desenvolvimento dos projetos será ainda acompanhado ao longo de 2015 por membros das Secretarias Municipais de Cultura, Direitos Humanos e Cidadania e Serviços.</w:t>
      </w: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5CE4" w:rsidRPr="00792D79" w:rsidRDefault="009D5CE4" w:rsidP="009D5CE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D79">
        <w:rPr>
          <w:rFonts w:ascii="Arial" w:eastAsia="Times New Roman" w:hAnsi="Arial" w:cs="Arial"/>
          <w:color w:val="000000"/>
          <w:sz w:val="24"/>
          <w:szCs w:val="24"/>
        </w:rPr>
        <w:t>Como balanço geral, a experiência representa um avanço em várias frentes: por ser resultado da convergência e da articulação institucional de três secretarias municipais, que serve como aprendizado para novas experimentações no âmbito da administração pública; pelo fortalecimento das iniciativas de cultura digital na cidade, que contribui para a construção inovadora de políticas públicas voltadas para este segmento; pelo enorme potencial de transformação da cidade por meio da conexão entre o mundo digital, a ocupação de novos espaços e a ressignificação d</w:t>
      </w:r>
      <w:r w:rsidR="00444156" w:rsidRPr="00792D79">
        <w:rPr>
          <w:rFonts w:ascii="Arial" w:eastAsia="Times New Roman" w:hAnsi="Arial" w:cs="Arial"/>
          <w:color w:val="000000"/>
          <w:sz w:val="24"/>
          <w:szCs w:val="24"/>
        </w:rPr>
        <w:t>os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equipamentos públicos; e pela parceria fundamental com grupos, organizações e movimentos culturais, que tem buscado aprimorar sua atuação nas redes e nas ruas. A 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iniciativa </w:t>
      </w:r>
      <w:proofErr w:type="gramStart"/>
      <w:r w:rsidRPr="00792D79">
        <w:rPr>
          <w:rFonts w:ascii="Arial" w:eastAsia="Times New Roman" w:hAnsi="Arial" w:cs="Arial"/>
          <w:color w:val="000000"/>
          <w:sz w:val="24"/>
          <w:szCs w:val="24"/>
        </w:rPr>
        <w:t>do Redes</w:t>
      </w:r>
      <w:proofErr w:type="gramEnd"/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e Ruas é</w:t>
      </w:r>
      <w:r w:rsidR="00C54A6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assim</w:t>
      </w:r>
      <w:r w:rsidR="00C54A6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parte da criação de uma política inédita na cidade de São</w:t>
      </w:r>
      <w:r w:rsidR="00444156"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Paulo</w:t>
      </w:r>
      <w:r w:rsidR="00250A89"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="00444156"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e, de forma mais ampla, de</w:t>
      </w:r>
      <w:r w:rsidRPr="00792D79">
        <w:rPr>
          <w:rFonts w:ascii="Arial" w:eastAsia="Times New Roman" w:hAnsi="Arial" w:cs="Arial"/>
          <w:color w:val="000000"/>
          <w:sz w:val="24"/>
          <w:szCs w:val="24"/>
        </w:rPr>
        <w:t xml:space="preserve"> todo o país.</w:t>
      </w:r>
    </w:p>
    <w:p w:rsidR="00C0050D" w:rsidRPr="0065586E" w:rsidRDefault="008F51D3" w:rsidP="009D5CE4">
      <w:pPr>
        <w:jc w:val="both"/>
        <w:rPr>
          <w:rFonts w:ascii="Arial" w:hAnsi="Arial" w:cs="Arial"/>
          <w:b/>
          <w:sz w:val="24"/>
          <w:szCs w:val="24"/>
        </w:rPr>
      </w:pPr>
    </w:p>
    <w:p w:rsidR="0065586E" w:rsidRPr="0065586E" w:rsidRDefault="0065586E" w:rsidP="008F51D3">
      <w:pPr>
        <w:jc w:val="right"/>
        <w:rPr>
          <w:rFonts w:ascii="Arial" w:hAnsi="Arial" w:cs="Arial"/>
          <w:b/>
          <w:sz w:val="24"/>
          <w:szCs w:val="24"/>
        </w:rPr>
      </w:pPr>
      <w:r w:rsidRPr="0065586E">
        <w:rPr>
          <w:rFonts w:ascii="Arial" w:hAnsi="Arial" w:cs="Arial"/>
          <w:b/>
          <w:sz w:val="24"/>
          <w:szCs w:val="24"/>
        </w:rPr>
        <w:t xml:space="preserve">Grupo de Trabalho </w:t>
      </w:r>
      <w:proofErr w:type="spellStart"/>
      <w:r w:rsidRPr="0065586E">
        <w:rPr>
          <w:rFonts w:ascii="Arial" w:hAnsi="Arial" w:cs="Arial"/>
          <w:b/>
          <w:sz w:val="24"/>
          <w:szCs w:val="24"/>
        </w:rPr>
        <w:t>Intersecre</w:t>
      </w:r>
      <w:bookmarkStart w:id="0" w:name="_GoBack"/>
      <w:bookmarkEnd w:id="0"/>
      <w:r w:rsidRPr="0065586E">
        <w:rPr>
          <w:rFonts w:ascii="Arial" w:hAnsi="Arial" w:cs="Arial"/>
          <w:b/>
          <w:sz w:val="24"/>
          <w:szCs w:val="24"/>
        </w:rPr>
        <w:t>tarial</w:t>
      </w:r>
      <w:proofErr w:type="spellEnd"/>
      <w:r w:rsidRPr="0065586E">
        <w:rPr>
          <w:rFonts w:ascii="Arial" w:hAnsi="Arial" w:cs="Arial"/>
          <w:b/>
          <w:sz w:val="24"/>
          <w:szCs w:val="24"/>
        </w:rPr>
        <w:t xml:space="preserve"> – SMC/ SMDHC/ SES</w:t>
      </w:r>
    </w:p>
    <w:sectPr w:rsidR="0065586E" w:rsidRPr="0065586E" w:rsidSect="003E0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E4"/>
    <w:rsid w:val="000F690D"/>
    <w:rsid w:val="00250A89"/>
    <w:rsid w:val="002E2C27"/>
    <w:rsid w:val="003E0E8D"/>
    <w:rsid w:val="00444156"/>
    <w:rsid w:val="00593F20"/>
    <w:rsid w:val="0065586E"/>
    <w:rsid w:val="00792D79"/>
    <w:rsid w:val="008F51D3"/>
    <w:rsid w:val="009045CA"/>
    <w:rsid w:val="009D5CE4"/>
    <w:rsid w:val="00AF4F6B"/>
    <w:rsid w:val="00C54A66"/>
    <w:rsid w:val="00C77E57"/>
    <w:rsid w:val="00E37B5F"/>
    <w:rsid w:val="00E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uthor-a-5z72zz74zhz77z7z76z5yz77z0ttdz78zz83z">
    <w:name w:val="author-a-5z72zz74zhz77z7z76z5yz77z0ttdz78zz83z"/>
    <w:basedOn w:val="Fontepargpadro"/>
    <w:rsid w:val="009D5CE4"/>
  </w:style>
  <w:style w:type="character" w:customStyle="1" w:styleId="author-a-8o98ct7z70zz65z56z79zrw1s">
    <w:name w:val="author-a-8o98ct7z70zz65z56z79zrw1s"/>
    <w:basedOn w:val="Fontepargpadro"/>
    <w:rsid w:val="009D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uthor-a-5z72zz74zhz77z7z76z5yz77z0ttdz78zz83z">
    <w:name w:val="author-a-5z72zz74zhz77z7z76z5yz77z0ttdz78zz83z"/>
    <w:basedOn w:val="Fontepargpadro"/>
    <w:rsid w:val="009D5CE4"/>
  </w:style>
  <w:style w:type="character" w:customStyle="1" w:styleId="author-a-8o98ct7z70zz65z56z79zrw1s">
    <w:name w:val="author-a-8o98ct7z70zz65z56z79zrw1s"/>
    <w:basedOn w:val="Fontepargpadro"/>
    <w:rsid w:val="009D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d812417</dc:creator>
  <cp:lastModifiedBy>Luísa Guimarães Bittencourt</cp:lastModifiedBy>
  <cp:revision>4</cp:revision>
  <dcterms:created xsi:type="dcterms:W3CDTF">2014-11-04T17:27:00Z</dcterms:created>
  <dcterms:modified xsi:type="dcterms:W3CDTF">2014-11-05T17:14:00Z</dcterms:modified>
</cp:coreProperties>
</file>