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2E" w:rsidRDefault="0086772E">
      <w:pPr>
        <w:spacing w:line="200" w:lineRule="exact"/>
      </w:pPr>
      <w:bookmarkStart w:id="0" w:name="_GoBack"/>
      <w:bookmarkEnd w:id="0"/>
    </w:p>
    <w:p w:rsidR="0086772E" w:rsidRDefault="0086772E">
      <w:pPr>
        <w:spacing w:before="7" w:line="220" w:lineRule="exact"/>
        <w:rPr>
          <w:sz w:val="22"/>
          <w:szCs w:val="22"/>
        </w:rPr>
      </w:pPr>
    </w:p>
    <w:p w:rsidR="0086772E" w:rsidRDefault="0090643E">
      <w:pPr>
        <w:spacing w:before="11"/>
        <w:ind w:left="3513" w:right="22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26/ CO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86772E" w:rsidRDefault="0086772E">
      <w:pPr>
        <w:spacing w:before="20" w:line="220" w:lineRule="exact"/>
        <w:rPr>
          <w:sz w:val="22"/>
          <w:szCs w:val="22"/>
        </w:rPr>
      </w:pPr>
    </w:p>
    <w:p w:rsidR="0086772E" w:rsidRDefault="0090643E">
      <w:pPr>
        <w:spacing w:line="360" w:lineRule="auto"/>
        <w:ind w:left="682" w:right="7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Conselho   Municipal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Preservação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Patrimônio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Histórico,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Cultural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Ambiental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atribuições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legais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 termos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10.032,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dezembro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posteriores,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acordo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571ª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Reunião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Ordinária,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ada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em</w:t>
      </w:r>
    </w:p>
    <w:p w:rsidR="0086772E" w:rsidRDefault="0090643E">
      <w:pPr>
        <w:spacing w:line="280" w:lineRule="exact"/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13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 agosto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 2013;</w:t>
      </w:r>
    </w:p>
    <w:p w:rsidR="0086772E" w:rsidRDefault="0086772E">
      <w:pPr>
        <w:spacing w:before="6" w:line="140" w:lineRule="exact"/>
        <w:rPr>
          <w:sz w:val="14"/>
          <w:szCs w:val="14"/>
        </w:rPr>
      </w:pPr>
    </w:p>
    <w:p w:rsidR="0086772E" w:rsidRDefault="0090643E">
      <w:pPr>
        <w:spacing w:line="360" w:lineRule="auto"/>
        <w:ind w:left="682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edificação situada à Avenida Higienópolis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º 232 abrigou antiga  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ê</w:t>
      </w:r>
      <w:r>
        <w:rPr>
          <w:rFonts w:ascii="Calibri" w:eastAsia="Calibri" w:hAnsi="Calibri" w:cs="Calibri"/>
          <w:sz w:val="24"/>
          <w:szCs w:val="24"/>
        </w:rPr>
        <w:t>ncia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construída,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éc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1920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família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Fernando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Nobre, correspondendo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relevan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 a compreens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 da formação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urbana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Higienópolis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da cidade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Paulo;</w:t>
      </w:r>
    </w:p>
    <w:p w:rsidR="0086772E" w:rsidRDefault="0090643E">
      <w:pPr>
        <w:spacing w:line="280" w:lineRule="exact"/>
        <w:ind w:left="1353" w:right="7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NDO </w:t>
      </w:r>
      <w:r>
        <w:rPr>
          <w:rFonts w:ascii="Calibri" w:eastAsia="Calibri" w:hAnsi="Calibri" w:cs="Calibri"/>
          <w:b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vância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seu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projeto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arquitetônico,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concebido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pelo</w:t>
      </w:r>
    </w:p>
    <w:p w:rsidR="0086772E" w:rsidRDefault="0086772E">
      <w:pPr>
        <w:spacing w:before="6" w:line="140" w:lineRule="exact"/>
        <w:rPr>
          <w:sz w:val="14"/>
          <w:szCs w:val="14"/>
        </w:rPr>
      </w:pPr>
    </w:p>
    <w:p w:rsidR="0086772E" w:rsidRDefault="0090643E">
      <w:pPr>
        <w:spacing w:line="359" w:lineRule="auto"/>
        <w:ind w:left="682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arquiteto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Victor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Dubugras,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apresenta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transição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vocabulário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arquitetura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tica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modernismo;</w:t>
      </w:r>
    </w:p>
    <w:p w:rsidR="0086772E" w:rsidRDefault="0090643E">
      <w:pPr>
        <w:spacing w:before="1" w:line="359" w:lineRule="auto"/>
        <w:ind w:left="682" w:right="68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valor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aisagístico do conjunto rema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icações residenciais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se</w:t>
      </w:r>
      <w:r>
        <w:rPr>
          <w:rFonts w:ascii="Calibri" w:eastAsia="Calibri" w:hAnsi="Calibri" w:cs="Calibri"/>
          <w:sz w:val="24"/>
          <w:szCs w:val="24"/>
        </w:rPr>
        <w:t>lecionados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vação pelo DPH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exe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plares significativos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memór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formação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desse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faz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residê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Aven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</w:t>
      </w:r>
    </w:p>
    <w:p w:rsidR="0086772E" w:rsidRDefault="0090643E">
      <w:pPr>
        <w:spacing w:before="1" w:line="280" w:lineRule="exact"/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232; e</w:t>
      </w:r>
    </w:p>
    <w:p w:rsidR="0086772E" w:rsidRDefault="0086772E">
      <w:pPr>
        <w:spacing w:before="1" w:line="140" w:lineRule="exact"/>
        <w:rPr>
          <w:sz w:val="15"/>
          <w:szCs w:val="15"/>
        </w:rPr>
      </w:pPr>
    </w:p>
    <w:p w:rsidR="0086772E" w:rsidRDefault="0090643E">
      <w:pPr>
        <w:ind w:left="14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Considerando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processos n°s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199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‐0.009.30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‐0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1994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0.011.91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‐0;</w:t>
      </w:r>
    </w:p>
    <w:p w:rsidR="0086772E" w:rsidRDefault="0086772E">
      <w:pPr>
        <w:spacing w:before="13" w:line="280" w:lineRule="exact"/>
        <w:rPr>
          <w:sz w:val="28"/>
          <w:szCs w:val="28"/>
        </w:rPr>
      </w:pPr>
    </w:p>
    <w:p w:rsidR="0086772E" w:rsidRDefault="0090643E">
      <w:pPr>
        <w:ind w:left="14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86772E" w:rsidRDefault="0086772E">
      <w:pPr>
        <w:spacing w:before="13" w:line="280" w:lineRule="exact"/>
        <w:rPr>
          <w:sz w:val="28"/>
          <w:szCs w:val="28"/>
        </w:rPr>
      </w:pPr>
    </w:p>
    <w:p w:rsidR="0086772E" w:rsidRDefault="0090643E">
      <w:pPr>
        <w:spacing w:line="332" w:lineRule="auto"/>
        <w:ind w:left="682" w:right="66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1°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TOMBAR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imóvel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localiza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 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DÊNCIA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DA AVENIDA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HIGIENÓPOLIS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1"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232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Subprefeitura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tor</w:t>
      </w:r>
    </w:p>
    <w:p w:rsidR="0086772E" w:rsidRDefault="0090643E">
      <w:pPr>
        <w:spacing w:before="22" w:line="359" w:lineRule="auto"/>
        <w:ind w:left="68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007 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0053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 Lo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0002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1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Cadastro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Contribuintes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Secretaria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Finanças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Desenvolvimento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Econômico),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correspondendo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matrícula n.º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66.888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2º </w:t>
      </w:r>
      <w:r>
        <w:rPr>
          <w:rFonts w:ascii="Calibri" w:eastAsia="Calibri" w:hAnsi="Calibri" w:cs="Calibri"/>
          <w:sz w:val="24"/>
          <w:szCs w:val="24"/>
        </w:rPr>
        <w:t>Cartório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Registro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Imóveis da Capital .</w:t>
      </w:r>
    </w:p>
    <w:p w:rsidR="0086772E" w:rsidRDefault="0086772E">
      <w:pPr>
        <w:spacing w:line="120" w:lineRule="exact"/>
        <w:rPr>
          <w:sz w:val="12"/>
          <w:szCs w:val="12"/>
        </w:rPr>
      </w:pPr>
    </w:p>
    <w:p w:rsidR="0086772E" w:rsidRDefault="0090643E">
      <w:pPr>
        <w:spacing w:line="360" w:lineRule="auto"/>
        <w:ind w:left="682" w:right="70" w:firstLine="709"/>
        <w:jc w:val="both"/>
        <w:rPr>
          <w:rFonts w:ascii="Calibri" w:eastAsia="Calibri" w:hAnsi="Calibri" w:cs="Calibri"/>
          <w:sz w:val="24"/>
          <w:szCs w:val="24"/>
        </w:rPr>
        <w:sectPr w:rsidR="0086772E">
          <w:headerReference w:type="default" r:id="rId8"/>
          <w:pgSz w:w="11920" w:h="16840"/>
          <w:pgMar w:top="1940" w:right="1300" w:bottom="280" w:left="1020" w:header="792" w:footer="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 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tervenção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inclusive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pequenos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e/ou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pinturas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 edificação tombada,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demais elementos construídos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paisagísticos do imóvel,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deverá ser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analisada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aprovada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Departamento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(DPH) e pelo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Conpresp.</w:t>
      </w:r>
    </w:p>
    <w:p w:rsidR="0086772E" w:rsidRDefault="0086772E">
      <w:pPr>
        <w:spacing w:before="7" w:line="100" w:lineRule="exact"/>
        <w:rPr>
          <w:sz w:val="10"/>
          <w:szCs w:val="10"/>
        </w:rPr>
      </w:pPr>
    </w:p>
    <w:p w:rsidR="0086772E" w:rsidRDefault="0086772E">
      <w:pPr>
        <w:spacing w:line="200" w:lineRule="exact"/>
      </w:pPr>
    </w:p>
    <w:p w:rsidR="0086772E" w:rsidRDefault="0090643E">
      <w:pPr>
        <w:spacing w:before="11" w:line="359" w:lineRule="auto"/>
        <w:ind w:left="682" w:right="70" w:firstLine="7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Parágrafo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Único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novas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construções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intervenções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rnas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lot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deverão respeitar as seguintes diretrizes:</w:t>
      </w:r>
    </w:p>
    <w:p w:rsidR="0086772E" w:rsidRDefault="0090643E">
      <w:pPr>
        <w:tabs>
          <w:tab w:val="left" w:pos="2080"/>
        </w:tabs>
        <w:spacing w:line="360" w:lineRule="auto"/>
        <w:ind w:left="2100" w:right="72" w:hanging="7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z w:val="24"/>
          <w:szCs w:val="24"/>
        </w:rPr>
        <w:tab/>
        <w:t xml:space="preserve">Recuo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mín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mo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8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(oito)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metros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ção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fachada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posterior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edificação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tombada;</w:t>
      </w:r>
    </w:p>
    <w:p w:rsidR="0086772E" w:rsidRDefault="0090643E">
      <w:pPr>
        <w:spacing w:line="280" w:lineRule="exact"/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b)       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Garantir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possibilidade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visual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zação 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bem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tomba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partir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do</w:t>
      </w:r>
    </w:p>
    <w:p w:rsidR="0086772E" w:rsidRDefault="0086772E">
      <w:pPr>
        <w:spacing w:before="6" w:line="140" w:lineRule="exact"/>
        <w:rPr>
          <w:sz w:val="14"/>
          <w:szCs w:val="14"/>
        </w:rPr>
      </w:pPr>
    </w:p>
    <w:p w:rsidR="0086772E" w:rsidRDefault="0090643E">
      <w:pPr>
        <w:ind w:left="2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pavimento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térreo;</w:t>
      </w:r>
    </w:p>
    <w:p w:rsidR="0086772E" w:rsidRDefault="0086772E">
      <w:pPr>
        <w:spacing w:before="6" w:line="140" w:lineRule="exact"/>
        <w:rPr>
          <w:sz w:val="14"/>
          <w:szCs w:val="14"/>
        </w:rPr>
      </w:pPr>
    </w:p>
    <w:p w:rsidR="0086772E" w:rsidRDefault="0090643E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3º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ste bem tombado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 isento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área envoltória de proteçã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6772E" w:rsidRDefault="0086772E">
      <w:pPr>
        <w:spacing w:before="6" w:line="260" w:lineRule="exact"/>
        <w:rPr>
          <w:sz w:val="26"/>
          <w:szCs w:val="26"/>
        </w:rPr>
      </w:pPr>
    </w:p>
    <w:p w:rsidR="0086772E" w:rsidRDefault="0090643E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solução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publica</w:t>
      </w:r>
      <w:r>
        <w:rPr>
          <w:rFonts w:ascii="Calibri" w:eastAsia="Calibri" w:hAnsi="Calibri" w:cs="Calibri"/>
          <w:spacing w:val="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ão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Diário</w:t>
      </w:r>
    </w:p>
    <w:p w:rsidR="0086772E" w:rsidRDefault="0086772E">
      <w:pPr>
        <w:spacing w:before="7" w:line="140" w:lineRule="exact"/>
        <w:rPr>
          <w:sz w:val="14"/>
          <w:szCs w:val="14"/>
        </w:rPr>
      </w:pPr>
    </w:p>
    <w:p w:rsidR="0086772E" w:rsidRDefault="0090643E">
      <w:pPr>
        <w:spacing w:line="937" w:lineRule="auto"/>
        <w:ind w:left="682" w:right="32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Oficial da Cidade, revogadas as dis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osições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contrário. DOC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08/10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PÁG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</w:t>
      </w:r>
    </w:p>
    <w:sectPr w:rsidR="0086772E">
      <w:pgSz w:w="11920" w:h="16840"/>
      <w:pgMar w:top="1940" w:right="1300" w:bottom="280" w:left="102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643E">
      <w:r>
        <w:separator/>
      </w:r>
    </w:p>
  </w:endnote>
  <w:endnote w:type="continuationSeparator" w:id="0">
    <w:p w:rsidR="00000000" w:rsidRDefault="0090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643E">
      <w:r>
        <w:separator/>
      </w:r>
    </w:p>
  </w:footnote>
  <w:footnote w:type="continuationSeparator" w:id="0">
    <w:p w:rsidR="00000000" w:rsidRDefault="0090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2E" w:rsidRDefault="0090643E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1719580</wp:posOffset>
              </wp:positionH>
              <wp:positionV relativeFrom="page">
                <wp:posOffset>544830</wp:posOffset>
              </wp:positionV>
              <wp:extent cx="4303395" cy="64706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72E" w:rsidRDefault="0090643E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86772E" w:rsidRDefault="0090643E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86772E" w:rsidRDefault="0090643E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86772E" w:rsidRDefault="0090643E">
                          <w:pPr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4pt;margin-top:42.9pt;width:338.8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" filled="f" stroked="f">
              <v:textbox inset="0,0,0,0">
                <w:txbxContent>
                  <w:p w:rsidR="0086772E" w:rsidRDefault="0090643E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86772E" w:rsidRDefault="0090643E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86772E" w:rsidRDefault="0090643E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86772E" w:rsidRDefault="0090643E">
                    <w:pPr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80C"/>
    <w:multiLevelType w:val="multilevel"/>
    <w:tmpl w:val="D7F6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2E"/>
    <w:rsid w:val="0086772E"/>
    <w:rsid w:val="0090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2014-02-06T15:05:00Z</dcterms:created>
  <dcterms:modified xsi:type="dcterms:W3CDTF">2014-02-06T15:05:00Z</dcterms:modified>
</cp:coreProperties>
</file>