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E" w:rsidRDefault="004513EE">
      <w:pPr>
        <w:widowControl w:val="0"/>
        <w:autoSpaceDE w:val="0"/>
        <w:autoSpaceDN w:val="0"/>
        <w:adjustRightInd w:val="0"/>
        <w:spacing w:line="277" w:lineRule="exact"/>
        <w:ind w:left="14" w:right="42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4513EE" w:rsidRDefault="004513EE">
      <w:pPr>
        <w:widowControl w:val="0"/>
        <w:autoSpaceDE w:val="0"/>
        <w:autoSpaceDN w:val="0"/>
        <w:adjustRightInd w:val="0"/>
        <w:spacing w:line="245" w:lineRule="exact"/>
        <w:ind w:left="14" w:right="479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4513EE" w:rsidRDefault="004513EE">
      <w:pPr>
        <w:widowControl w:val="0"/>
        <w:autoSpaceDE w:val="0"/>
        <w:autoSpaceDN w:val="0"/>
        <w:adjustRightInd w:val="0"/>
        <w:spacing w:line="244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4513EE" w:rsidRDefault="004513EE">
      <w:pPr>
        <w:widowControl w:val="0"/>
        <w:autoSpaceDE w:val="0"/>
        <w:autoSpaceDN w:val="0"/>
        <w:adjustRightInd w:val="0"/>
        <w:spacing w:line="287" w:lineRule="exact"/>
        <w:ind w:left="14" w:right="4143"/>
        <w:rPr>
          <w:sz w:val="29"/>
          <w:szCs w:val="29"/>
        </w:rPr>
      </w:pPr>
    </w:p>
    <w:p w:rsidR="004513EE" w:rsidRDefault="004513EE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4513EE" w:rsidRDefault="004513EE">
      <w:pPr>
        <w:widowControl w:val="0"/>
        <w:autoSpaceDE w:val="0"/>
        <w:autoSpaceDN w:val="0"/>
        <w:adjustRightInd w:val="0"/>
        <w:spacing w:line="223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4513EE" w:rsidRDefault="004513EE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4513EE" w:rsidRDefault="004513EE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4513EE" w:rsidRDefault="004513EE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23/92 </w:t>
      </w:r>
    </w:p>
    <w:p w:rsidR="004513EE" w:rsidRDefault="004513EE">
      <w:pPr>
        <w:widowControl w:val="0"/>
        <w:autoSpaceDE w:val="0"/>
        <w:autoSpaceDN w:val="0"/>
        <w:adjustRightInd w:val="0"/>
        <w:spacing w:line="208" w:lineRule="exact"/>
        <w:ind w:left="14" w:right="5370"/>
        <w:rPr>
          <w:sz w:val="21"/>
          <w:szCs w:val="21"/>
        </w:rPr>
      </w:pPr>
    </w:p>
    <w:p w:rsidR="004513EE" w:rsidRDefault="004513EE">
      <w:pPr>
        <w:widowControl w:val="0"/>
        <w:autoSpaceDE w:val="0"/>
        <w:autoSpaceDN w:val="0"/>
        <w:adjustRightInd w:val="0"/>
        <w:spacing w:line="240" w:lineRule="exact"/>
        <w:ind w:left="14" w:right="5370"/>
      </w:pPr>
    </w:p>
    <w:p w:rsidR="004513EE" w:rsidRDefault="004513EE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13 de julho de 1992, o CONPRESP, resolve, nos termos e para os fins da Lei 10.032/85, com as alterações </w:t>
      </w:r>
    </w:p>
    <w:p w:rsidR="004513EE" w:rsidRDefault="004513EE">
      <w:pPr>
        <w:widowControl w:val="0"/>
        <w:autoSpaceDE w:val="0"/>
        <w:autoSpaceDN w:val="0"/>
        <w:adjustRightInd w:val="0"/>
        <w:spacing w:line="223" w:lineRule="exact"/>
        <w:ind w:left="14" w:right="1183"/>
      </w:pPr>
      <w:r>
        <w:rPr>
          <w:rFonts w:ascii="Arial" w:hAnsi="Arial" w:cs="Arial"/>
          <w:spacing w:val="-2"/>
          <w:sz w:val="19"/>
          <w:szCs w:val="19"/>
        </w:rPr>
        <w:t>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4513EE" w:rsidRDefault="004513EE">
      <w:pPr>
        <w:widowControl w:val="0"/>
        <w:autoSpaceDE w:val="0"/>
        <w:autoSpaceDN w:val="0"/>
        <w:adjustRightInd w:val="0"/>
        <w:spacing w:line="222" w:lineRule="exact"/>
        <w:ind w:left="14" w:right="1183"/>
        <w:rPr>
          <w:sz w:val="22"/>
          <w:szCs w:val="22"/>
        </w:rPr>
      </w:pPr>
    </w:p>
    <w:p w:rsidR="004513EE" w:rsidRDefault="004513EE">
      <w:pPr>
        <w:widowControl w:val="0"/>
        <w:autoSpaceDE w:val="0"/>
        <w:autoSpaceDN w:val="0"/>
        <w:adjustRightInd w:val="0"/>
        <w:spacing w:line="253" w:lineRule="exact"/>
        <w:ind w:left="14" w:right="262"/>
      </w:pPr>
      <w:r>
        <w:rPr>
          <w:spacing w:val="-1"/>
          <w:sz w:val="29"/>
          <w:szCs w:val="29"/>
        </w:rPr>
        <w:t>•</w:t>
      </w:r>
      <w:r>
        <w:rPr>
          <w:rFonts w:ascii="Arial" w:hAnsi="Arial" w:cs="Arial"/>
          <w:spacing w:val="-1"/>
          <w:sz w:val="19"/>
          <w:szCs w:val="19"/>
        </w:rPr>
        <w:t xml:space="preserve"> Imóvel localizado à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Rua General Jardim, n</w:t>
      </w:r>
      <w:r>
        <w:rPr>
          <w:rFonts w:ascii="Arial" w:hAnsi="Arial" w:cs="Arial"/>
          <w:b/>
          <w:bCs/>
          <w:i/>
          <w:i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522</w:t>
      </w:r>
      <w:r>
        <w:rPr>
          <w:rFonts w:ascii="Arial" w:hAnsi="Arial" w:cs="Arial"/>
          <w:spacing w:val="-1"/>
          <w:sz w:val="19"/>
          <w:szCs w:val="19"/>
        </w:rPr>
        <w:t xml:space="preserve"> - Vila Buarque - Setor 7 - Quadra 57 - Lote </w:t>
      </w:r>
    </w:p>
    <w:p w:rsidR="004513EE" w:rsidRDefault="004513EE">
      <w:pPr>
        <w:widowControl w:val="0"/>
        <w:autoSpaceDE w:val="0"/>
        <w:autoSpaceDN w:val="0"/>
        <w:adjustRightInd w:val="0"/>
        <w:spacing w:line="207" w:lineRule="exact"/>
        <w:ind w:left="14" w:right="2587" w:firstLine="276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20 - (Fundação Escola de Sociologia e Política de São Paulo). </w:t>
      </w:r>
    </w:p>
    <w:sectPr w:rsidR="004513EE" w:rsidSect="004513EE">
      <w:pgSz w:w="11900" w:h="16840"/>
      <w:pgMar w:top="2060" w:right="1720" w:bottom="212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68"/>
    <w:rsid w:val="004513EE"/>
    <w:rsid w:val="00525AD7"/>
    <w:rsid w:val="006262B2"/>
    <w:rsid w:val="00B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102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2014-02-06T19:32:00Z</dcterms:created>
  <dcterms:modified xsi:type="dcterms:W3CDTF">2014-02-06T19:32:00Z</dcterms:modified>
</cp:coreProperties>
</file>