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2" w:rsidRDefault="007A0242">
      <w:pPr>
        <w:widowControl w:val="0"/>
        <w:autoSpaceDE w:val="0"/>
        <w:autoSpaceDN w:val="0"/>
        <w:adjustRightInd w:val="0"/>
        <w:spacing w:line="277" w:lineRule="exact"/>
        <w:ind w:left="14" w:right="441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7A0242" w:rsidRDefault="007A0242">
      <w:pPr>
        <w:widowControl w:val="0"/>
        <w:autoSpaceDE w:val="0"/>
        <w:autoSpaceDN w:val="0"/>
        <w:adjustRightInd w:val="0"/>
        <w:spacing w:line="245" w:lineRule="exact"/>
        <w:ind w:left="14" w:right="49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7A0242" w:rsidRDefault="007A0242">
      <w:pPr>
        <w:widowControl w:val="0"/>
        <w:autoSpaceDE w:val="0"/>
        <w:autoSpaceDN w:val="0"/>
        <w:adjustRightInd w:val="0"/>
        <w:spacing w:line="244" w:lineRule="exact"/>
        <w:ind w:left="14" w:right="4287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7A0242" w:rsidRDefault="007A0242">
      <w:pPr>
        <w:widowControl w:val="0"/>
        <w:autoSpaceDE w:val="0"/>
        <w:autoSpaceDN w:val="0"/>
        <w:adjustRightInd w:val="0"/>
        <w:spacing w:line="287" w:lineRule="exact"/>
        <w:ind w:left="14" w:right="4287"/>
        <w:rPr>
          <w:sz w:val="29"/>
          <w:szCs w:val="29"/>
        </w:rPr>
      </w:pPr>
    </w:p>
    <w:p w:rsidR="007A0242" w:rsidRDefault="007A0242">
      <w:pPr>
        <w:widowControl w:val="0"/>
        <w:autoSpaceDE w:val="0"/>
        <w:autoSpaceDN w:val="0"/>
        <w:adjustRightInd w:val="0"/>
        <w:spacing w:line="240" w:lineRule="exact"/>
        <w:ind w:left="14" w:right="4287"/>
      </w:pPr>
    </w:p>
    <w:p w:rsidR="007A0242" w:rsidRDefault="007A0242">
      <w:pPr>
        <w:widowControl w:val="0"/>
        <w:autoSpaceDE w:val="0"/>
        <w:autoSpaceDN w:val="0"/>
        <w:adjustRightInd w:val="0"/>
        <w:spacing w:line="223" w:lineRule="exact"/>
        <w:ind w:left="14" w:right="392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7A0242" w:rsidRDefault="007A0242">
      <w:pPr>
        <w:widowControl w:val="0"/>
        <w:autoSpaceDE w:val="0"/>
        <w:autoSpaceDN w:val="0"/>
        <w:adjustRightInd w:val="0"/>
        <w:spacing w:line="223" w:lineRule="exact"/>
        <w:ind w:left="14" w:right="7008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7A0242" w:rsidRDefault="007A0242">
      <w:pPr>
        <w:widowControl w:val="0"/>
        <w:autoSpaceDE w:val="0"/>
        <w:autoSpaceDN w:val="0"/>
        <w:adjustRightInd w:val="0"/>
        <w:spacing w:line="228" w:lineRule="exact"/>
        <w:ind w:left="14" w:right="7008"/>
        <w:rPr>
          <w:sz w:val="23"/>
          <w:szCs w:val="23"/>
        </w:rPr>
      </w:pPr>
    </w:p>
    <w:p w:rsidR="007A0242" w:rsidRDefault="007A0242">
      <w:pPr>
        <w:widowControl w:val="0"/>
        <w:autoSpaceDE w:val="0"/>
        <w:autoSpaceDN w:val="0"/>
        <w:adjustRightInd w:val="0"/>
        <w:spacing w:line="307" w:lineRule="exact"/>
        <w:ind w:left="14" w:right="551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16/92 </w:t>
      </w:r>
    </w:p>
    <w:p w:rsidR="007A0242" w:rsidRDefault="007A0242">
      <w:pPr>
        <w:widowControl w:val="0"/>
        <w:autoSpaceDE w:val="0"/>
        <w:autoSpaceDN w:val="0"/>
        <w:adjustRightInd w:val="0"/>
        <w:spacing w:line="222" w:lineRule="exact"/>
        <w:ind w:left="14" w:right="32"/>
      </w:pPr>
      <w:r>
        <w:rPr>
          <w:rFonts w:ascii="Arial" w:hAnsi="Arial" w:cs="Arial"/>
          <w:b/>
          <w:bCs/>
          <w:spacing w:val="2"/>
          <w:sz w:val="19"/>
          <w:szCs w:val="19"/>
        </w:rPr>
        <w:t>Regulamenta a área envoltória</w:t>
      </w:r>
      <w:r>
        <w:rPr>
          <w:rFonts w:ascii="Arial" w:hAnsi="Arial" w:cs="Arial"/>
          <w:spacing w:val="2"/>
          <w:sz w:val="19"/>
          <w:szCs w:val="19"/>
        </w:rPr>
        <w:t xml:space="preserve"> da</w:t>
      </w:r>
      <w:r>
        <w:rPr>
          <w:rFonts w:ascii="Arial" w:hAnsi="Arial" w:cs="Arial"/>
          <w:b/>
          <w:bCs/>
          <w:i/>
          <w:iCs/>
          <w:spacing w:val="2"/>
          <w:sz w:val="19"/>
          <w:szCs w:val="19"/>
        </w:rPr>
        <w:t xml:space="preserve"> CASA DE VIDRO</w:t>
      </w:r>
      <w:r>
        <w:rPr>
          <w:rFonts w:ascii="Arial" w:hAnsi="Arial" w:cs="Arial"/>
          <w:spacing w:val="2"/>
          <w:sz w:val="19"/>
          <w:szCs w:val="19"/>
        </w:rPr>
        <w:t xml:space="preserve">, no Bairro do Morumbi, e dá outras </w:t>
      </w:r>
      <w:r>
        <w:rPr>
          <w:rFonts w:ascii="Arial" w:hAnsi="Arial" w:cs="Arial"/>
          <w:spacing w:val="-6"/>
          <w:sz w:val="19"/>
          <w:szCs w:val="19"/>
        </w:rPr>
        <w:t xml:space="preserve">providências. </w:t>
      </w:r>
    </w:p>
    <w:p w:rsidR="007A0242" w:rsidRDefault="007A0242">
      <w:pPr>
        <w:widowControl w:val="0"/>
        <w:autoSpaceDE w:val="0"/>
        <w:autoSpaceDN w:val="0"/>
        <w:adjustRightInd w:val="0"/>
        <w:spacing w:line="252" w:lineRule="exact"/>
        <w:ind w:left="14" w:right="32"/>
        <w:rPr>
          <w:sz w:val="25"/>
          <w:szCs w:val="25"/>
        </w:rPr>
      </w:pPr>
    </w:p>
    <w:p w:rsidR="007A0242" w:rsidRDefault="007A0242">
      <w:pPr>
        <w:widowControl w:val="0"/>
        <w:autoSpaceDE w:val="0"/>
        <w:autoSpaceDN w:val="0"/>
        <w:adjustRightInd w:val="0"/>
        <w:spacing w:line="194" w:lineRule="exact"/>
        <w:ind w:left="14" w:right="33" w:firstLine="414"/>
      </w:pPr>
      <w:r>
        <w:rPr>
          <w:rFonts w:ascii="Arial" w:hAnsi="Arial" w:cs="Arial"/>
          <w:spacing w:val="-1"/>
          <w:sz w:val="19"/>
          <w:szCs w:val="19"/>
        </w:rPr>
        <w:t xml:space="preserve">O Conselho Municipal de Preservação do Patrimônio Histórico, Cultural e Ambiental da Cidade </w:t>
      </w:r>
    </w:p>
    <w:p w:rsidR="007A0242" w:rsidRDefault="007A0242">
      <w:pPr>
        <w:widowControl w:val="0"/>
        <w:autoSpaceDE w:val="0"/>
        <w:autoSpaceDN w:val="0"/>
        <w:adjustRightInd w:val="0"/>
        <w:spacing w:line="336" w:lineRule="exact"/>
        <w:ind w:left="14" w:right="32"/>
      </w:pPr>
      <w:r>
        <w:rPr>
          <w:rFonts w:ascii="Arial" w:hAnsi="Arial" w:cs="Arial"/>
          <w:spacing w:val="2"/>
          <w:sz w:val="19"/>
          <w:szCs w:val="19"/>
        </w:rPr>
        <w:t>de São Paulo (CONPRESP), por decisão unânime</w:t>
      </w:r>
      <w:r>
        <w:rPr>
          <w:rFonts w:ascii="Arial" w:hAnsi="Arial" w:cs="Arial"/>
          <w:spacing w:val="2"/>
          <w:sz w:val="12"/>
          <w:szCs w:val="12"/>
        </w:rPr>
        <w:t>o</w:t>
      </w:r>
      <w:r>
        <w:rPr>
          <w:rFonts w:ascii="Arial" w:hAnsi="Arial" w:cs="Arial"/>
          <w:spacing w:val="2"/>
          <w:sz w:val="19"/>
          <w:szCs w:val="19"/>
        </w:rPr>
        <w:t xml:space="preserve"> dos Conselheiros presentes à reunião </w:t>
      </w:r>
    </w:p>
    <w:p w:rsidR="007A0242" w:rsidRDefault="007A0242">
      <w:pPr>
        <w:widowControl w:val="0"/>
        <w:autoSpaceDE w:val="0"/>
        <w:autoSpaceDN w:val="0"/>
        <w:adjustRightInd w:val="0"/>
        <w:spacing w:line="223" w:lineRule="exact"/>
        <w:ind w:left="14" w:right="35"/>
      </w:pPr>
      <w:r>
        <w:rPr>
          <w:rFonts w:ascii="Arial" w:hAnsi="Arial" w:cs="Arial"/>
          <w:sz w:val="19"/>
          <w:szCs w:val="19"/>
        </w:rPr>
        <w:t>extraordinária de 13 de julho 1992, n</w:t>
      </w:r>
      <w:r>
        <w:rPr>
          <w:rFonts w:ascii="Arial" w:hAnsi="Arial" w:cs="Arial"/>
          <w:position w:val="-9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os termos da Lei n 10.032, de 27 de dezembro de 1985, com </w:t>
      </w:r>
    </w:p>
    <w:p w:rsidR="007A0242" w:rsidRDefault="007A0242">
      <w:pPr>
        <w:widowControl w:val="0"/>
        <w:autoSpaceDE w:val="0"/>
        <w:autoSpaceDN w:val="0"/>
        <w:adjustRightInd w:val="0"/>
        <w:spacing w:line="111" w:lineRule="exact"/>
        <w:ind w:left="14" w:right="1846"/>
      </w:pPr>
      <w:r>
        <w:rPr>
          <w:rFonts w:ascii="Arial" w:hAnsi="Arial" w:cs="Arial"/>
          <w:spacing w:val="-1"/>
          <w:sz w:val="19"/>
          <w:szCs w:val="19"/>
        </w:rPr>
        <w:t xml:space="preserve">as alterações introduzidas pela Lei n 10.236, de 16 de dezembro de 1986, e </w:t>
      </w:r>
    </w:p>
    <w:p w:rsidR="007A0242" w:rsidRDefault="007A0242">
      <w:pPr>
        <w:widowControl w:val="0"/>
        <w:autoSpaceDE w:val="0"/>
        <w:autoSpaceDN w:val="0"/>
        <w:adjustRightInd w:val="0"/>
        <w:spacing w:line="224" w:lineRule="exact"/>
        <w:ind w:left="14" w:right="1846"/>
        <w:rPr>
          <w:sz w:val="22"/>
          <w:szCs w:val="22"/>
        </w:rPr>
      </w:pPr>
    </w:p>
    <w:p w:rsidR="007A0242" w:rsidRDefault="007A0242">
      <w:pPr>
        <w:widowControl w:val="0"/>
        <w:autoSpaceDE w:val="0"/>
        <w:autoSpaceDN w:val="0"/>
        <w:adjustRightInd w:val="0"/>
        <w:spacing w:line="223" w:lineRule="exact"/>
        <w:ind w:left="14" w:right="33" w:firstLine="414"/>
      </w:pPr>
      <w:r>
        <w:rPr>
          <w:rFonts w:ascii="Arial" w:hAnsi="Arial" w:cs="Arial"/>
          <w:spacing w:val="1"/>
          <w:sz w:val="19"/>
          <w:szCs w:val="19"/>
        </w:rPr>
        <w:t xml:space="preserve">Considerando que o imóvel denominado Casa de Vidro - bem tombado "ex-officio" pela </w:t>
      </w:r>
      <w:r>
        <w:rPr>
          <w:rFonts w:ascii="Arial" w:hAnsi="Arial" w:cs="Arial"/>
          <w:spacing w:val="-2"/>
          <w:sz w:val="19"/>
          <w:szCs w:val="19"/>
        </w:rPr>
        <w:t>Resolução CONPRESP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05/91 - localiza-se em área cujo zoneamento vigente estabelece normas </w:t>
      </w:r>
    </w:p>
    <w:p w:rsidR="007A0242" w:rsidRDefault="007A0242">
      <w:pPr>
        <w:widowControl w:val="0"/>
        <w:autoSpaceDE w:val="0"/>
        <w:autoSpaceDN w:val="0"/>
        <w:adjustRightInd w:val="0"/>
        <w:spacing w:line="224" w:lineRule="exact"/>
        <w:ind w:left="14" w:right="4177"/>
      </w:pPr>
      <w:r>
        <w:rPr>
          <w:rFonts w:ascii="Arial" w:hAnsi="Arial" w:cs="Arial"/>
          <w:spacing w:val="-3"/>
          <w:sz w:val="19"/>
          <w:szCs w:val="19"/>
        </w:rPr>
        <w:t xml:space="preserve">adequadas à preservação de sua ambiência; e </w:t>
      </w:r>
    </w:p>
    <w:p w:rsidR="007A0242" w:rsidRDefault="007A0242">
      <w:pPr>
        <w:widowControl w:val="0"/>
        <w:autoSpaceDE w:val="0"/>
        <w:autoSpaceDN w:val="0"/>
        <w:adjustRightInd w:val="0"/>
        <w:spacing w:line="221" w:lineRule="exact"/>
        <w:ind w:left="14" w:right="4177"/>
        <w:rPr>
          <w:sz w:val="22"/>
          <w:szCs w:val="22"/>
        </w:rPr>
      </w:pPr>
    </w:p>
    <w:p w:rsidR="007A0242" w:rsidRDefault="007A0242">
      <w:pPr>
        <w:widowControl w:val="0"/>
        <w:autoSpaceDE w:val="0"/>
        <w:autoSpaceDN w:val="0"/>
        <w:adjustRightInd w:val="0"/>
        <w:spacing w:line="224" w:lineRule="exact"/>
        <w:ind w:left="14" w:right="33" w:firstLine="413"/>
      </w:pPr>
      <w:r>
        <w:rPr>
          <w:rFonts w:ascii="Arial" w:hAnsi="Arial" w:cs="Arial"/>
          <w:spacing w:val="3"/>
          <w:sz w:val="19"/>
          <w:szCs w:val="19"/>
        </w:rPr>
        <w:t xml:space="preserve">Considerando a necessidade de racionalizar as ações das diversas instâncias da </w:t>
      </w:r>
    </w:p>
    <w:p w:rsidR="007A0242" w:rsidRDefault="007A0242">
      <w:pPr>
        <w:widowControl w:val="0"/>
        <w:autoSpaceDE w:val="0"/>
        <w:autoSpaceDN w:val="0"/>
        <w:adjustRightInd w:val="0"/>
        <w:spacing w:line="224" w:lineRule="exact"/>
        <w:ind w:left="14" w:right="1694"/>
      </w:pPr>
      <w:r>
        <w:rPr>
          <w:rFonts w:ascii="Arial" w:hAnsi="Arial" w:cs="Arial"/>
          <w:spacing w:val="-2"/>
          <w:sz w:val="19"/>
          <w:szCs w:val="19"/>
        </w:rPr>
        <w:t xml:space="preserve">administração pública na aprovação de projetos e obras nessa área envoltória, </w:t>
      </w:r>
    </w:p>
    <w:p w:rsidR="007A0242" w:rsidRDefault="007A0242">
      <w:pPr>
        <w:widowControl w:val="0"/>
        <w:autoSpaceDE w:val="0"/>
        <w:autoSpaceDN w:val="0"/>
        <w:adjustRightInd w:val="0"/>
        <w:spacing w:line="251" w:lineRule="exact"/>
        <w:ind w:left="14" w:right="1694"/>
        <w:rPr>
          <w:sz w:val="25"/>
          <w:szCs w:val="25"/>
        </w:rPr>
      </w:pPr>
    </w:p>
    <w:p w:rsidR="007A0242" w:rsidRDefault="007A0242">
      <w:pPr>
        <w:widowControl w:val="0"/>
        <w:autoSpaceDE w:val="0"/>
        <w:autoSpaceDN w:val="0"/>
        <w:adjustRightInd w:val="0"/>
        <w:spacing w:line="194" w:lineRule="exact"/>
        <w:ind w:left="428" w:right="7297"/>
      </w:pPr>
      <w:r>
        <w:rPr>
          <w:rFonts w:ascii="Arial" w:hAnsi="Arial" w:cs="Arial"/>
          <w:spacing w:val="-9"/>
          <w:sz w:val="19"/>
          <w:szCs w:val="19"/>
        </w:rPr>
        <w:t xml:space="preserve">RESOLVE: </w:t>
      </w:r>
    </w:p>
    <w:p w:rsidR="007A0242" w:rsidRDefault="007A0242">
      <w:pPr>
        <w:widowControl w:val="0"/>
        <w:autoSpaceDE w:val="0"/>
        <w:autoSpaceDN w:val="0"/>
        <w:adjustRightInd w:val="0"/>
        <w:spacing w:line="219" w:lineRule="exact"/>
        <w:ind w:left="428" w:right="7297"/>
        <w:rPr>
          <w:sz w:val="22"/>
          <w:szCs w:val="22"/>
        </w:rPr>
      </w:pPr>
    </w:p>
    <w:p w:rsidR="007A0242" w:rsidRDefault="007A0242">
      <w:pPr>
        <w:widowControl w:val="0"/>
        <w:autoSpaceDE w:val="0"/>
        <w:autoSpaceDN w:val="0"/>
        <w:adjustRightInd w:val="0"/>
        <w:spacing w:line="228" w:lineRule="exact"/>
        <w:ind w:left="428" w:right="33"/>
      </w:pPr>
      <w:r>
        <w:rPr>
          <w:rFonts w:ascii="Arial" w:hAnsi="Arial" w:cs="Arial"/>
          <w:b/>
          <w:bCs/>
          <w:sz w:val="19"/>
          <w:szCs w:val="19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A área envoltória da Casa de Vidro, imóvel localizado à Rua General Almério de </w:t>
      </w:r>
    </w:p>
    <w:p w:rsidR="007A0242" w:rsidRDefault="007A0242">
      <w:pPr>
        <w:widowControl w:val="0"/>
        <w:autoSpaceDE w:val="0"/>
        <w:autoSpaceDN w:val="0"/>
        <w:adjustRightInd w:val="0"/>
        <w:spacing w:line="223" w:lineRule="exact"/>
        <w:ind w:left="14" w:right="32"/>
      </w:pPr>
      <w:r>
        <w:rPr>
          <w:rFonts w:ascii="Arial" w:hAnsi="Arial" w:cs="Arial"/>
          <w:spacing w:val="1"/>
          <w:sz w:val="19"/>
          <w:szCs w:val="19"/>
        </w:rPr>
        <w:t>Moura n</w:t>
      </w:r>
      <w:r>
        <w:rPr>
          <w:rFonts w:ascii="Arial" w:hAnsi="Arial" w:cs="Arial"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19"/>
          <w:szCs w:val="19"/>
        </w:rPr>
        <w:t xml:space="preserve"> 200 (CADLOG 11563-0), Bairro do Butantã, está contida no polígono definido pela </w:t>
      </w:r>
      <w:r>
        <w:rPr>
          <w:rFonts w:ascii="Arial" w:hAnsi="Arial" w:cs="Arial"/>
          <w:sz w:val="19"/>
          <w:szCs w:val="19"/>
        </w:rPr>
        <w:t xml:space="preserve">intersecção dos eixos da Avenida Morumbi (CADLOG 14267-0), Rua Leonor Quadros (CADLOG </w:t>
      </w:r>
      <w:r>
        <w:rPr>
          <w:rFonts w:ascii="Arial" w:hAnsi="Arial" w:cs="Arial"/>
          <w:spacing w:val="1"/>
          <w:sz w:val="19"/>
          <w:szCs w:val="19"/>
        </w:rPr>
        <w:t xml:space="preserve">11777-3), Rua República Dominicana (CADLOG 22761-7), Rua Lourenço de Almeida Prado (CADLOG 75247-9), Rua General Almério de Moura (CADLOG 11563-0), Avenida Barão de </w:t>
      </w:r>
      <w:r>
        <w:rPr>
          <w:rFonts w:ascii="Arial" w:hAnsi="Arial" w:cs="Arial"/>
          <w:spacing w:val="2"/>
          <w:sz w:val="19"/>
          <w:szCs w:val="19"/>
        </w:rPr>
        <w:t xml:space="preserve">Campos Gerais (CADLOG 04049-5), Rua Nabih Assad Abdalla (CADLOG 39782-2), Rua </w:t>
      </w:r>
    </w:p>
    <w:p w:rsidR="007A0242" w:rsidRDefault="007A0242">
      <w:pPr>
        <w:widowControl w:val="0"/>
        <w:autoSpaceDE w:val="0"/>
        <w:autoSpaceDN w:val="0"/>
        <w:adjustRightInd w:val="0"/>
        <w:spacing w:line="336" w:lineRule="exact"/>
        <w:ind w:left="14" w:right="33"/>
      </w:pPr>
      <w:r>
        <w:rPr>
          <w:rFonts w:ascii="Arial" w:hAnsi="Arial" w:cs="Arial"/>
          <w:sz w:val="19"/>
          <w:szCs w:val="19"/>
        </w:rPr>
        <w:t>Bandeirante Sampaio Soares (CADLOG 17707-5), projeção da divisa lateral direita da área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da </w:t>
      </w:r>
    </w:p>
    <w:p w:rsidR="007A0242" w:rsidRDefault="007A0242">
      <w:pPr>
        <w:widowControl w:val="0"/>
        <w:autoSpaceDE w:val="0"/>
        <w:autoSpaceDN w:val="0"/>
        <w:adjustRightInd w:val="0"/>
        <w:spacing w:line="111" w:lineRule="exact"/>
        <w:ind w:left="14" w:right="32"/>
      </w:pPr>
      <w:r>
        <w:rPr>
          <w:rFonts w:ascii="Arial" w:hAnsi="Arial" w:cs="Arial"/>
          <w:sz w:val="19"/>
          <w:szCs w:val="19"/>
        </w:rPr>
        <w:t xml:space="preserve">Capela do Morumbi e divisa lateral direita da área da Capela do Morumbi, conforme Planta n 03 </w:t>
      </w:r>
    </w:p>
    <w:p w:rsidR="007A0242" w:rsidRDefault="007A0242">
      <w:pPr>
        <w:widowControl w:val="0"/>
        <w:autoSpaceDE w:val="0"/>
        <w:autoSpaceDN w:val="0"/>
        <w:adjustRightInd w:val="0"/>
        <w:spacing w:line="224" w:lineRule="exact"/>
        <w:ind w:left="14" w:right="5637"/>
      </w:pPr>
      <w:r>
        <w:rPr>
          <w:rFonts w:ascii="Arial" w:hAnsi="Arial" w:cs="Arial"/>
          <w:spacing w:val="-3"/>
          <w:sz w:val="19"/>
          <w:szCs w:val="19"/>
        </w:rPr>
        <w:t xml:space="preserve">que integra esta Resolução. </w:t>
      </w:r>
    </w:p>
    <w:p w:rsidR="007A0242" w:rsidRDefault="007A0242">
      <w:pPr>
        <w:widowControl w:val="0"/>
        <w:autoSpaceDE w:val="0"/>
        <w:autoSpaceDN w:val="0"/>
        <w:adjustRightInd w:val="0"/>
        <w:spacing w:line="218" w:lineRule="exact"/>
        <w:ind w:left="14" w:right="5637"/>
        <w:rPr>
          <w:sz w:val="22"/>
          <w:szCs w:val="22"/>
        </w:rPr>
      </w:pPr>
    </w:p>
    <w:p w:rsidR="007A0242" w:rsidRDefault="007A0242">
      <w:pPr>
        <w:widowControl w:val="0"/>
        <w:autoSpaceDE w:val="0"/>
        <w:autoSpaceDN w:val="0"/>
        <w:adjustRightInd w:val="0"/>
        <w:spacing w:line="228" w:lineRule="exact"/>
        <w:ind w:left="14" w:right="34" w:firstLine="414"/>
      </w:pPr>
      <w:r>
        <w:rPr>
          <w:rFonts w:ascii="Arial" w:hAnsi="Arial" w:cs="Arial"/>
          <w:b/>
          <w:bCs/>
          <w:sz w:val="19"/>
          <w:szCs w:val="19"/>
        </w:rPr>
        <w:t>Artigo 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As diretrizes para intervenções nos lotes localizados nessa área envoltória são </w:t>
      </w:r>
    </w:p>
    <w:p w:rsidR="007A0242" w:rsidRDefault="007A0242">
      <w:pPr>
        <w:widowControl w:val="0"/>
        <w:autoSpaceDE w:val="0"/>
        <w:autoSpaceDN w:val="0"/>
        <w:adjustRightInd w:val="0"/>
        <w:spacing w:line="224" w:lineRule="exact"/>
        <w:ind w:left="14" w:right="2026"/>
      </w:pPr>
      <w:r>
        <w:rPr>
          <w:rFonts w:ascii="Arial" w:hAnsi="Arial" w:cs="Arial"/>
          <w:spacing w:val="-2"/>
          <w:sz w:val="19"/>
          <w:szCs w:val="19"/>
        </w:rPr>
        <w:t xml:space="preserve">aquelas definidas pela legislação urbanística municipal vigente nesta data. </w:t>
      </w:r>
    </w:p>
    <w:p w:rsidR="007A0242" w:rsidRDefault="007A0242">
      <w:pPr>
        <w:widowControl w:val="0"/>
        <w:autoSpaceDE w:val="0"/>
        <w:autoSpaceDN w:val="0"/>
        <w:adjustRightInd w:val="0"/>
        <w:spacing w:line="218" w:lineRule="exact"/>
        <w:ind w:left="14" w:right="2026"/>
        <w:rPr>
          <w:sz w:val="22"/>
          <w:szCs w:val="22"/>
        </w:rPr>
      </w:pPr>
    </w:p>
    <w:p w:rsidR="007A0242" w:rsidRDefault="007A0242">
      <w:pPr>
        <w:widowControl w:val="0"/>
        <w:autoSpaceDE w:val="0"/>
        <w:autoSpaceDN w:val="0"/>
        <w:adjustRightInd w:val="0"/>
        <w:spacing w:line="228" w:lineRule="exact"/>
        <w:ind w:left="14" w:right="34" w:firstLine="414"/>
      </w:pPr>
      <w:r>
        <w:rPr>
          <w:rFonts w:ascii="Arial" w:hAnsi="Arial" w:cs="Arial"/>
          <w:b/>
          <w:bCs/>
          <w:sz w:val="19"/>
          <w:szCs w:val="19"/>
        </w:rPr>
        <w:t>Artigo 3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Nesta área envoltória serão submetidos à aprovação prévia do CONPRESP os </w:t>
      </w:r>
    </w:p>
    <w:p w:rsidR="007A0242" w:rsidRDefault="007A0242">
      <w:pPr>
        <w:widowControl w:val="0"/>
        <w:autoSpaceDE w:val="0"/>
        <w:autoSpaceDN w:val="0"/>
        <w:adjustRightInd w:val="0"/>
        <w:spacing w:line="224" w:lineRule="exact"/>
        <w:ind w:left="14" w:right="6299"/>
      </w:pPr>
      <w:r>
        <w:rPr>
          <w:rFonts w:ascii="Arial" w:hAnsi="Arial" w:cs="Arial"/>
          <w:spacing w:val="-4"/>
          <w:sz w:val="19"/>
          <w:szCs w:val="19"/>
        </w:rPr>
        <w:t xml:space="preserve">projetos relativos a: </w:t>
      </w:r>
    </w:p>
    <w:p w:rsidR="007A0242" w:rsidRDefault="007A0242">
      <w:pPr>
        <w:widowControl w:val="0"/>
        <w:autoSpaceDE w:val="0"/>
        <w:autoSpaceDN w:val="0"/>
        <w:adjustRightInd w:val="0"/>
        <w:spacing w:line="223" w:lineRule="exact"/>
        <w:ind w:left="428" w:right="490"/>
      </w:pPr>
      <w:r>
        <w:rPr>
          <w:rFonts w:ascii="Arial" w:hAnsi="Arial" w:cs="Arial"/>
          <w:spacing w:val="-2"/>
          <w:sz w:val="19"/>
          <w:szCs w:val="19"/>
        </w:rPr>
        <w:t>I - Obras viárias em logradouros localizados no interior do perímetro descrito no Artigo 1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; </w:t>
      </w:r>
    </w:p>
    <w:p w:rsidR="007A0242" w:rsidRDefault="007A0242">
      <w:pPr>
        <w:widowControl w:val="0"/>
        <w:autoSpaceDE w:val="0"/>
        <w:autoSpaceDN w:val="0"/>
        <w:adjustRightInd w:val="0"/>
        <w:spacing w:line="223" w:lineRule="exact"/>
        <w:ind w:left="428" w:right="3549"/>
      </w:pPr>
      <w:r>
        <w:rPr>
          <w:rFonts w:ascii="Arial" w:hAnsi="Arial" w:cs="Arial"/>
          <w:spacing w:val="-2"/>
          <w:sz w:val="19"/>
          <w:szCs w:val="19"/>
        </w:rPr>
        <w:t xml:space="preserve">II - Alterações na legislação urbanística municipal; </w:t>
      </w:r>
    </w:p>
    <w:p w:rsidR="007A0242" w:rsidRDefault="007A0242">
      <w:pPr>
        <w:widowControl w:val="0"/>
        <w:autoSpaceDE w:val="0"/>
        <w:autoSpaceDN w:val="0"/>
        <w:adjustRightInd w:val="0"/>
        <w:spacing w:line="223" w:lineRule="exact"/>
        <w:ind w:left="428" w:right="31"/>
      </w:pPr>
      <w:r>
        <w:rPr>
          <w:rFonts w:ascii="Arial" w:hAnsi="Arial" w:cs="Arial"/>
          <w:spacing w:val="-1"/>
          <w:sz w:val="19"/>
          <w:szCs w:val="19"/>
        </w:rPr>
        <w:t xml:space="preserve">III - Obras que envolvam alteração na vegetação de porte arbóreo e ajardinamentos existentes </w:t>
      </w:r>
    </w:p>
    <w:p w:rsidR="007A0242" w:rsidRDefault="007A0242">
      <w:pPr>
        <w:widowControl w:val="0"/>
        <w:autoSpaceDE w:val="0"/>
        <w:autoSpaceDN w:val="0"/>
        <w:adjustRightInd w:val="0"/>
        <w:spacing w:line="224" w:lineRule="exact"/>
        <w:ind w:left="14" w:right="5948"/>
      </w:pPr>
      <w:r>
        <w:rPr>
          <w:rFonts w:ascii="Arial" w:hAnsi="Arial" w:cs="Arial"/>
          <w:spacing w:val="-4"/>
          <w:sz w:val="19"/>
          <w:szCs w:val="19"/>
        </w:rPr>
        <w:t xml:space="preserve">nos lotes e logradouros; </w:t>
      </w:r>
    </w:p>
    <w:p w:rsidR="007A0242" w:rsidRDefault="007A0242">
      <w:pPr>
        <w:widowControl w:val="0"/>
        <w:autoSpaceDE w:val="0"/>
        <w:autoSpaceDN w:val="0"/>
        <w:adjustRightInd w:val="0"/>
        <w:spacing w:line="219" w:lineRule="exact"/>
        <w:ind w:left="14" w:right="5948"/>
        <w:rPr>
          <w:sz w:val="22"/>
          <w:szCs w:val="22"/>
        </w:rPr>
      </w:pPr>
    </w:p>
    <w:p w:rsidR="007A0242" w:rsidRDefault="007A0242">
      <w:pPr>
        <w:widowControl w:val="0"/>
        <w:autoSpaceDE w:val="0"/>
        <w:autoSpaceDN w:val="0"/>
        <w:adjustRightInd w:val="0"/>
        <w:spacing w:line="226" w:lineRule="exact"/>
        <w:ind w:left="14" w:right="32" w:firstLine="413"/>
      </w:pPr>
      <w:r>
        <w:rPr>
          <w:rFonts w:ascii="Arial" w:hAnsi="Arial" w:cs="Arial"/>
          <w:b/>
          <w:bCs/>
          <w:spacing w:val="-1"/>
          <w:sz w:val="19"/>
          <w:szCs w:val="19"/>
        </w:rPr>
        <w:t>Artigo 4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 - Os órgãos municipais competentes ficam autorizados a expedir alvarás para obras </w:t>
      </w:r>
    </w:p>
    <w:p w:rsidR="007A0242" w:rsidRDefault="007A0242">
      <w:pPr>
        <w:widowControl w:val="0"/>
        <w:autoSpaceDE w:val="0"/>
        <w:autoSpaceDN w:val="0"/>
        <w:adjustRightInd w:val="0"/>
        <w:spacing w:line="224" w:lineRule="exact"/>
        <w:ind w:left="14" w:right="2357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nos lotes enquadrados nesta área envoltória, dispensada a aprovação </w:t>
      </w:r>
    </w:p>
    <w:p w:rsidR="007A0242" w:rsidRDefault="007A0242">
      <w:pPr>
        <w:widowControl w:val="0"/>
        <w:autoSpaceDE w:val="0"/>
        <w:autoSpaceDN w:val="0"/>
        <w:adjustRightInd w:val="0"/>
        <w:spacing w:line="224" w:lineRule="exact"/>
        <w:ind w:left="14" w:right="2357"/>
        <w:rPr>
          <w:rFonts w:ascii="Arial" w:hAnsi="Arial" w:cs="Arial"/>
          <w:spacing w:val="-2"/>
          <w:sz w:val="19"/>
          <w:szCs w:val="19"/>
        </w:rPr>
        <w:sectPr w:rsidR="007A0242">
          <w:pgSz w:w="11900" w:h="16840"/>
          <w:pgMar w:top="2060" w:right="1560" w:bottom="740" w:left="1640" w:header="720" w:footer="720" w:gutter="0"/>
          <w:cols w:space="720"/>
          <w:noEndnote/>
        </w:sectPr>
      </w:pPr>
    </w:p>
    <w:p w:rsidR="007A0242" w:rsidRDefault="007A0242">
      <w:pPr>
        <w:widowControl w:val="0"/>
        <w:autoSpaceDE w:val="0"/>
        <w:autoSpaceDN w:val="0"/>
        <w:adjustRightInd w:val="0"/>
        <w:spacing w:line="294" w:lineRule="exact"/>
        <w:ind w:left="8" w:right="1094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2"/>
          <w:sz w:val="19"/>
          <w:szCs w:val="19"/>
        </w:rPr>
        <w:t>prévia do CONPRESP, ressalvado o disposto no Artigo 3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. </w:t>
      </w:r>
    </w:p>
    <w:p w:rsidR="007A0242" w:rsidRDefault="007A0242">
      <w:pPr>
        <w:widowControl w:val="0"/>
        <w:autoSpaceDE w:val="0"/>
        <w:autoSpaceDN w:val="0"/>
        <w:adjustRightInd w:val="0"/>
        <w:spacing w:line="242" w:lineRule="exact"/>
        <w:ind w:left="8" w:right="1094"/>
      </w:pPr>
    </w:p>
    <w:p w:rsidR="007A0242" w:rsidRDefault="007A0242">
      <w:pPr>
        <w:widowControl w:val="0"/>
        <w:autoSpaceDE w:val="0"/>
        <w:autoSpaceDN w:val="0"/>
        <w:adjustRightInd w:val="0"/>
        <w:spacing w:line="226" w:lineRule="exact"/>
        <w:ind w:left="8" w:right="66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b/>
          <w:bCs/>
          <w:spacing w:val="-2"/>
          <w:sz w:val="19"/>
          <w:szCs w:val="19"/>
        </w:rPr>
        <w:t>Artigo 5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- Esta Resolução entrará em vigor na data de sua publicação. </w:t>
      </w:r>
    </w:p>
    <w:sectPr w:rsidR="007A0242" w:rsidSect="007A0242">
      <w:pgSz w:w="11900" w:h="16840"/>
      <w:pgMar w:top="2020" w:right="3560" w:bottom="2800" w:left="20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C04"/>
    <w:rsid w:val="00214CFC"/>
    <w:rsid w:val="00624B80"/>
    <w:rsid w:val="007A0242"/>
    <w:rsid w:val="00CC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414</Words>
  <Characters>2239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2014-02-06T19:30:00Z</dcterms:created>
  <dcterms:modified xsi:type="dcterms:W3CDTF">2014-02-06T19:30:00Z</dcterms:modified>
</cp:coreProperties>
</file>