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33" w:rsidRDefault="00706033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706033" w:rsidRDefault="00706033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706033" w:rsidRDefault="00706033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706033" w:rsidRDefault="00706033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706033" w:rsidRDefault="00706033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706033" w:rsidRDefault="00706033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706033" w:rsidRDefault="00706033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706033" w:rsidRDefault="00706033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706033" w:rsidRDefault="00706033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14/96 </w:t>
      </w:r>
    </w:p>
    <w:p w:rsidR="00706033" w:rsidRDefault="00706033">
      <w:pPr>
        <w:widowControl w:val="0"/>
        <w:autoSpaceDE w:val="0"/>
        <w:autoSpaceDN w:val="0"/>
        <w:adjustRightInd w:val="0"/>
        <w:spacing w:line="217" w:lineRule="exact"/>
        <w:ind w:left="10" w:right="6100"/>
        <w:rPr>
          <w:sz w:val="22"/>
          <w:szCs w:val="22"/>
        </w:rPr>
      </w:pPr>
    </w:p>
    <w:p w:rsidR="00706033" w:rsidRDefault="00706033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706033" w:rsidRDefault="00706033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  <w:r>
        <w:rPr>
          <w:rFonts w:ascii="Arial" w:hAnsi="Arial" w:cs="Arial"/>
          <w:spacing w:val="1"/>
          <w:sz w:val="20"/>
          <w:szCs w:val="20"/>
        </w:rPr>
        <w:t>São Paulo - CONPRESP, com vistas no disposto nos artigos 21 e 26 da Lei n</w:t>
      </w:r>
      <w:r>
        <w:rPr>
          <w:rFonts w:ascii="Arial" w:hAnsi="Arial" w:cs="Arial"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10.032, de 27 de </w:t>
      </w:r>
    </w:p>
    <w:p w:rsidR="00706033" w:rsidRDefault="00706033">
      <w:pPr>
        <w:widowControl w:val="0"/>
        <w:autoSpaceDE w:val="0"/>
        <w:autoSpaceDN w:val="0"/>
        <w:adjustRightInd w:val="0"/>
        <w:spacing w:line="230" w:lineRule="exact"/>
        <w:ind w:left="10" w:right="2369"/>
      </w:pPr>
      <w:r>
        <w:rPr>
          <w:rFonts w:ascii="Arial" w:hAnsi="Arial" w:cs="Arial"/>
          <w:spacing w:val="-2"/>
          <w:sz w:val="20"/>
          <w:szCs w:val="20"/>
        </w:rPr>
        <w:t>dezembro de 1985, alterada pela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10.326 de 16 de dezembro de 1986, </w:t>
      </w:r>
    </w:p>
    <w:p w:rsidR="00706033" w:rsidRDefault="00706033">
      <w:pPr>
        <w:widowControl w:val="0"/>
        <w:autoSpaceDE w:val="0"/>
        <w:autoSpaceDN w:val="0"/>
        <w:adjustRightInd w:val="0"/>
        <w:spacing w:line="259" w:lineRule="exact"/>
        <w:ind w:left="10" w:right="2369"/>
        <w:rPr>
          <w:sz w:val="26"/>
          <w:szCs w:val="26"/>
        </w:rPr>
      </w:pPr>
    </w:p>
    <w:p w:rsidR="00706033" w:rsidRDefault="00706033">
      <w:pPr>
        <w:widowControl w:val="0"/>
        <w:autoSpaceDE w:val="0"/>
        <w:autoSpaceDN w:val="0"/>
        <w:adjustRightInd w:val="0"/>
        <w:spacing w:line="200" w:lineRule="exact"/>
        <w:ind w:left="436" w:right="7981"/>
      </w:pPr>
      <w:r>
        <w:rPr>
          <w:rFonts w:ascii="Arial" w:hAnsi="Arial" w:cs="Arial"/>
          <w:spacing w:val="-9"/>
          <w:sz w:val="20"/>
          <w:szCs w:val="20"/>
        </w:rPr>
        <w:t xml:space="preserve">RESOLVE: </w:t>
      </w:r>
    </w:p>
    <w:p w:rsidR="00706033" w:rsidRDefault="00706033">
      <w:pPr>
        <w:widowControl w:val="0"/>
        <w:autoSpaceDE w:val="0"/>
        <w:autoSpaceDN w:val="0"/>
        <w:adjustRightInd w:val="0"/>
        <w:spacing w:line="225" w:lineRule="exact"/>
        <w:ind w:left="436" w:right="7981"/>
        <w:rPr>
          <w:sz w:val="22"/>
          <w:szCs w:val="22"/>
        </w:rPr>
      </w:pPr>
    </w:p>
    <w:p w:rsidR="00706033" w:rsidRDefault="00706033">
      <w:pPr>
        <w:widowControl w:val="0"/>
        <w:autoSpaceDE w:val="0"/>
        <w:autoSpaceDN w:val="0"/>
        <w:adjustRightInd w:val="0"/>
        <w:spacing w:line="234" w:lineRule="exact"/>
        <w:ind w:left="436" w:right="49"/>
      </w:pPr>
      <w:r>
        <w:rPr>
          <w:rFonts w:ascii="Arial" w:hAnsi="Arial" w:cs="Arial"/>
          <w:b/>
          <w:bCs/>
          <w:sz w:val="20"/>
          <w:szCs w:val="20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Os pedidos de autorização de obras de conservação, reforma, restauração, demolição, </w:t>
      </w:r>
    </w:p>
    <w:p w:rsidR="00706033" w:rsidRDefault="00706033">
      <w:pPr>
        <w:widowControl w:val="0"/>
        <w:autoSpaceDE w:val="0"/>
        <w:autoSpaceDN w:val="0"/>
        <w:adjustRightInd w:val="0"/>
        <w:spacing w:line="230" w:lineRule="exact"/>
        <w:ind w:left="10" w:right="48"/>
      </w:pPr>
      <w:r>
        <w:rPr>
          <w:rFonts w:ascii="Arial" w:hAnsi="Arial" w:cs="Arial"/>
          <w:spacing w:val="-1"/>
          <w:sz w:val="20"/>
          <w:szCs w:val="20"/>
        </w:rPr>
        <w:t xml:space="preserve">novas edificações, reparação e regularização de imóveis em processo de tombamento, tombados ou em </w:t>
      </w:r>
    </w:p>
    <w:p w:rsidR="00706033" w:rsidRDefault="00706033">
      <w:pPr>
        <w:widowControl w:val="0"/>
        <w:autoSpaceDE w:val="0"/>
        <w:autoSpaceDN w:val="0"/>
        <w:adjustRightInd w:val="0"/>
        <w:spacing w:line="230" w:lineRule="exact"/>
        <w:ind w:left="10" w:right="1383"/>
      </w:pPr>
      <w:r>
        <w:rPr>
          <w:rFonts w:ascii="Arial" w:hAnsi="Arial" w:cs="Arial"/>
          <w:spacing w:val="-2"/>
          <w:sz w:val="20"/>
          <w:szCs w:val="20"/>
        </w:rPr>
        <w:t xml:space="preserve">área envoltória de bens tombados deverão ser instruídos com os seguintes documentos: </w:t>
      </w:r>
    </w:p>
    <w:p w:rsidR="00706033" w:rsidRDefault="00706033">
      <w:pPr>
        <w:widowControl w:val="0"/>
        <w:autoSpaceDE w:val="0"/>
        <w:autoSpaceDN w:val="0"/>
        <w:adjustRightInd w:val="0"/>
        <w:spacing w:line="229" w:lineRule="exact"/>
        <w:ind w:left="10" w:right="1383"/>
        <w:rPr>
          <w:sz w:val="23"/>
          <w:szCs w:val="23"/>
        </w:rPr>
      </w:pPr>
    </w:p>
    <w:p w:rsidR="00706033" w:rsidRDefault="00706033">
      <w:pPr>
        <w:widowControl w:val="0"/>
        <w:autoSpaceDE w:val="0"/>
        <w:autoSpaceDN w:val="0"/>
        <w:adjustRightInd w:val="0"/>
        <w:spacing w:line="230" w:lineRule="exact"/>
        <w:ind w:left="10" w:right="49" w:firstLine="426"/>
      </w:pPr>
      <w:r>
        <w:rPr>
          <w:rFonts w:ascii="Arial" w:hAnsi="Arial" w:cs="Arial"/>
          <w:sz w:val="20"/>
          <w:szCs w:val="20"/>
        </w:rPr>
        <w:t xml:space="preserve">I) requerimento dos proprietários, do qual conste a qualificação e endereço, inclusive telefone e fax </w:t>
      </w:r>
    </w:p>
    <w:p w:rsidR="00706033" w:rsidRDefault="00706033">
      <w:pPr>
        <w:widowControl w:val="0"/>
        <w:autoSpaceDE w:val="0"/>
        <w:autoSpaceDN w:val="0"/>
        <w:adjustRightInd w:val="0"/>
        <w:spacing w:line="230" w:lineRule="exact"/>
        <w:ind w:left="436" w:right="1595" w:firstLine="283"/>
      </w:pPr>
      <w:r>
        <w:rPr>
          <w:rFonts w:ascii="Arial" w:hAnsi="Arial" w:cs="Arial"/>
          <w:spacing w:val="-2"/>
          <w:sz w:val="20"/>
          <w:szCs w:val="20"/>
        </w:rPr>
        <w:t xml:space="preserve">do requerente, discriminando o tipo de intervenção a ser feita no bem (2 vias); </w:t>
      </w:r>
    </w:p>
    <w:p w:rsidR="00706033" w:rsidRDefault="00706033">
      <w:pPr>
        <w:widowControl w:val="0"/>
        <w:autoSpaceDE w:val="0"/>
        <w:autoSpaceDN w:val="0"/>
        <w:adjustRightInd w:val="0"/>
        <w:spacing w:line="229" w:lineRule="exact"/>
        <w:ind w:left="436" w:right="3773"/>
      </w:pPr>
      <w:r>
        <w:rPr>
          <w:rFonts w:ascii="Arial" w:hAnsi="Arial" w:cs="Arial"/>
          <w:spacing w:val="-2"/>
          <w:sz w:val="20"/>
          <w:szCs w:val="20"/>
        </w:rPr>
        <w:t xml:space="preserve">II) cópia da escritura do imóvel e respectiva matrícula; </w:t>
      </w:r>
    </w:p>
    <w:p w:rsidR="00706033" w:rsidRDefault="00706033">
      <w:pPr>
        <w:widowControl w:val="0"/>
        <w:autoSpaceDE w:val="0"/>
        <w:autoSpaceDN w:val="0"/>
        <w:adjustRightInd w:val="0"/>
        <w:spacing w:line="230" w:lineRule="exact"/>
        <w:ind w:left="436" w:right="5352"/>
      </w:pPr>
      <w:r>
        <w:rPr>
          <w:rFonts w:ascii="Arial" w:hAnsi="Arial" w:cs="Arial"/>
          <w:spacing w:val="-3"/>
          <w:sz w:val="20"/>
          <w:szCs w:val="20"/>
        </w:rPr>
        <w:t xml:space="preserve">III) croquis de localização do bem; </w:t>
      </w:r>
    </w:p>
    <w:p w:rsidR="00706033" w:rsidRDefault="00706033">
      <w:pPr>
        <w:widowControl w:val="0"/>
        <w:autoSpaceDE w:val="0"/>
        <w:autoSpaceDN w:val="0"/>
        <w:adjustRightInd w:val="0"/>
        <w:spacing w:line="230" w:lineRule="exact"/>
        <w:ind w:left="436" w:right="47"/>
      </w:pPr>
      <w:r>
        <w:rPr>
          <w:rFonts w:ascii="Arial" w:hAnsi="Arial" w:cs="Arial"/>
          <w:spacing w:val="-1"/>
          <w:sz w:val="20"/>
          <w:szCs w:val="20"/>
        </w:rPr>
        <w:t xml:space="preserve">IV) projeto arquitetônico completo, em 2 vias, dobradas de forma a resultar o formato A4, de acordo </w:t>
      </w:r>
    </w:p>
    <w:p w:rsidR="00706033" w:rsidRDefault="00706033">
      <w:pPr>
        <w:widowControl w:val="0"/>
        <w:autoSpaceDE w:val="0"/>
        <w:autoSpaceDN w:val="0"/>
        <w:adjustRightInd w:val="0"/>
        <w:spacing w:line="229" w:lineRule="exact"/>
        <w:ind w:left="436" w:right="6700" w:firstLine="424"/>
      </w:pPr>
      <w:r>
        <w:rPr>
          <w:rFonts w:ascii="Arial" w:hAnsi="Arial" w:cs="Arial"/>
          <w:spacing w:val="-7"/>
          <w:sz w:val="20"/>
          <w:szCs w:val="20"/>
        </w:rPr>
        <w:t xml:space="preserve">com a NB-8; </w:t>
      </w:r>
    </w:p>
    <w:p w:rsidR="00706033" w:rsidRDefault="00706033">
      <w:pPr>
        <w:widowControl w:val="0"/>
        <w:autoSpaceDE w:val="0"/>
        <w:autoSpaceDN w:val="0"/>
        <w:adjustRightInd w:val="0"/>
        <w:spacing w:line="230" w:lineRule="exact"/>
        <w:ind w:left="436" w:right="3842"/>
      </w:pPr>
      <w:r>
        <w:rPr>
          <w:rFonts w:ascii="Arial" w:hAnsi="Arial" w:cs="Arial"/>
          <w:spacing w:val="-2"/>
          <w:sz w:val="20"/>
          <w:szCs w:val="20"/>
        </w:rPr>
        <w:t xml:space="preserve">V) memorial descritivo, em 2 vias, quando for o caso; </w:t>
      </w:r>
    </w:p>
    <w:p w:rsidR="00706033" w:rsidRDefault="00706033">
      <w:pPr>
        <w:widowControl w:val="0"/>
        <w:autoSpaceDE w:val="0"/>
        <w:autoSpaceDN w:val="0"/>
        <w:adjustRightInd w:val="0"/>
        <w:spacing w:line="230" w:lineRule="exact"/>
        <w:ind w:left="436" w:right="5682"/>
      </w:pPr>
      <w:r>
        <w:rPr>
          <w:rFonts w:ascii="Arial" w:hAnsi="Arial" w:cs="Arial"/>
          <w:spacing w:val="-3"/>
          <w:sz w:val="20"/>
          <w:szCs w:val="20"/>
        </w:rPr>
        <w:t xml:space="preserve">VI) documentação fotográfica; </w:t>
      </w:r>
    </w:p>
    <w:p w:rsidR="00706033" w:rsidRDefault="00706033">
      <w:pPr>
        <w:widowControl w:val="0"/>
        <w:autoSpaceDE w:val="0"/>
        <w:autoSpaceDN w:val="0"/>
        <w:adjustRightInd w:val="0"/>
        <w:spacing w:line="230" w:lineRule="exact"/>
        <w:ind w:left="436" w:right="5682"/>
        <w:rPr>
          <w:sz w:val="23"/>
          <w:szCs w:val="23"/>
        </w:rPr>
      </w:pPr>
    </w:p>
    <w:p w:rsidR="00706033" w:rsidRDefault="00706033">
      <w:pPr>
        <w:widowControl w:val="0"/>
        <w:autoSpaceDE w:val="0"/>
        <w:autoSpaceDN w:val="0"/>
        <w:adjustRightInd w:val="0"/>
        <w:spacing w:line="229" w:lineRule="exact"/>
        <w:ind w:left="436" w:right="47"/>
      </w:pPr>
      <w:r>
        <w:rPr>
          <w:rFonts w:ascii="Arial" w:hAnsi="Arial" w:cs="Arial"/>
          <w:b/>
          <w:bCs/>
          <w:spacing w:val="2"/>
          <w:sz w:val="20"/>
          <w:szCs w:val="20"/>
        </w:rPr>
        <w:t>Parágrafo único</w:t>
      </w:r>
      <w:r>
        <w:rPr>
          <w:rFonts w:ascii="Arial" w:hAnsi="Arial" w:cs="Arial"/>
          <w:spacing w:val="2"/>
          <w:sz w:val="20"/>
          <w:szCs w:val="20"/>
        </w:rPr>
        <w:t xml:space="preserve">: Caso o requerimento seja feito por terceiro, deverá vir acompanhado de </w:t>
      </w:r>
    </w:p>
    <w:p w:rsidR="00706033" w:rsidRDefault="00706033">
      <w:pPr>
        <w:widowControl w:val="0"/>
        <w:autoSpaceDE w:val="0"/>
        <w:autoSpaceDN w:val="0"/>
        <w:adjustRightInd w:val="0"/>
        <w:spacing w:line="229" w:lineRule="exact"/>
        <w:ind w:left="10" w:right="6625"/>
      </w:pPr>
      <w:r>
        <w:rPr>
          <w:rFonts w:ascii="Arial" w:hAnsi="Arial" w:cs="Arial"/>
          <w:spacing w:val="-4"/>
          <w:sz w:val="20"/>
          <w:szCs w:val="20"/>
        </w:rPr>
        <w:t xml:space="preserve">autorização específica. </w:t>
      </w:r>
    </w:p>
    <w:p w:rsidR="00706033" w:rsidRDefault="00706033">
      <w:pPr>
        <w:widowControl w:val="0"/>
        <w:autoSpaceDE w:val="0"/>
        <w:autoSpaceDN w:val="0"/>
        <w:adjustRightInd w:val="0"/>
        <w:spacing w:line="226" w:lineRule="exact"/>
        <w:ind w:left="10" w:right="6625"/>
        <w:rPr>
          <w:sz w:val="23"/>
          <w:szCs w:val="23"/>
        </w:rPr>
      </w:pPr>
    </w:p>
    <w:p w:rsidR="00706033" w:rsidRDefault="00706033">
      <w:pPr>
        <w:widowControl w:val="0"/>
        <w:autoSpaceDE w:val="0"/>
        <w:autoSpaceDN w:val="0"/>
        <w:adjustRightInd w:val="0"/>
        <w:spacing w:line="234" w:lineRule="exact"/>
        <w:ind w:left="10" w:right="49" w:firstLine="426"/>
      </w:pPr>
      <w:r>
        <w:rPr>
          <w:rFonts w:ascii="Arial" w:hAnsi="Arial" w:cs="Arial"/>
          <w:b/>
          <w:bCs/>
          <w:spacing w:val="2"/>
          <w:sz w:val="20"/>
          <w:szCs w:val="20"/>
        </w:rPr>
        <w:t>Artigo 2</w:t>
      </w:r>
      <w:r>
        <w:rPr>
          <w:rFonts w:ascii="Arial" w:hAnsi="Arial" w:cs="Arial"/>
          <w:b/>
          <w:bCs/>
          <w:spacing w:val="2"/>
          <w:position w:val="5"/>
          <w:sz w:val="12"/>
          <w:szCs w:val="12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- Os imóveis dos bairros dos Jardins e Pacaembu/Perdizes deverão atender as </w:t>
      </w:r>
    </w:p>
    <w:p w:rsidR="00706033" w:rsidRDefault="00706033">
      <w:pPr>
        <w:widowControl w:val="0"/>
        <w:autoSpaceDE w:val="0"/>
        <w:autoSpaceDN w:val="0"/>
        <w:adjustRightInd w:val="0"/>
        <w:spacing w:line="229" w:lineRule="exact"/>
        <w:ind w:left="10" w:right="2784"/>
      </w:pPr>
      <w:r>
        <w:rPr>
          <w:rFonts w:ascii="Arial" w:hAnsi="Arial" w:cs="Arial"/>
          <w:spacing w:val="-3"/>
          <w:sz w:val="20"/>
          <w:szCs w:val="20"/>
        </w:rPr>
        <w:t xml:space="preserve">Resoluções 07/CONPRESP/96 e 13/CONPRESP/96, respectivamente. </w:t>
      </w:r>
    </w:p>
    <w:p w:rsidR="00706033" w:rsidRDefault="00706033">
      <w:pPr>
        <w:widowControl w:val="0"/>
        <w:autoSpaceDE w:val="0"/>
        <w:autoSpaceDN w:val="0"/>
        <w:adjustRightInd w:val="0"/>
        <w:spacing w:line="226" w:lineRule="exact"/>
        <w:ind w:left="10" w:right="2784"/>
        <w:rPr>
          <w:sz w:val="23"/>
          <w:szCs w:val="23"/>
        </w:rPr>
      </w:pPr>
    </w:p>
    <w:p w:rsidR="00706033" w:rsidRDefault="00706033">
      <w:pPr>
        <w:widowControl w:val="0"/>
        <w:autoSpaceDE w:val="0"/>
        <w:autoSpaceDN w:val="0"/>
        <w:adjustRightInd w:val="0"/>
        <w:spacing w:line="234" w:lineRule="exact"/>
        <w:ind w:left="10" w:right="47" w:firstLine="425"/>
      </w:pPr>
      <w:r>
        <w:rPr>
          <w:rFonts w:ascii="Arial" w:hAnsi="Arial" w:cs="Arial"/>
          <w:b/>
          <w:bCs/>
          <w:spacing w:val="-1"/>
          <w:sz w:val="20"/>
          <w:szCs w:val="20"/>
        </w:rPr>
        <w:t>Artigo 3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- Esta Resolução entra em vigor na data de sua publicação revogadas as disposições em </w:t>
      </w:r>
    </w:p>
    <w:p w:rsidR="00706033" w:rsidRDefault="00706033">
      <w:pPr>
        <w:widowControl w:val="0"/>
        <w:autoSpaceDE w:val="0"/>
        <w:autoSpaceDN w:val="0"/>
        <w:adjustRightInd w:val="0"/>
        <w:spacing w:line="229" w:lineRule="exact"/>
        <w:ind w:left="10" w:right="7717"/>
        <w:rPr>
          <w:rFonts w:ascii="Arial" w:hAnsi="Arial" w:cs="Arial"/>
          <w:spacing w:val="-7"/>
          <w:sz w:val="20"/>
          <w:szCs w:val="20"/>
        </w:rPr>
      </w:pPr>
      <w:r>
        <w:rPr>
          <w:rFonts w:ascii="Arial" w:hAnsi="Arial" w:cs="Arial"/>
          <w:spacing w:val="-7"/>
          <w:sz w:val="20"/>
          <w:szCs w:val="20"/>
        </w:rPr>
        <w:t xml:space="preserve">contrário. </w:t>
      </w:r>
    </w:p>
    <w:sectPr w:rsidR="00706033" w:rsidSect="00706033">
      <w:pgSz w:w="11900" w:h="16840"/>
      <w:pgMar w:top="1420" w:right="1640" w:bottom="128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8A5"/>
    <w:rsid w:val="00525AD7"/>
    <w:rsid w:val="006F48A5"/>
    <w:rsid w:val="00706033"/>
    <w:rsid w:val="00FF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258</Words>
  <Characters>1394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2014-02-06T19:56:00Z</dcterms:created>
  <dcterms:modified xsi:type="dcterms:W3CDTF">2014-02-06T19:56:00Z</dcterms:modified>
</cp:coreProperties>
</file>