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BA" w:rsidRDefault="00DB2ABA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DB2ABA" w:rsidRDefault="00DB2ABA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DB2ABA" w:rsidRDefault="00DB2ABA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DB2ABA" w:rsidRDefault="00DB2ABA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DB2ABA" w:rsidRDefault="00DB2ABA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DB2ABA" w:rsidRDefault="00DB2ABA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DB2ABA" w:rsidRDefault="00DB2ABA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DB2ABA" w:rsidRDefault="00DB2ABA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DB2ABA" w:rsidRDefault="00DB2ABA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12/94 </w:t>
      </w:r>
    </w:p>
    <w:p w:rsidR="00DB2ABA" w:rsidRDefault="00DB2ABA">
      <w:pPr>
        <w:widowControl w:val="0"/>
        <w:autoSpaceDE w:val="0"/>
        <w:autoSpaceDN w:val="0"/>
        <w:adjustRightInd w:val="0"/>
        <w:spacing w:line="229" w:lineRule="exact"/>
        <w:ind w:left="10" w:right="6100"/>
        <w:rPr>
          <w:sz w:val="23"/>
          <w:szCs w:val="23"/>
        </w:rPr>
      </w:pPr>
    </w:p>
    <w:p w:rsidR="00DB2ABA" w:rsidRDefault="00DB2ABA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São Paulo - CONPRESP, por deliberação unânime de voto Conselheiros presentes à reunião ordinária </w:t>
      </w:r>
      <w:r>
        <w:rPr>
          <w:rFonts w:ascii="Arial" w:hAnsi="Arial" w:cs="Arial"/>
          <w:spacing w:val="1"/>
          <w:sz w:val="20"/>
          <w:szCs w:val="20"/>
        </w:rPr>
        <w:t>realizada em 01 de setembro de 1994, no uso de suas atribuições legais e nos termos da Lei n</w:t>
      </w:r>
      <w:r>
        <w:rPr>
          <w:rFonts w:ascii="Arial" w:hAnsi="Arial" w:cs="Arial"/>
          <w:spacing w:val="1"/>
          <w:position w:val="5"/>
          <w:sz w:val="12"/>
          <w:szCs w:val="12"/>
        </w:rPr>
        <w:t xml:space="preserve">o </w:t>
      </w:r>
    </w:p>
    <w:p w:rsidR="00DB2ABA" w:rsidRDefault="00DB2ABA">
      <w:pPr>
        <w:widowControl w:val="0"/>
        <w:autoSpaceDE w:val="0"/>
        <w:autoSpaceDN w:val="0"/>
        <w:adjustRightInd w:val="0"/>
        <w:spacing w:line="230" w:lineRule="exact"/>
        <w:ind w:left="10" w:right="2339"/>
      </w:pPr>
      <w:r>
        <w:rPr>
          <w:rFonts w:ascii="Arial" w:hAnsi="Arial" w:cs="Arial"/>
          <w:spacing w:val="-2"/>
          <w:sz w:val="20"/>
          <w:szCs w:val="20"/>
        </w:rPr>
        <w:t>10.032/85, 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 RESOLVE: </w:t>
      </w:r>
    </w:p>
    <w:p w:rsidR="00DB2ABA" w:rsidRDefault="00DB2ABA">
      <w:pPr>
        <w:widowControl w:val="0"/>
        <w:autoSpaceDE w:val="0"/>
        <w:autoSpaceDN w:val="0"/>
        <w:adjustRightInd w:val="0"/>
        <w:spacing w:line="225" w:lineRule="exact"/>
        <w:ind w:left="10" w:right="2339"/>
        <w:rPr>
          <w:sz w:val="22"/>
          <w:szCs w:val="22"/>
        </w:rPr>
      </w:pPr>
    </w:p>
    <w:p w:rsidR="00DB2ABA" w:rsidRDefault="00DB2ABA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z w:val="20"/>
          <w:szCs w:val="20"/>
        </w:rPr>
        <w:t xml:space="preserve"> Tombar</w:t>
      </w:r>
      <w:r>
        <w:rPr>
          <w:rFonts w:ascii="Arial" w:hAnsi="Arial" w:cs="Arial"/>
          <w:sz w:val="20"/>
          <w:szCs w:val="20"/>
        </w:rPr>
        <w:t xml:space="preserve"> o imóvel situado na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Rua Maranhão, n</w:t>
      </w:r>
      <w:r>
        <w:rPr>
          <w:rFonts w:ascii="Arial" w:hAnsi="Arial" w:cs="Arial"/>
          <w:b/>
          <w:bCs/>
          <w:i/>
          <w:iCs/>
          <w:position w:val="5"/>
          <w:sz w:val="12"/>
          <w:szCs w:val="12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341</w:t>
      </w:r>
      <w:r>
        <w:rPr>
          <w:rFonts w:ascii="Arial" w:hAnsi="Arial" w:cs="Arial"/>
          <w:sz w:val="20"/>
          <w:szCs w:val="20"/>
        </w:rPr>
        <w:t xml:space="preserve"> - Bairro de Higienópolis com suas </w:t>
      </w:r>
    </w:p>
    <w:p w:rsidR="00DB2ABA" w:rsidRDefault="00DB2ABA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fachadas, jardins incluindo seus elementos decorativos, sua pavimentação e escadarias, os muros de </w:t>
      </w:r>
      <w:r>
        <w:rPr>
          <w:rFonts w:ascii="Arial" w:hAnsi="Arial" w:cs="Arial"/>
          <w:spacing w:val="-2"/>
          <w:sz w:val="20"/>
          <w:szCs w:val="20"/>
        </w:rPr>
        <w:t xml:space="preserve">fecho, grades, portões e vegetação de porte arbóreo. </w:t>
      </w:r>
    </w:p>
    <w:p w:rsidR="00DB2ABA" w:rsidRDefault="00DB2ABA">
      <w:pPr>
        <w:widowControl w:val="0"/>
        <w:autoSpaceDE w:val="0"/>
        <w:autoSpaceDN w:val="0"/>
        <w:adjustRightInd w:val="0"/>
        <w:spacing w:line="226" w:lineRule="exact"/>
        <w:ind w:left="10" w:right="48"/>
        <w:rPr>
          <w:sz w:val="23"/>
          <w:szCs w:val="23"/>
        </w:rPr>
      </w:pPr>
    </w:p>
    <w:p w:rsidR="00DB2ABA" w:rsidRDefault="00DB2ABA">
      <w:pPr>
        <w:widowControl w:val="0"/>
        <w:autoSpaceDE w:val="0"/>
        <w:autoSpaceDN w:val="0"/>
        <w:adjustRightInd w:val="0"/>
        <w:spacing w:line="234" w:lineRule="exact"/>
        <w:ind w:left="233" w:right="47" w:firstLine="202"/>
      </w:pPr>
      <w:r>
        <w:rPr>
          <w:rFonts w:ascii="Arial" w:hAnsi="Arial" w:cs="Arial"/>
          <w:b/>
          <w:bCs/>
          <w:sz w:val="20"/>
          <w:szCs w:val="20"/>
        </w:rPr>
        <w:t>Artigo 2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 presente tombamento dispensa a aplicação da área envoltória de que trata o artigo </w:t>
      </w:r>
    </w:p>
    <w:p w:rsidR="00DB2ABA" w:rsidRDefault="00DB2ABA">
      <w:pPr>
        <w:widowControl w:val="0"/>
        <w:autoSpaceDE w:val="0"/>
        <w:autoSpaceDN w:val="0"/>
        <w:adjustRightInd w:val="0"/>
        <w:spacing w:line="114" w:lineRule="exact"/>
        <w:ind w:left="10" w:right="8202" w:firstLine="223"/>
      </w:pPr>
      <w:r>
        <w:rPr>
          <w:rFonts w:ascii="Arial" w:hAnsi="Arial" w:cs="Arial"/>
          <w:spacing w:val="-1"/>
          <w:sz w:val="12"/>
          <w:szCs w:val="12"/>
        </w:rPr>
        <w:t>o</w:t>
      </w:r>
    </w:p>
    <w:p w:rsidR="00DB2ABA" w:rsidRDefault="00DB2ABA">
      <w:pPr>
        <w:widowControl w:val="0"/>
        <w:autoSpaceDE w:val="0"/>
        <w:autoSpaceDN w:val="0"/>
        <w:adjustRightInd w:val="0"/>
        <w:spacing w:line="114" w:lineRule="exact"/>
        <w:ind w:left="10" w:right="5520"/>
      </w:pPr>
      <w:r>
        <w:rPr>
          <w:rFonts w:ascii="Arial" w:hAnsi="Arial" w:cs="Arial"/>
          <w:spacing w:val="-1"/>
          <w:sz w:val="20"/>
          <w:szCs w:val="20"/>
        </w:rPr>
        <w:t xml:space="preserve">10 da legislação supra mencionada. </w:t>
      </w:r>
    </w:p>
    <w:p w:rsidR="00DB2ABA" w:rsidRDefault="00DB2ABA">
      <w:pPr>
        <w:widowControl w:val="0"/>
        <w:autoSpaceDE w:val="0"/>
        <w:autoSpaceDN w:val="0"/>
        <w:adjustRightInd w:val="0"/>
        <w:spacing w:line="226" w:lineRule="exact"/>
        <w:ind w:left="10" w:right="5520"/>
        <w:rPr>
          <w:sz w:val="23"/>
          <w:szCs w:val="23"/>
        </w:rPr>
      </w:pPr>
    </w:p>
    <w:p w:rsidR="00DB2ABA" w:rsidRDefault="00DB2ABA">
      <w:pPr>
        <w:widowControl w:val="0"/>
        <w:autoSpaceDE w:val="0"/>
        <w:autoSpaceDN w:val="0"/>
        <w:adjustRightInd w:val="0"/>
        <w:spacing w:line="234" w:lineRule="exact"/>
        <w:ind w:left="10" w:right="47" w:firstLine="425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3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Ficam revogadas as deliberações anteriores, em contrário, que conflitarem com a </w:t>
      </w:r>
    </w:p>
    <w:p w:rsidR="00DB2ABA" w:rsidRDefault="00DB2ABA">
      <w:pPr>
        <w:widowControl w:val="0"/>
        <w:autoSpaceDE w:val="0"/>
        <w:autoSpaceDN w:val="0"/>
        <w:adjustRightInd w:val="0"/>
        <w:spacing w:line="229" w:lineRule="exact"/>
        <w:ind w:left="10" w:right="7716"/>
        <w:rPr>
          <w:rFonts w:ascii="Arial" w:hAnsi="Arial" w:cs="Arial"/>
          <w:spacing w:val="-7"/>
          <w:sz w:val="20"/>
          <w:szCs w:val="20"/>
        </w:rPr>
      </w:pPr>
      <w:r>
        <w:rPr>
          <w:rFonts w:ascii="Arial" w:hAnsi="Arial" w:cs="Arial"/>
          <w:spacing w:val="-7"/>
          <w:sz w:val="20"/>
          <w:szCs w:val="20"/>
        </w:rPr>
        <w:t xml:space="preserve">presente. </w:t>
      </w:r>
    </w:p>
    <w:sectPr w:rsidR="00DB2ABA" w:rsidSect="00DB2ABA">
      <w:pgSz w:w="11900" w:h="16840"/>
      <w:pgMar w:top="1420" w:right="1640" w:bottom="19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5D6"/>
    <w:rsid w:val="004005D6"/>
    <w:rsid w:val="00525AD7"/>
    <w:rsid w:val="00C1345C"/>
    <w:rsid w:val="00D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170</Words>
  <Characters>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2014-02-06T19:47:00Z</dcterms:created>
  <dcterms:modified xsi:type="dcterms:W3CDTF">2014-02-06T19:47:00Z</dcterms:modified>
</cp:coreProperties>
</file>