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C0" w:rsidRDefault="006B53C0">
      <w:pPr>
        <w:widowControl w:val="0"/>
        <w:autoSpaceDE w:val="0"/>
        <w:autoSpaceDN w:val="0"/>
        <w:adjustRightInd w:val="0"/>
        <w:spacing w:line="277" w:lineRule="exact"/>
        <w:ind w:left="14" w:right="444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6B53C0" w:rsidRDefault="006B53C0">
      <w:pPr>
        <w:widowControl w:val="0"/>
        <w:autoSpaceDE w:val="0"/>
        <w:autoSpaceDN w:val="0"/>
        <w:adjustRightInd w:val="0"/>
        <w:spacing w:line="245" w:lineRule="exact"/>
        <w:ind w:left="14" w:right="4965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6B53C0" w:rsidRDefault="006B53C0">
      <w:pPr>
        <w:widowControl w:val="0"/>
        <w:autoSpaceDE w:val="0"/>
        <w:autoSpaceDN w:val="0"/>
        <w:adjustRightInd w:val="0"/>
        <w:spacing w:line="244" w:lineRule="exact"/>
        <w:ind w:left="14" w:right="431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6B53C0" w:rsidRDefault="006B53C0">
      <w:pPr>
        <w:widowControl w:val="0"/>
        <w:autoSpaceDE w:val="0"/>
        <w:autoSpaceDN w:val="0"/>
        <w:adjustRightInd w:val="0"/>
        <w:spacing w:line="287" w:lineRule="exact"/>
        <w:ind w:left="14" w:right="4313"/>
        <w:rPr>
          <w:sz w:val="29"/>
          <w:szCs w:val="29"/>
        </w:rPr>
      </w:pPr>
    </w:p>
    <w:p w:rsidR="006B53C0" w:rsidRDefault="006B53C0">
      <w:pPr>
        <w:widowControl w:val="0"/>
        <w:autoSpaceDE w:val="0"/>
        <w:autoSpaceDN w:val="0"/>
        <w:adjustRightInd w:val="0"/>
        <w:spacing w:line="240" w:lineRule="exact"/>
        <w:ind w:left="14" w:right="4313"/>
      </w:pPr>
    </w:p>
    <w:p w:rsidR="006B53C0" w:rsidRDefault="006B53C0">
      <w:pPr>
        <w:widowControl w:val="0"/>
        <w:autoSpaceDE w:val="0"/>
        <w:autoSpaceDN w:val="0"/>
        <w:adjustRightInd w:val="0"/>
        <w:spacing w:line="223" w:lineRule="exact"/>
        <w:ind w:left="14" w:right="44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São </w:t>
      </w:r>
    </w:p>
    <w:p w:rsidR="006B53C0" w:rsidRDefault="006B53C0">
      <w:pPr>
        <w:widowControl w:val="0"/>
        <w:autoSpaceDE w:val="0"/>
        <w:autoSpaceDN w:val="0"/>
        <w:adjustRightInd w:val="0"/>
        <w:spacing w:line="223" w:lineRule="exact"/>
        <w:ind w:left="14" w:right="7386"/>
      </w:pPr>
      <w:r>
        <w:rPr>
          <w:rFonts w:ascii="Arial" w:hAnsi="Arial" w:cs="Arial"/>
          <w:spacing w:val="-12"/>
          <w:sz w:val="19"/>
          <w:szCs w:val="19"/>
        </w:rPr>
        <w:t xml:space="preserve">Paulo </w:t>
      </w:r>
    </w:p>
    <w:p w:rsidR="006B53C0" w:rsidRDefault="006B53C0">
      <w:pPr>
        <w:widowControl w:val="0"/>
        <w:autoSpaceDE w:val="0"/>
        <w:autoSpaceDN w:val="0"/>
        <w:adjustRightInd w:val="0"/>
        <w:spacing w:line="228" w:lineRule="exact"/>
        <w:ind w:left="14" w:right="7386"/>
        <w:rPr>
          <w:sz w:val="23"/>
          <w:szCs w:val="23"/>
        </w:rPr>
      </w:pPr>
    </w:p>
    <w:p w:rsidR="006B53C0" w:rsidRDefault="006B53C0">
      <w:pPr>
        <w:widowControl w:val="0"/>
        <w:autoSpaceDE w:val="0"/>
        <w:autoSpaceDN w:val="0"/>
        <w:adjustRightInd w:val="0"/>
        <w:spacing w:line="307" w:lineRule="exact"/>
        <w:ind w:left="14" w:right="5526"/>
      </w:pPr>
      <w:r>
        <w:rPr>
          <w:rFonts w:ascii="Arial" w:hAnsi="Arial" w:cs="Arial"/>
          <w:b/>
          <w:bCs/>
          <w:spacing w:val="-5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5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5"/>
          <w:sz w:val="27"/>
          <w:szCs w:val="27"/>
        </w:rPr>
        <w:t xml:space="preserve">. 09/92 </w:t>
      </w:r>
    </w:p>
    <w:p w:rsidR="006B53C0" w:rsidRDefault="006B53C0">
      <w:pPr>
        <w:widowControl w:val="0"/>
        <w:autoSpaceDE w:val="0"/>
        <w:autoSpaceDN w:val="0"/>
        <w:adjustRightInd w:val="0"/>
        <w:spacing w:line="222" w:lineRule="exact"/>
        <w:ind w:left="14" w:right="5526"/>
        <w:rPr>
          <w:sz w:val="22"/>
          <w:szCs w:val="22"/>
        </w:rPr>
      </w:pPr>
    </w:p>
    <w:p w:rsidR="006B53C0" w:rsidRDefault="006B53C0">
      <w:pPr>
        <w:widowControl w:val="0"/>
        <w:autoSpaceDE w:val="0"/>
        <w:autoSpaceDN w:val="0"/>
        <w:adjustRightInd w:val="0"/>
        <w:spacing w:line="224" w:lineRule="exact"/>
        <w:ind w:left="14" w:right="51" w:firstLine="413"/>
      </w:pPr>
      <w:r>
        <w:rPr>
          <w:rFonts w:ascii="Arial" w:hAnsi="Arial" w:cs="Arial"/>
          <w:sz w:val="19"/>
          <w:szCs w:val="19"/>
        </w:rPr>
        <w:t xml:space="preserve">Por decisão unânime dos Conselheiros presentes à reunião extraordinária aos 13 de julho de </w:t>
      </w:r>
      <w:r>
        <w:rPr>
          <w:rFonts w:ascii="Arial" w:hAnsi="Arial" w:cs="Arial"/>
          <w:spacing w:val="1"/>
          <w:sz w:val="19"/>
          <w:szCs w:val="19"/>
        </w:rPr>
        <w:t xml:space="preserve">1992, o CONPRESP, resolve, nos termos e para os fins da Lei 10.032/85 com as alterações </w:t>
      </w:r>
    </w:p>
    <w:p w:rsidR="006B53C0" w:rsidRDefault="006B53C0">
      <w:pPr>
        <w:widowControl w:val="0"/>
        <w:autoSpaceDE w:val="0"/>
        <w:autoSpaceDN w:val="0"/>
        <w:adjustRightInd w:val="0"/>
        <w:spacing w:line="223" w:lineRule="exact"/>
        <w:ind w:left="14" w:right="1122"/>
      </w:pPr>
      <w:r>
        <w:rPr>
          <w:rFonts w:ascii="Arial" w:hAnsi="Arial" w:cs="Arial"/>
          <w:spacing w:val="-2"/>
          <w:sz w:val="19"/>
          <w:szCs w:val="19"/>
        </w:rPr>
        <w:t>introduzidas pela Lei 10.236/86,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abrir processo de tombamento</w:t>
      </w:r>
      <w:r>
        <w:rPr>
          <w:rFonts w:ascii="Arial" w:hAnsi="Arial" w:cs="Arial"/>
          <w:spacing w:val="-2"/>
          <w:sz w:val="19"/>
          <w:szCs w:val="19"/>
        </w:rPr>
        <w:t xml:space="preserve"> dos seguintes bens: </w:t>
      </w:r>
    </w:p>
    <w:p w:rsidR="006B53C0" w:rsidRDefault="006B53C0">
      <w:pPr>
        <w:widowControl w:val="0"/>
        <w:autoSpaceDE w:val="0"/>
        <w:autoSpaceDN w:val="0"/>
        <w:adjustRightInd w:val="0"/>
        <w:spacing w:line="222" w:lineRule="exact"/>
        <w:ind w:left="14" w:right="1122"/>
        <w:rPr>
          <w:sz w:val="22"/>
          <w:szCs w:val="22"/>
        </w:rPr>
      </w:pPr>
    </w:p>
    <w:p w:rsidR="006B53C0" w:rsidRDefault="006B53C0">
      <w:pPr>
        <w:widowControl w:val="0"/>
        <w:autoSpaceDE w:val="0"/>
        <w:autoSpaceDN w:val="0"/>
        <w:adjustRightInd w:val="0"/>
        <w:spacing w:line="253" w:lineRule="exact"/>
        <w:ind w:left="14" w:right="51"/>
      </w:pPr>
      <w:r>
        <w:rPr>
          <w:sz w:val="29"/>
          <w:szCs w:val="29"/>
        </w:rPr>
        <w:t>•</w:t>
      </w:r>
      <w:r>
        <w:rPr>
          <w:rFonts w:ascii="Arial" w:hAnsi="Arial" w:cs="Arial"/>
          <w:sz w:val="19"/>
          <w:szCs w:val="19"/>
        </w:rPr>
        <w:t xml:space="preserve"> Imóveis localizados à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Rua Dona Inácia Uchôa, 189</w:t>
      </w:r>
      <w:r>
        <w:rPr>
          <w:rFonts w:ascii="Arial" w:hAnsi="Arial" w:cs="Arial"/>
          <w:sz w:val="19"/>
          <w:szCs w:val="19"/>
        </w:rPr>
        <w:t xml:space="preserve"> (S.38, Q.95, L.21),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195</w:t>
      </w:r>
      <w:r>
        <w:rPr>
          <w:rFonts w:ascii="Arial" w:hAnsi="Arial" w:cs="Arial"/>
          <w:sz w:val="19"/>
          <w:szCs w:val="19"/>
        </w:rPr>
        <w:t xml:space="preserve"> (S.38, Q 95, L.22) e </w:t>
      </w:r>
    </w:p>
    <w:p w:rsidR="006B53C0" w:rsidRDefault="006B53C0">
      <w:pPr>
        <w:widowControl w:val="0"/>
        <w:autoSpaceDE w:val="0"/>
        <w:autoSpaceDN w:val="0"/>
        <w:adjustRightInd w:val="0"/>
        <w:spacing w:line="207" w:lineRule="exact"/>
        <w:ind w:left="14" w:right="4673" w:firstLine="276"/>
        <w:rPr>
          <w:rFonts w:ascii="Arial" w:hAnsi="Arial" w:cs="Arial"/>
          <w:spacing w:val="-3"/>
          <w:sz w:val="19"/>
          <w:szCs w:val="19"/>
        </w:rPr>
      </w:pPr>
      <w:r>
        <w:rPr>
          <w:rFonts w:ascii="Arial" w:hAnsi="Arial" w:cs="Arial"/>
          <w:b/>
          <w:bCs/>
          <w:i/>
          <w:iCs/>
          <w:spacing w:val="-3"/>
          <w:sz w:val="19"/>
          <w:szCs w:val="19"/>
        </w:rPr>
        <w:t>201</w:t>
      </w:r>
      <w:r>
        <w:rPr>
          <w:rFonts w:ascii="Arial" w:hAnsi="Arial" w:cs="Arial"/>
          <w:spacing w:val="-3"/>
          <w:sz w:val="19"/>
          <w:szCs w:val="19"/>
        </w:rPr>
        <w:t xml:space="preserve"> (S.38, Q.95, L.23) - Vila Mariana. </w:t>
      </w:r>
    </w:p>
    <w:sectPr w:rsidR="006B53C0" w:rsidSect="006B53C0">
      <w:pgSz w:w="11900" w:h="16840"/>
      <w:pgMar w:top="2060" w:right="1540" w:bottom="218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E0E"/>
    <w:rsid w:val="000B3E0E"/>
    <w:rsid w:val="00214CFC"/>
    <w:rsid w:val="003B512A"/>
    <w:rsid w:val="006B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100</Words>
  <Characters>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2014-02-06T19:23:00Z</dcterms:created>
  <dcterms:modified xsi:type="dcterms:W3CDTF">2014-02-06T19:23:00Z</dcterms:modified>
</cp:coreProperties>
</file>