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5" w:rsidRDefault="00DD52B5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D52B5" w:rsidRDefault="00DD52B5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D52B5" w:rsidRDefault="00DD52B5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D52B5" w:rsidRDefault="00DD52B5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DD52B5" w:rsidRDefault="00DD52B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DD52B5" w:rsidRDefault="00DD52B5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D52B5" w:rsidRDefault="00DD52B5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D52B5" w:rsidRDefault="00DD52B5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DD52B5" w:rsidRDefault="00DD52B5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08/95 </w:t>
      </w:r>
    </w:p>
    <w:p w:rsidR="00DD52B5" w:rsidRDefault="00DD52B5">
      <w:pPr>
        <w:widowControl w:val="0"/>
        <w:autoSpaceDE w:val="0"/>
        <w:autoSpaceDN w:val="0"/>
        <w:adjustRightInd w:val="0"/>
        <w:spacing w:line="229" w:lineRule="exact"/>
        <w:ind w:left="10" w:right="6100"/>
        <w:rPr>
          <w:sz w:val="23"/>
          <w:szCs w:val="23"/>
        </w:rPr>
      </w:pPr>
    </w:p>
    <w:p w:rsidR="00DD52B5" w:rsidRDefault="00DD52B5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pacing w:val="-2"/>
          <w:sz w:val="20"/>
          <w:szCs w:val="20"/>
        </w:rPr>
        <w:t xml:space="preserve">Por decisão unânime dos Conselheiros presentes à reunião realizada aos dezessete dias do mês de </w:t>
      </w:r>
      <w:r>
        <w:rPr>
          <w:rFonts w:ascii="Arial" w:hAnsi="Arial" w:cs="Arial"/>
          <w:sz w:val="20"/>
          <w:szCs w:val="20"/>
        </w:rPr>
        <w:t xml:space="preserve">agosto de hum mil, novecentos e noventa e cinco, o Conselho Municipal de Preservação do Patrimônio </w:t>
      </w:r>
      <w:r>
        <w:rPr>
          <w:rFonts w:ascii="Arial" w:hAnsi="Arial" w:cs="Arial"/>
          <w:spacing w:val="-1"/>
          <w:sz w:val="20"/>
          <w:szCs w:val="20"/>
        </w:rPr>
        <w:t xml:space="preserve">Histórico, Cultural e Ambiental da Cidade de São Paulo - CONPRESP - RESOLVEU, nos termos e para </w:t>
      </w:r>
    </w:p>
    <w:p w:rsidR="00DD52B5" w:rsidRDefault="00DD52B5">
      <w:pPr>
        <w:widowControl w:val="0"/>
        <w:autoSpaceDE w:val="0"/>
        <w:autoSpaceDN w:val="0"/>
        <w:adjustRightInd w:val="0"/>
        <w:spacing w:line="230" w:lineRule="exact"/>
        <w:ind w:left="10" w:right="1333"/>
      </w:pPr>
      <w:r>
        <w:rPr>
          <w:rFonts w:ascii="Arial" w:hAnsi="Arial" w:cs="Arial"/>
          <w:spacing w:val="-2"/>
          <w:sz w:val="20"/>
          <w:szCs w:val="20"/>
        </w:rPr>
        <w:t>os fins da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10.032/85, 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excluir </w:t>
      </w:r>
    </w:p>
    <w:p w:rsidR="00DD52B5" w:rsidRDefault="00DD52B5">
      <w:pPr>
        <w:widowControl w:val="0"/>
        <w:autoSpaceDE w:val="0"/>
        <w:autoSpaceDN w:val="0"/>
        <w:adjustRightInd w:val="0"/>
        <w:spacing w:line="228" w:lineRule="exact"/>
        <w:ind w:left="10" w:right="1333"/>
        <w:rPr>
          <w:sz w:val="23"/>
          <w:szCs w:val="23"/>
        </w:rPr>
      </w:pPr>
    </w:p>
    <w:p w:rsidR="00DD52B5" w:rsidRDefault="00DD52B5">
      <w:pPr>
        <w:widowControl w:val="0"/>
        <w:autoSpaceDE w:val="0"/>
        <w:autoSpaceDN w:val="0"/>
        <w:adjustRightInd w:val="0"/>
        <w:spacing w:line="261" w:lineRule="exact"/>
        <w:ind w:left="10" w:right="47"/>
      </w:pPr>
      <w:r>
        <w:rPr>
          <w:spacing w:val="2"/>
          <w:sz w:val="30"/>
          <w:szCs w:val="30"/>
        </w:rPr>
        <w:t>•</w:t>
      </w:r>
      <w:r>
        <w:rPr>
          <w:rFonts w:ascii="Arial" w:hAnsi="Arial" w:cs="Arial"/>
          <w:spacing w:val="2"/>
          <w:sz w:val="20"/>
          <w:szCs w:val="20"/>
        </w:rPr>
        <w:t xml:space="preserve"> os imóveis situados na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Rua Maestro Cardim n</w:t>
      </w:r>
      <w:r>
        <w:rPr>
          <w:rFonts w:ascii="Arial" w:hAnsi="Arial" w:cs="Arial"/>
          <w:b/>
          <w:bCs/>
          <w:i/>
          <w:iCs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s 476, 482 e 482 A</w:t>
      </w:r>
      <w:r>
        <w:rPr>
          <w:rFonts w:ascii="Arial" w:hAnsi="Arial" w:cs="Arial"/>
          <w:spacing w:val="2"/>
          <w:sz w:val="20"/>
          <w:szCs w:val="20"/>
        </w:rPr>
        <w:t xml:space="preserve">, da listagem do Anexo I, </w:t>
      </w:r>
    </w:p>
    <w:p w:rsidR="00DD52B5" w:rsidRDefault="00DD52B5">
      <w:pPr>
        <w:widowControl w:val="0"/>
        <w:autoSpaceDE w:val="0"/>
        <w:autoSpaceDN w:val="0"/>
        <w:adjustRightInd w:val="0"/>
        <w:spacing w:line="213" w:lineRule="exact"/>
        <w:ind w:left="293" w:right="48"/>
      </w:pPr>
      <w:r>
        <w:rPr>
          <w:rFonts w:ascii="Arial" w:hAnsi="Arial" w:cs="Arial"/>
          <w:sz w:val="20"/>
          <w:szCs w:val="20"/>
        </w:rPr>
        <w:t>constante da Resolução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01/CONPRESP/93, que trata do tombamento de imóveis situados no </w:t>
      </w:r>
    </w:p>
    <w:p w:rsidR="00DD52B5" w:rsidRDefault="00DD52B5">
      <w:pPr>
        <w:widowControl w:val="0"/>
        <w:autoSpaceDE w:val="0"/>
        <w:autoSpaceDN w:val="0"/>
        <w:adjustRightInd w:val="0"/>
        <w:spacing w:line="230" w:lineRule="exact"/>
        <w:ind w:left="294" w:right="6591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bairro da Bela Vista. </w:t>
      </w:r>
    </w:p>
    <w:sectPr w:rsidR="00DD52B5" w:rsidSect="00DD52B5">
      <w:pgSz w:w="11900" w:h="16840"/>
      <w:pgMar w:top="1420" w:right="1640" w:bottom="22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189"/>
    <w:rsid w:val="00101189"/>
    <w:rsid w:val="00525AD7"/>
    <w:rsid w:val="008D5E18"/>
    <w:rsid w:val="00D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129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2014-02-06T19:50:00Z</dcterms:created>
  <dcterms:modified xsi:type="dcterms:W3CDTF">2014-02-06T19:50:00Z</dcterms:modified>
</cp:coreProperties>
</file>