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BF" w:rsidRDefault="006B4DBF">
      <w:pPr>
        <w:spacing w:before="9" w:line="180" w:lineRule="exact"/>
        <w:rPr>
          <w:sz w:val="19"/>
          <w:szCs w:val="19"/>
        </w:rPr>
      </w:pPr>
      <w:bookmarkStart w:id="0" w:name="_GoBack"/>
      <w:bookmarkEnd w:id="0"/>
    </w:p>
    <w:p w:rsidR="006B4DBF" w:rsidRDefault="008434BE">
      <w:pPr>
        <w:spacing w:before="36"/>
        <w:ind w:left="33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6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08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</w:t>
      </w:r>
    </w:p>
    <w:p w:rsidR="006B4DBF" w:rsidRDefault="006B4DBF">
      <w:pPr>
        <w:spacing w:before="13" w:line="260" w:lineRule="exact"/>
        <w:rPr>
          <w:sz w:val="26"/>
          <w:szCs w:val="26"/>
        </w:rPr>
      </w:pPr>
    </w:p>
    <w:p w:rsidR="006B4DBF" w:rsidRDefault="008434BE">
      <w:pPr>
        <w:spacing w:line="392" w:lineRule="auto"/>
        <w:ind w:left="108" w:right="8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10</w:t>
      </w:r>
      <w:r>
        <w:rPr>
          <w:rFonts w:ascii="Arial" w:eastAsia="Arial" w:hAnsi="Arial" w:cs="Arial"/>
          <w:spacing w:val="-6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032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dezembro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1985,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alterações</w:t>
      </w:r>
      <w:r>
        <w:rPr>
          <w:rFonts w:ascii="Arial" w:eastAsia="Arial" w:hAnsi="Arial" w:cs="Arial"/>
          <w:spacing w:val="1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>s</w:t>
      </w:r>
      <w:r>
        <w:rPr>
          <w:rFonts w:ascii="Arial" w:eastAsia="Arial" w:hAnsi="Arial" w:cs="Arial"/>
          <w:w w:val="92"/>
          <w:sz w:val="22"/>
          <w:szCs w:val="22"/>
        </w:rPr>
        <w:t>teriores,</w:t>
      </w:r>
      <w:r>
        <w:rPr>
          <w:rFonts w:ascii="Arial" w:eastAsia="Arial" w:hAnsi="Arial" w:cs="Arial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acordo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decisão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Conselheiros </w:t>
      </w:r>
      <w:r>
        <w:rPr>
          <w:rFonts w:ascii="Arial" w:eastAsia="Arial" w:hAnsi="Arial" w:cs="Arial"/>
          <w:w w:val="93"/>
          <w:sz w:val="22"/>
          <w:szCs w:val="22"/>
        </w:rPr>
        <w:t xml:space="preserve">presentes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536ª Reunião Ordinária, realizada em </w:t>
      </w:r>
      <w:r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abril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2012;</w:t>
      </w:r>
    </w:p>
    <w:p w:rsidR="006B4DBF" w:rsidRDefault="006B4DBF">
      <w:pPr>
        <w:spacing w:before="7" w:line="100" w:lineRule="exact"/>
        <w:rPr>
          <w:sz w:val="11"/>
          <w:szCs w:val="11"/>
        </w:rPr>
      </w:pPr>
    </w:p>
    <w:p w:rsidR="006B4DBF" w:rsidRDefault="008434BE">
      <w:pPr>
        <w:spacing w:line="392" w:lineRule="auto"/>
        <w:ind w:left="108" w:right="9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3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5"/>
          <w:sz w:val="22"/>
          <w:szCs w:val="22"/>
        </w:rPr>
        <w:t xml:space="preserve">conjunto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edifícios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elementos </w:t>
      </w:r>
      <w:r>
        <w:rPr>
          <w:rFonts w:ascii="Arial" w:eastAsia="Arial" w:hAnsi="Arial" w:cs="Arial"/>
          <w:w w:val="95"/>
          <w:sz w:val="22"/>
          <w:szCs w:val="22"/>
        </w:rPr>
        <w:t xml:space="preserve">arquitetônicos 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>p</w:t>
      </w:r>
      <w:r>
        <w:rPr>
          <w:rFonts w:ascii="Arial" w:eastAsia="Arial" w:hAnsi="Arial" w:cs="Arial"/>
          <w:w w:val="95"/>
          <w:sz w:val="22"/>
          <w:szCs w:val="22"/>
        </w:rPr>
        <w:t xml:space="preserve">rojetados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arquiteto Oscar </w:t>
      </w:r>
      <w:r>
        <w:rPr>
          <w:rFonts w:ascii="Arial" w:eastAsia="Arial" w:hAnsi="Arial" w:cs="Arial"/>
          <w:sz w:val="22"/>
          <w:szCs w:val="22"/>
        </w:rPr>
        <w:t>Niemeyer;</w:t>
      </w:r>
    </w:p>
    <w:p w:rsidR="006B4DBF" w:rsidRDefault="006B4DBF">
      <w:pPr>
        <w:spacing w:before="6" w:line="100" w:lineRule="exact"/>
        <w:rPr>
          <w:sz w:val="11"/>
          <w:szCs w:val="11"/>
        </w:rPr>
      </w:pPr>
    </w:p>
    <w:p w:rsidR="006B4DBF" w:rsidRDefault="008434BE">
      <w:pPr>
        <w:spacing w:line="392" w:lineRule="auto"/>
        <w:ind w:left="108" w:right="9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10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26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(p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º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2004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0.297.171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6</w:t>
      </w:r>
      <w:r>
        <w:rPr>
          <w:rFonts w:ascii="Arial" w:eastAsia="Arial" w:hAnsi="Arial" w:cs="Arial"/>
          <w:spacing w:val="-7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pacing w:val="12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2"/>
          <w:sz w:val="22"/>
          <w:szCs w:val="22"/>
        </w:rPr>
        <w:t>Z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0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i</w:t>
      </w:r>
    </w:p>
    <w:p w:rsidR="006B4DBF" w:rsidRDefault="008434BE">
      <w:pPr>
        <w:spacing w:before="4"/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2"/>
          <w:sz w:val="22"/>
          <w:szCs w:val="22"/>
        </w:rPr>
        <w:t>13.885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2004;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6B4DBF" w:rsidRDefault="006B4DBF">
      <w:pPr>
        <w:spacing w:before="13" w:line="260" w:lineRule="exact"/>
        <w:rPr>
          <w:sz w:val="26"/>
          <w:szCs w:val="26"/>
        </w:rPr>
      </w:pPr>
    </w:p>
    <w:p w:rsidR="006B4DBF" w:rsidRDefault="008434BE">
      <w:pPr>
        <w:spacing w:line="392" w:lineRule="auto"/>
        <w:ind w:left="108" w:right="10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18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º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2007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0.278.270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 </w:t>
      </w:r>
      <w:r>
        <w:rPr>
          <w:rFonts w:ascii="Arial" w:eastAsia="Arial" w:hAnsi="Arial" w:cs="Arial"/>
          <w:w w:val="93"/>
          <w:sz w:val="22"/>
          <w:szCs w:val="22"/>
        </w:rPr>
        <w:t xml:space="preserve">constam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registros</w:t>
      </w:r>
      <w:r>
        <w:rPr>
          <w:rFonts w:ascii="Arial" w:eastAsia="Arial" w:hAnsi="Arial" w:cs="Arial"/>
          <w:spacing w:val="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edifícios</w:t>
      </w:r>
      <w:r>
        <w:rPr>
          <w:rFonts w:ascii="Arial" w:eastAsia="Arial" w:hAnsi="Arial" w:cs="Arial"/>
          <w:spacing w:val="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das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esculturas</w:t>
      </w:r>
      <w:r>
        <w:rPr>
          <w:rFonts w:ascii="Arial" w:eastAsia="Arial" w:hAnsi="Arial" w:cs="Arial"/>
          <w:spacing w:val="1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existentes;</w:t>
      </w:r>
    </w:p>
    <w:p w:rsidR="006B4DBF" w:rsidRDefault="006B4DBF">
      <w:pPr>
        <w:spacing w:before="6" w:line="100" w:lineRule="exact"/>
        <w:rPr>
          <w:sz w:val="11"/>
          <w:szCs w:val="11"/>
        </w:rPr>
      </w:pPr>
    </w:p>
    <w:p w:rsidR="006B4DBF" w:rsidRDefault="008434BE">
      <w:pPr>
        <w:ind w:left="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0"/>
          <w:sz w:val="22"/>
          <w:szCs w:val="22"/>
        </w:rPr>
        <w:t>RESOLVE:</w:t>
      </w:r>
    </w:p>
    <w:p w:rsidR="006B4DBF" w:rsidRDefault="006B4DBF">
      <w:pPr>
        <w:spacing w:before="14" w:line="260" w:lineRule="exact"/>
        <w:rPr>
          <w:sz w:val="26"/>
          <w:szCs w:val="26"/>
        </w:rPr>
      </w:pPr>
    </w:p>
    <w:p w:rsidR="006B4DBF" w:rsidRDefault="008434BE">
      <w:pPr>
        <w:spacing w:line="392" w:lineRule="auto"/>
        <w:ind w:left="108" w:right="109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8"/>
          <w:sz w:val="22"/>
          <w:szCs w:val="22"/>
        </w:rPr>
        <w:t>TOMBAR</w:t>
      </w:r>
      <w:r>
        <w:rPr>
          <w:rFonts w:ascii="Arial" w:eastAsia="Arial" w:hAnsi="Arial" w:cs="Arial"/>
          <w:b/>
          <w:spacing w:val="22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8"/>
          <w:sz w:val="22"/>
          <w:szCs w:val="22"/>
        </w:rPr>
        <w:t>M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>M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8"/>
          <w:sz w:val="22"/>
          <w:szCs w:val="22"/>
        </w:rPr>
        <w:t>M</w:t>
      </w:r>
      <w:r>
        <w:rPr>
          <w:rFonts w:ascii="Arial" w:eastAsia="Arial" w:hAnsi="Arial" w:cs="Arial"/>
          <w:b/>
          <w:spacing w:val="-39"/>
          <w:sz w:val="22"/>
          <w:szCs w:val="22"/>
        </w:rPr>
        <w:t>É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LATINA,</w:t>
      </w:r>
      <w:r>
        <w:rPr>
          <w:rFonts w:ascii="Arial" w:eastAsia="Arial" w:hAnsi="Arial" w:cs="Arial"/>
          <w:b/>
          <w:spacing w:val="18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w w:val="94"/>
          <w:sz w:val="22"/>
          <w:szCs w:val="22"/>
        </w:rPr>
        <w:t>Niemeyer,</w:t>
      </w:r>
      <w:r>
        <w:rPr>
          <w:rFonts w:ascii="Arial" w:eastAsia="Arial" w:hAnsi="Arial" w:cs="Arial"/>
          <w:spacing w:val="6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situado</w:t>
      </w:r>
      <w:r>
        <w:rPr>
          <w:rFonts w:ascii="Arial" w:eastAsia="Arial" w:hAnsi="Arial" w:cs="Arial"/>
          <w:spacing w:val="-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Avenida Auro Soares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Moura</w:t>
      </w:r>
      <w:r>
        <w:rPr>
          <w:rFonts w:ascii="Arial" w:eastAsia="Arial" w:hAnsi="Arial" w:cs="Arial"/>
          <w:spacing w:val="7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92"/>
          <w:sz w:val="22"/>
          <w:szCs w:val="22"/>
        </w:rPr>
        <w:t>n</w:t>
      </w:r>
      <w:r>
        <w:rPr>
          <w:rFonts w:ascii="Arial" w:eastAsia="Arial" w:hAnsi="Arial" w:cs="Arial"/>
          <w:w w:val="92"/>
          <w:sz w:val="22"/>
          <w:szCs w:val="22"/>
        </w:rPr>
        <w:t>drade,</w:t>
      </w:r>
      <w:r>
        <w:rPr>
          <w:rFonts w:ascii="Arial" w:eastAsia="Arial" w:hAnsi="Arial" w:cs="Arial"/>
          <w:spacing w:val="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664 (Setor 021, Quadras 115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117, </w:t>
      </w:r>
      <w:r>
        <w:rPr>
          <w:rFonts w:ascii="Arial" w:eastAsia="Arial" w:hAnsi="Arial" w:cs="Arial"/>
          <w:w w:val="91"/>
          <w:sz w:val="22"/>
          <w:szCs w:val="22"/>
        </w:rPr>
        <w:t>Lotes 0001</w:t>
      </w:r>
      <w:r>
        <w:rPr>
          <w:rFonts w:ascii="Arial" w:eastAsia="Arial" w:hAnsi="Arial" w:cs="Arial"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w w:val="91"/>
          <w:sz w:val="22"/>
          <w:szCs w:val="22"/>
        </w:rPr>
        <w:t>1</w:t>
      </w:r>
      <w:r>
        <w:rPr>
          <w:rFonts w:ascii="Arial" w:eastAsia="Arial" w:hAnsi="Arial" w:cs="Arial"/>
          <w:spacing w:val="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0002</w:t>
      </w:r>
      <w:r>
        <w:rPr>
          <w:rFonts w:ascii="Arial" w:eastAsia="Arial" w:hAnsi="Arial" w:cs="Arial"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w w:val="92"/>
          <w:sz w:val="22"/>
          <w:szCs w:val="22"/>
        </w:rPr>
        <w:t>9),</w:t>
      </w:r>
      <w:r>
        <w:rPr>
          <w:rFonts w:ascii="Arial" w:eastAsia="Arial" w:hAnsi="Arial" w:cs="Arial"/>
          <w:spacing w:val="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Bairro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Barra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Funda,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Subprefeitura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Lapa.</w:t>
      </w:r>
    </w:p>
    <w:p w:rsidR="006B4DBF" w:rsidRDefault="006B4DBF">
      <w:pPr>
        <w:spacing w:before="8" w:line="100" w:lineRule="exact"/>
        <w:rPr>
          <w:sz w:val="11"/>
          <w:szCs w:val="11"/>
        </w:rPr>
      </w:pPr>
    </w:p>
    <w:p w:rsidR="006B4DBF" w:rsidRDefault="008434BE">
      <w:pPr>
        <w:spacing w:line="391" w:lineRule="auto"/>
        <w:ind w:left="108" w:right="81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° 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3"/>
          <w:sz w:val="22"/>
          <w:szCs w:val="22"/>
        </w:rPr>
        <w:t>Ç</w:t>
      </w:r>
      <w:r>
        <w:rPr>
          <w:rFonts w:ascii="Arial" w:eastAsia="Arial" w:hAnsi="Arial" w:cs="Arial"/>
          <w:b/>
          <w:spacing w:val="-27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2"/>
          <w:sz w:val="22"/>
          <w:szCs w:val="22"/>
        </w:rPr>
        <w:t>G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4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20</w:t>
      </w:r>
      <w:r>
        <w:rPr>
          <w:rFonts w:ascii="Arial" w:eastAsia="Arial" w:hAnsi="Arial" w:cs="Arial"/>
          <w:spacing w:val="-10"/>
          <w:w w:val="102"/>
          <w:sz w:val="22"/>
          <w:szCs w:val="22"/>
        </w:rPr>
        <w:t>0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7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6B4DBF" w:rsidRDefault="008434BE">
      <w:pPr>
        <w:spacing w:before="5"/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0.278.270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6.</w:t>
      </w:r>
    </w:p>
    <w:p w:rsidR="006B4DBF" w:rsidRDefault="006B4DBF">
      <w:pPr>
        <w:spacing w:before="13" w:line="260" w:lineRule="exact"/>
        <w:rPr>
          <w:sz w:val="26"/>
          <w:szCs w:val="26"/>
        </w:rPr>
      </w:pPr>
    </w:p>
    <w:p w:rsidR="006B4DBF" w:rsidRDefault="008434BE">
      <w:pPr>
        <w:spacing w:line="392" w:lineRule="auto"/>
        <w:ind w:left="108" w:right="92" w:firstLine="667"/>
        <w:jc w:val="both"/>
        <w:rPr>
          <w:rFonts w:ascii="Arial" w:eastAsia="Arial" w:hAnsi="Arial" w:cs="Arial"/>
          <w:sz w:val="22"/>
          <w:szCs w:val="22"/>
        </w:rPr>
        <w:sectPr w:rsidR="006B4DBF">
          <w:headerReference w:type="default" r:id="rId8"/>
          <w:footerReference w:type="default" r:id="rId9"/>
          <w:pgSz w:w="12240" w:h="15840"/>
          <w:pgMar w:top="1860" w:right="1440" w:bottom="280" w:left="1480" w:header="775" w:footer="916" w:gutter="0"/>
          <w:pgNumType w:start="1"/>
          <w:cols w:space="720"/>
        </w:sect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pon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4"/>
          <w:sz w:val="22"/>
          <w:szCs w:val="22"/>
        </w:rPr>
        <w:t>Moura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Andrade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canteiros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sistema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viário.</w:t>
      </w: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before="5" w:line="220" w:lineRule="exact"/>
        <w:rPr>
          <w:sz w:val="22"/>
          <w:szCs w:val="22"/>
        </w:rPr>
      </w:pPr>
    </w:p>
    <w:p w:rsidR="006B4DBF" w:rsidRDefault="008434BE">
      <w:pPr>
        <w:spacing w:before="36" w:line="392" w:lineRule="auto"/>
        <w:ind w:left="108" w:right="81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mó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84"/>
          <w:sz w:val="22"/>
          <w:szCs w:val="22"/>
        </w:rPr>
        <w:t>pelo</w:t>
      </w:r>
      <w:r>
        <w:rPr>
          <w:rFonts w:ascii="Arial" w:eastAsia="Arial" w:hAnsi="Arial" w:cs="Arial"/>
          <w:spacing w:val="1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CONPRESP.</w:t>
      </w:r>
    </w:p>
    <w:p w:rsidR="006B4DBF" w:rsidRDefault="006B4DBF">
      <w:pPr>
        <w:spacing w:before="9" w:line="220" w:lineRule="exact"/>
        <w:rPr>
          <w:sz w:val="22"/>
          <w:szCs w:val="22"/>
        </w:rPr>
      </w:pPr>
    </w:p>
    <w:p w:rsidR="006B4DBF" w:rsidRDefault="008434BE">
      <w:pPr>
        <w:ind w:left="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5</w:t>
      </w:r>
      <w:r>
        <w:rPr>
          <w:rFonts w:ascii="Arial" w:eastAsia="Arial" w:hAnsi="Arial" w:cs="Arial"/>
          <w:b/>
          <w:w w:val="102"/>
          <w:sz w:val="22"/>
          <w:szCs w:val="22"/>
        </w:rPr>
        <w:t>º</w:t>
      </w:r>
      <w:r>
        <w:rPr>
          <w:rFonts w:ascii="Arial" w:eastAsia="Arial" w:hAnsi="Arial" w:cs="Arial"/>
          <w:b/>
          <w:spacing w:val="-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pu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6B4DBF" w:rsidRDefault="006B4DBF">
      <w:pPr>
        <w:spacing w:before="1" w:line="160" w:lineRule="exact"/>
        <w:rPr>
          <w:sz w:val="16"/>
          <w:szCs w:val="16"/>
        </w:rPr>
      </w:pPr>
    </w:p>
    <w:p w:rsidR="006B4DBF" w:rsidRDefault="008434BE">
      <w:pPr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0"/>
          <w:sz w:val="22"/>
          <w:szCs w:val="22"/>
        </w:rPr>
        <w:t>Cidade,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revogadas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disposições em </w:t>
      </w:r>
      <w:r>
        <w:rPr>
          <w:rFonts w:ascii="Arial" w:eastAsia="Arial" w:hAnsi="Arial" w:cs="Arial"/>
          <w:sz w:val="22"/>
          <w:szCs w:val="22"/>
        </w:rPr>
        <w:t>contrário.</w:t>
      </w: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before="5" w:line="220" w:lineRule="exact"/>
        <w:rPr>
          <w:sz w:val="22"/>
          <w:szCs w:val="22"/>
        </w:rPr>
      </w:pPr>
    </w:p>
    <w:p w:rsidR="006B4DBF" w:rsidRDefault="008434BE">
      <w:pPr>
        <w:ind w:left="776"/>
        <w:rPr>
          <w:rFonts w:ascii="Arial" w:eastAsia="Arial" w:hAnsi="Arial" w:cs="Arial"/>
          <w:sz w:val="22"/>
          <w:szCs w:val="22"/>
        </w:rPr>
        <w:sectPr w:rsidR="006B4DBF">
          <w:pgSz w:w="12240" w:h="15840"/>
          <w:pgMar w:top="1860" w:right="1440" w:bottom="280" w:left="1480" w:header="775" w:footer="916" w:gutter="0"/>
          <w:cols w:space="720"/>
        </w:sectPr>
      </w:pPr>
      <w:r>
        <w:rPr>
          <w:rFonts w:ascii="Arial" w:eastAsia="Arial" w:hAnsi="Arial" w:cs="Arial"/>
          <w:w w:val="93"/>
          <w:sz w:val="22"/>
          <w:szCs w:val="22"/>
        </w:rPr>
        <w:t xml:space="preserve">DOC 26/07/12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38</w:t>
      </w: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line="200" w:lineRule="exact"/>
      </w:pPr>
    </w:p>
    <w:p w:rsidR="006B4DBF" w:rsidRDefault="006B4DBF">
      <w:pPr>
        <w:spacing w:before="18" w:line="220" w:lineRule="exact"/>
        <w:rPr>
          <w:sz w:val="22"/>
          <w:szCs w:val="22"/>
        </w:rPr>
      </w:pPr>
    </w:p>
    <w:p w:rsidR="006B4DBF" w:rsidRDefault="008434BE">
      <w:pPr>
        <w:spacing w:before="34" w:line="220" w:lineRule="exact"/>
        <w:ind w:left="104"/>
        <w:rPr>
          <w:rFonts w:ascii="Arial" w:eastAsia="Arial" w:hAnsi="Arial" w:cs="Arial"/>
        </w:rPr>
      </w:pPr>
      <w:hyperlink r:id="rId10">
        <w:r>
          <w:rPr>
            <w:rFonts w:ascii="Arial" w:eastAsia="Arial" w:hAnsi="Arial" w:cs="Arial"/>
            <w:position w:val="-1"/>
          </w:rPr>
          <w:t xml:space="preserve">This document was </w:t>
        </w:r>
        <w:r>
          <w:rPr>
            <w:rFonts w:ascii="Arial" w:eastAsia="Arial" w:hAnsi="Arial" w:cs="Arial"/>
            <w:position w:val="-1"/>
          </w:rPr>
          <w:t xml:space="preserve">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6B4DBF" w:rsidRDefault="008434BE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6B4DBF">
      <w:headerReference w:type="default" r:id="rId11"/>
      <w:footerReference w:type="default" r:id="rId12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34BE">
      <w:r>
        <w:separator/>
      </w:r>
    </w:p>
  </w:endnote>
  <w:endnote w:type="continuationSeparator" w:id="0">
    <w:p w:rsidR="00000000" w:rsidRDefault="0084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DBF" w:rsidRDefault="008434BE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6670040</wp:posOffset>
              </wp:positionH>
              <wp:positionV relativeFrom="page">
                <wp:posOffset>9337040</wp:posOffset>
              </wp:positionV>
              <wp:extent cx="122555" cy="168910"/>
              <wp:effectExtent l="254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DBF" w:rsidRDefault="008434BE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2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2pt;margin-top:735.2pt;width:9.65pt;height:13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/Frg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" filled="f" stroked="f">
              <v:textbox inset="0,0,0,0">
                <w:txbxContent>
                  <w:p w:rsidR="006B4DBF" w:rsidRDefault="008434BE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2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DBF" w:rsidRDefault="006B4DBF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34BE">
      <w:r>
        <w:separator/>
      </w:r>
    </w:p>
  </w:footnote>
  <w:footnote w:type="continuationSeparator" w:id="0">
    <w:p w:rsidR="00000000" w:rsidRDefault="00843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DBF" w:rsidRDefault="008434BE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1233170</wp:posOffset>
          </wp:positionH>
          <wp:positionV relativeFrom="page">
            <wp:posOffset>492125</wp:posOffset>
          </wp:positionV>
          <wp:extent cx="676275" cy="69088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1969770</wp:posOffset>
              </wp:positionH>
              <wp:positionV relativeFrom="page">
                <wp:posOffset>558165</wp:posOffset>
              </wp:positionV>
              <wp:extent cx="3835400" cy="610235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DBF" w:rsidRDefault="008434BE">
                          <w:pPr>
                            <w:spacing w:line="249" w:lineRule="auto"/>
                            <w:ind w:left="771" w:right="772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6B4DBF" w:rsidRDefault="008434BE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Histórico,</w:t>
                          </w:r>
                        </w:p>
                        <w:p w:rsidR="006B4DBF" w:rsidRDefault="008434BE">
                          <w:pPr>
                            <w:spacing w:before="9"/>
                            <w:ind w:left="106" w:right="10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5.1pt;margin-top:43.95pt;width:302pt;height:48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r5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oNg89OCrgbOF7wWx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" filled="f" stroked="f">
              <v:textbox inset="0,0,0,0">
                <w:txbxContent>
                  <w:p w:rsidR="006B4DBF" w:rsidRDefault="008434BE">
                    <w:pPr>
                      <w:spacing w:line="249" w:lineRule="auto"/>
                      <w:ind w:left="771" w:right="772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6B4DBF" w:rsidRDefault="008434BE">
                    <w:pPr>
                      <w:spacing w:line="220" w:lineRule="exact"/>
                      <w:ind w:left="-15" w:right="-1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Histórico,</w:t>
                    </w:r>
                  </w:p>
                  <w:p w:rsidR="006B4DBF" w:rsidRDefault="008434BE">
                    <w:pPr>
                      <w:spacing w:before="9"/>
                      <w:ind w:left="106" w:right="10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DBF" w:rsidRDefault="006B4DBF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96CBC"/>
    <w:multiLevelType w:val="multilevel"/>
    <w:tmpl w:val="7290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BF"/>
    <w:rsid w:val="006B4DBF"/>
    <w:rsid w:val="0084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win2pd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2014-02-07T13:03:00Z</dcterms:created>
  <dcterms:modified xsi:type="dcterms:W3CDTF">2014-02-07T13:03:00Z</dcterms:modified>
</cp:coreProperties>
</file>