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60" w:rsidRDefault="00113260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13260" w:rsidRDefault="00113260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13260" w:rsidRDefault="00113260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13260" w:rsidRDefault="00113260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113260" w:rsidRDefault="00113260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113260" w:rsidRDefault="00113260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113260" w:rsidRDefault="00113260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113260" w:rsidRDefault="00113260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113260" w:rsidRDefault="00113260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07/95 </w:t>
      </w:r>
    </w:p>
    <w:p w:rsidR="00113260" w:rsidRDefault="00113260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113260" w:rsidRDefault="00113260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113260" w:rsidRDefault="00113260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Por decisão unânime dos Conselheiros presentes à reunião realizada aos dezessete dias do mês de </w:t>
      </w:r>
      <w:r>
        <w:rPr>
          <w:rFonts w:ascii="Arial" w:hAnsi="Arial" w:cs="Arial"/>
          <w:sz w:val="20"/>
          <w:szCs w:val="20"/>
        </w:rPr>
        <w:t xml:space="preserve">agosto de hum mil, novecentos e noventa e cinco, o Conselho Municipal de Preservação do Patrimônio </w:t>
      </w:r>
    </w:p>
    <w:p w:rsidR="00113260" w:rsidRDefault="00113260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  <w:rPr>
          <w:rFonts w:ascii="Arial" w:hAnsi="Arial" w:cs="Arial"/>
          <w:sz w:val="20"/>
          <w:szCs w:val="20"/>
        </w:rPr>
        <w:sectPr w:rsidR="00113260">
          <w:pgSz w:w="11900" w:h="16840"/>
          <w:pgMar w:top="1420" w:right="1640" w:bottom="2160" w:left="840" w:header="720" w:footer="720" w:gutter="0"/>
          <w:cols w:space="720"/>
          <w:noEndnote/>
        </w:sectPr>
      </w:pPr>
    </w:p>
    <w:p w:rsidR="00113260" w:rsidRDefault="00113260">
      <w:pPr>
        <w:widowControl w:val="0"/>
        <w:autoSpaceDE w:val="0"/>
        <w:autoSpaceDN w:val="0"/>
        <w:adjustRightInd w:val="0"/>
        <w:spacing w:line="345" w:lineRule="exact"/>
        <w:ind w:left="10" w:right="49"/>
      </w:pPr>
      <w:r>
        <w:rPr>
          <w:rFonts w:ascii="Arial" w:hAnsi="Arial" w:cs="Arial"/>
          <w:sz w:val="20"/>
          <w:szCs w:val="20"/>
        </w:rPr>
        <w:t>Histórico, Cultural e Ambiental da Cidade de São Paulo - CONPR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ESP - resolveu, nos termos e para os </w:t>
      </w:r>
    </w:p>
    <w:p w:rsidR="00113260" w:rsidRDefault="00113260">
      <w:pPr>
        <w:widowControl w:val="0"/>
        <w:autoSpaceDE w:val="0"/>
        <w:autoSpaceDN w:val="0"/>
        <w:adjustRightInd w:val="0"/>
        <w:spacing w:line="114" w:lineRule="exact"/>
        <w:ind w:left="10" w:right="1574"/>
      </w:pPr>
      <w:r>
        <w:rPr>
          <w:rFonts w:ascii="Arial" w:hAnsi="Arial" w:cs="Arial"/>
          <w:spacing w:val="-1"/>
          <w:sz w:val="20"/>
          <w:szCs w:val="20"/>
        </w:rPr>
        <w:t>fins da Lei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10.032/85, com as alterações introduzidas pela Lei n 10.236/86,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excluir </w:t>
      </w:r>
    </w:p>
    <w:p w:rsidR="00113260" w:rsidRDefault="00113260">
      <w:pPr>
        <w:widowControl w:val="0"/>
        <w:autoSpaceDE w:val="0"/>
        <w:autoSpaceDN w:val="0"/>
        <w:adjustRightInd w:val="0"/>
        <w:spacing w:line="230" w:lineRule="exact"/>
        <w:ind w:left="10" w:right="1574"/>
        <w:rPr>
          <w:sz w:val="23"/>
          <w:szCs w:val="23"/>
        </w:rPr>
      </w:pPr>
    </w:p>
    <w:p w:rsidR="00113260" w:rsidRDefault="00113260">
      <w:pPr>
        <w:widowControl w:val="0"/>
        <w:autoSpaceDE w:val="0"/>
        <w:autoSpaceDN w:val="0"/>
        <w:adjustRightInd w:val="0"/>
        <w:spacing w:line="261" w:lineRule="exact"/>
        <w:ind w:left="10" w:right="47"/>
      </w:pPr>
      <w:r>
        <w:rPr>
          <w:spacing w:val="2"/>
          <w:sz w:val="30"/>
          <w:szCs w:val="30"/>
        </w:rPr>
        <w:t>•</w:t>
      </w:r>
      <w:r>
        <w:rPr>
          <w:rFonts w:ascii="Arial" w:hAnsi="Arial" w:cs="Arial"/>
          <w:spacing w:val="2"/>
          <w:sz w:val="20"/>
          <w:szCs w:val="20"/>
        </w:rPr>
        <w:t xml:space="preserve"> o imóvel situado na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Alameda Ribeirão Preto n</w:t>
      </w:r>
      <w:r>
        <w:rPr>
          <w:rFonts w:ascii="Arial" w:hAnsi="Arial" w:cs="Arial"/>
          <w:b/>
          <w:bCs/>
          <w:i/>
          <w:iCs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438</w:t>
      </w:r>
      <w:r>
        <w:rPr>
          <w:rFonts w:ascii="Arial" w:hAnsi="Arial" w:cs="Arial"/>
          <w:spacing w:val="2"/>
          <w:sz w:val="20"/>
          <w:szCs w:val="20"/>
        </w:rPr>
        <w:t xml:space="preserve">, da listagem do Anexo I, constante da </w:t>
      </w:r>
    </w:p>
    <w:p w:rsidR="00113260" w:rsidRDefault="00113260">
      <w:pPr>
        <w:widowControl w:val="0"/>
        <w:autoSpaceDE w:val="0"/>
        <w:autoSpaceDN w:val="0"/>
        <w:adjustRightInd w:val="0"/>
        <w:spacing w:line="213" w:lineRule="exact"/>
        <w:ind w:left="293" w:right="47"/>
      </w:pPr>
      <w:r>
        <w:rPr>
          <w:rFonts w:ascii="Arial" w:hAnsi="Arial" w:cs="Arial"/>
          <w:sz w:val="20"/>
          <w:szCs w:val="20"/>
        </w:rPr>
        <w:t>Resolução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01/CONPRESP/93, que trata do tombamento de imóveis situados no bairro da Bela </w:t>
      </w:r>
    </w:p>
    <w:p w:rsidR="00113260" w:rsidRDefault="00113260">
      <w:pPr>
        <w:widowControl w:val="0"/>
        <w:autoSpaceDE w:val="0"/>
        <w:autoSpaceDN w:val="0"/>
        <w:adjustRightInd w:val="0"/>
        <w:spacing w:line="229" w:lineRule="exact"/>
        <w:ind w:left="294" w:right="7762"/>
        <w:rPr>
          <w:rFonts w:ascii="Arial" w:hAnsi="Arial" w:cs="Arial"/>
          <w:spacing w:val="-11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 xml:space="preserve">Vista. </w:t>
      </w:r>
    </w:p>
    <w:sectPr w:rsidR="00113260" w:rsidSect="00113260">
      <w:type w:val="continuous"/>
      <w:pgSz w:w="11900" w:h="16840"/>
      <w:pgMar w:top="1420" w:right="1640" w:bottom="2160" w:left="84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28D"/>
    <w:rsid w:val="0008028D"/>
    <w:rsid w:val="00113260"/>
    <w:rsid w:val="00525AD7"/>
    <w:rsid w:val="00E5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127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2014-02-06T19:50:00Z</dcterms:created>
  <dcterms:modified xsi:type="dcterms:W3CDTF">2014-02-06T19:50:00Z</dcterms:modified>
</cp:coreProperties>
</file>