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1" w:rsidRDefault="008D6201">
      <w:pPr>
        <w:spacing w:before="5" w:line="180" w:lineRule="exact"/>
        <w:rPr>
          <w:sz w:val="19"/>
          <w:szCs w:val="19"/>
        </w:rPr>
      </w:pPr>
      <w:bookmarkStart w:id="0" w:name="_GoBack"/>
      <w:bookmarkEnd w:id="0"/>
    </w:p>
    <w:p w:rsidR="008D6201" w:rsidRDefault="008D6201">
      <w:pPr>
        <w:spacing w:line="200" w:lineRule="exact"/>
      </w:pPr>
    </w:p>
    <w:p w:rsidR="008D6201" w:rsidRDefault="00B07BEE">
      <w:pPr>
        <w:spacing w:before="40"/>
        <w:ind w:left="3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 xml:space="preserve">RESOLUÇÃO Nº 04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CONPRESP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2013</w:t>
      </w:r>
    </w:p>
    <w:p w:rsidR="008D6201" w:rsidRDefault="008D6201">
      <w:pPr>
        <w:spacing w:before="2" w:line="260" w:lineRule="exact"/>
        <w:rPr>
          <w:sz w:val="26"/>
          <w:szCs w:val="26"/>
        </w:rPr>
      </w:pPr>
    </w:p>
    <w:p w:rsidR="008D6201" w:rsidRDefault="00B07BEE">
      <w:pPr>
        <w:spacing w:line="395" w:lineRule="auto"/>
        <w:ind w:left="642" w:right="72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10</w:t>
      </w:r>
      <w:r>
        <w:rPr>
          <w:rFonts w:ascii="Arial" w:eastAsia="Arial" w:hAnsi="Arial" w:cs="Arial"/>
          <w:spacing w:val="-6"/>
          <w:w w:val="103"/>
        </w:rPr>
        <w:t>.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32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3"/>
        </w:rPr>
        <w:t xml:space="preserve">Conselheiros presentes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562ª Reunião Ordinária, realizada em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abril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2013;</w:t>
      </w:r>
    </w:p>
    <w:p w:rsidR="008D6201" w:rsidRDefault="00B07BEE">
      <w:pPr>
        <w:spacing w:before="3" w:line="395" w:lineRule="auto"/>
        <w:ind w:left="64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9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  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â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nacional;</w:t>
      </w:r>
    </w:p>
    <w:p w:rsidR="008D6201" w:rsidRDefault="00B07BEE">
      <w:pPr>
        <w:spacing w:before="4" w:line="395" w:lineRule="auto"/>
        <w:ind w:left="642" w:right="83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 xml:space="preserve">CONSIDERANDO </w:t>
      </w:r>
      <w:r>
        <w:rPr>
          <w:rFonts w:ascii="Arial" w:eastAsia="Arial" w:hAnsi="Arial" w:cs="Arial"/>
          <w:b/>
          <w:spacing w:val="4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4"/>
        </w:rPr>
        <w:t xml:space="preserve">paulistana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história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arquitetura moderna brasileira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partir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meados dos anos </w:t>
      </w:r>
      <w:r>
        <w:rPr>
          <w:rFonts w:ascii="Arial" w:eastAsia="Arial" w:hAnsi="Arial" w:cs="Arial"/>
        </w:rPr>
        <w:t>50;</w:t>
      </w:r>
    </w:p>
    <w:p w:rsidR="008D6201" w:rsidRDefault="00B07BEE">
      <w:pPr>
        <w:spacing w:before="4" w:line="395" w:lineRule="auto"/>
        <w:ind w:left="64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2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 xml:space="preserve">experiência desenvolvida pelo arquiteto Ruy Ohtake nas décadas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70;</w:t>
      </w:r>
    </w:p>
    <w:p w:rsidR="008D6201" w:rsidRDefault="00B07BEE">
      <w:pPr>
        <w:spacing w:before="3" w:line="395" w:lineRule="auto"/>
        <w:ind w:left="642" w:right="9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 xml:space="preserve">CONSIDERANDO 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5"/>
        </w:rPr>
        <w:t>premiação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concedida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5"/>
        </w:rPr>
        <w:t>Instituto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Arquitetos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Brasil;</w:t>
      </w:r>
    </w:p>
    <w:p w:rsidR="008D6201" w:rsidRDefault="00B07BEE">
      <w:pPr>
        <w:spacing w:before="4" w:line="394" w:lineRule="auto"/>
        <w:ind w:left="642" w:right="72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9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3"/>
        </w:rPr>
        <w:t>transmit</w:t>
      </w:r>
      <w:r>
        <w:rPr>
          <w:rFonts w:ascii="Arial" w:eastAsia="Arial" w:hAnsi="Arial" w:cs="Arial"/>
          <w:spacing w:val="-1"/>
          <w:w w:val="93"/>
        </w:rPr>
        <w:t>i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las</w:t>
      </w:r>
      <w:r>
        <w:rPr>
          <w:rFonts w:ascii="Arial" w:eastAsia="Arial" w:hAnsi="Arial" w:cs="Arial"/>
          <w:spacing w:val="34"/>
          <w:w w:val="93"/>
        </w:rPr>
        <w:t xml:space="preserve"> </w:t>
      </w:r>
      <w:r>
        <w:rPr>
          <w:rFonts w:ascii="Arial" w:eastAsia="Arial" w:hAnsi="Arial" w:cs="Arial"/>
          <w:w w:val="93"/>
        </w:rPr>
        <w:t>como</w:t>
      </w:r>
      <w:r>
        <w:rPr>
          <w:rFonts w:ascii="Arial" w:eastAsia="Arial" w:hAnsi="Arial" w:cs="Arial"/>
          <w:spacing w:val="-5"/>
          <w:w w:val="93"/>
        </w:rPr>
        <w:t xml:space="preserve"> </w:t>
      </w:r>
      <w:r>
        <w:rPr>
          <w:rFonts w:ascii="Arial" w:eastAsia="Arial" w:hAnsi="Arial" w:cs="Arial"/>
          <w:w w:val="93"/>
        </w:rPr>
        <w:t>herança</w:t>
      </w:r>
      <w:r>
        <w:rPr>
          <w:rFonts w:ascii="Arial" w:eastAsia="Arial" w:hAnsi="Arial" w:cs="Arial"/>
          <w:spacing w:val="-7"/>
          <w:w w:val="93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sociedades futuras; </w:t>
      </w:r>
      <w:r>
        <w:rPr>
          <w:rFonts w:ascii="Arial" w:eastAsia="Arial" w:hAnsi="Arial" w:cs="Arial"/>
        </w:rPr>
        <w:t>e</w:t>
      </w:r>
    </w:p>
    <w:p w:rsidR="008D6201" w:rsidRDefault="00B07BEE">
      <w:pPr>
        <w:spacing w:before="6"/>
        <w:ind w:left="13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-1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5"/>
        </w:rPr>
        <w:t>contido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Processo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Administrativo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0.344.080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0;</w:t>
      </w:r>
    </w:p>
    <w:p w:rsidR="008D6201" w:rsidRDefault="008D6201">
      <w:pPr>
        <w:spacing w:before="7" w:line="120" w:lineRule="exact"/>
        <w:rPr>
          <w:sz w:val="12"/>
          <w:szCs w:val="12"/>
        </w:rPr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B07BEE">
      <w:pPr>
        <w:ind w:left="13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8D6201" w:rsidRDefault="008D6201">
      <w:pPr>
        <w:spacing w:before="8" w:line="120" w:lineRule="exact"/>
        <w:rPr>
          <w:sz w:val="12"/>
          <w:szCs w:val="12"/>
        </w:rPr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B07BEE">
      <w:pPr>
        <w:spacing w:line="395" w:lineRule="auto"/>
        <w:ind w:left="642" w:right="79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34"/>
        </w:rPr>
        <w:t>B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41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-22"/>
          <w:w w:val="90"/>
        </w:rPr>
        <w:t>T</w:t>
      </w:r>
      <w:r>
        <w:rPr>
          <w:rFonts w:ascii="Arial" w:eastAsia="Arial" w:hAnsi="Arial" w:cs="Arial"/>
          <w:b/>
          <w:w w:val="90"/>
        </w:rPr>
        <w:t>OMBAMENTO</w:t>
      </w:r>
      <w:r>
        <w:rPr>
          <w:rFonts w:ascii="Arial" w:eastAsia="Arial" w:hAnsi="Arial" w:cs="Arial"/>
          <w:b/>
          <w:spacing w:val="38"/>
          <w:w w:val="9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5"/>
        </w:rPr>
        <w:t>q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4"/>
        </w:rPr>
        <w:t>t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ê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5"/>
        </w:rPr>
        <w:t>j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p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6"/>
          <w:w w:val="103"/>
        </w:rPr>
        <w:t>l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w w:val="91"/>
        </w:rPr>
        <w:t>arquiteto Ruy Ohtake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colaboradores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cidade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Paulo,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conforme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seguinte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identificação:</w:t>
      </w:r>
    </w:p>
    <w:p w:rsidR="008D6201" w:rsidRDefault="00B07BEE">
      <w:pPr>
        <w:spacing w:before="3" w:line="396" w:lineRule="auto"/>
        <w:ind w:left="642" w:right="7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w w:val="86"/>
        </w:rPr>
        <w:t>Residência</w:t>
      </w:r>
      <w:r>
        <w:rPr>
          <w:rFonts w:ascii="Arial" w:eastAsia="Arial" w:hAnsi="Arial" w:cs="Arial"/>
          <w:b/>
          <w:spacing w:val="15"/>
          <w:w w:val="86"/>
        </w:rPr>
        <w:t xml:space="preserve"> </w:t>
      </w:r>
      <w:r>
        <w:rPr>
          <w:rFonts w:ascii="Arial" w:eastAsia="Arial" w:hAnsi="Arial" w:cs="Arial"/>
          <w:b/>
          <w:i/>
          <w:spacing w:val="-27"/>
        </w:rPr>
        <w:t>P</w:t>
      </w:r>
      <w:r>
        <w:rPr>
          <w:rFonts w:ascii="Arial" w:eastAsia="Arial" w:hAnsi="Arial" w:cs="Arial"/>
          <w:b/>
          <w:i/>
          <w:spacing w:val="-6"/>
        </w:rPr>
        <w:t>a</w:t>
      </w:r>
      <w:r>
        <w:rPr>
          <w:rFonts w:ascii="Arial" w:eastAsia="Arial" w:hAnsi="Arial" w:cs="Arial"/>
          <w:b/>
          <w:i/>
          <w:spacing w:val="-16"/>
        </w:rPr>
        <w:t>u</w:t>
      </w:r>
      <w:r>
        <w:rPr>
          <w:rFonts w:ascii="Arial" w:eastAsia="Arial" w:hAnsi="Arial" w:cs="Arial"/>
          <w:b/>
          <w:i/>
          <w:spacing w:val="-7"/>
        </w:rPr>
        <w:t>l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  <w:spacing w:val="-34"/>
        </w:rPr>
        <w:t>B</w:t>
      </w:r>
      <w:r>
        <w:rPr>
          <w:rFonts w:ascii="Arial" w:eastAsia="Arial" w:hAnsi="Arial" w:cs="Arial"/>
          <w:b/>
          <w:i/>
          <w:spacing w:val="-7"/>
        </w:rPr>
        <w:t>i</w:t>
      </w:r>
      <w:r>
        <w:rPr>
          <w:rFonts w:ascii="Arial" w:eastAsia="Arial" w:hAnsi="Arial" w:cs="Arial"/>
          <w:b/>
          <w:i/>
          <w:spacing w:val="4"/>
        </w:rPr>
        <w:t>t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  <w:spacing w:val="-15"/>
        </w:rPr>
        <w:t>e</w:t>
      </w:r>
      <w:r>
        <w:rPr>
          <w:rFonts w:ascii="Arial" w:eastAsia="Arial" w:hAnsi="Arial" w:cs="Arial"/>
          <w:b/>
          <w:i/>
          <w:spacing w:val="-16"/>
        </w:rPr>
        <w:t>n</w:t>
      </w:r>
      <w:r>
        <w:rPr>
          <w:rFonts w:ascii="Arial" w:eastAsia="Arial" w:hAnsi="Arial" w:cs="Arial"/>
          <w:b/>
          <w:i/>
          <w:spacing w:val="-31"/>
        </w:rPr>
        <w:t>c</w:t>
      </w:r>
      <w:r>
        <w:rPr>
          <w:rFonts w:ascii="Arial" w:eastAsia="Arial" w:hAnsi="Arial" w:cs="Arial"/>
          <w:b/>
          <w:i/>
          <w:spacing w:val="-16"/>
        </w:rPr>
        <w:t>o</w:t>
      </w:r>
      <w:r>
        <w:rPr>
          <w:rFonts w:ascii="Arial" w:eastAsia="Arial" w:hAnsi="Arial" w:cs="Arial"/>
          <w:b/>
          <w:i/>
          <w:spacing w:val="-17"/>
        </w:rPr>
        <w:t>u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41"/>
        </w:rPr>
        <w:t xml:space="preserve"> </w:t>
      </w:r>
      <w:r>
        <w:rPr>
          <w:rFonts w:ascii="Arial" w:eastAsia="Arial" w:hAnsi="Arial" w:cs="Arial"/>
          <w:b/>
          <w:i/>
          <w:spacing w:val="-31"/>
        </w:rPr>
        <w:t>F</w:t>
      </w:r>
      <w:r>
        <w:rPr>
          <w:rFonts w:ascii="Arial" w:eastAsia="Arial" w:hAnsi="Arial" w:cs="Arial"/>
          <w:b/>
          <w:i/>
          <w:spacing w:val="-7"/>
        </w:rPr>
        <w:t>i</w:t>
      </w:r>
      <w:r>
        <w:rPr>
          <w:rFonts w:ascii="Arial" w:eastAsia="Arial" w:hAnsi="Arial" w:cs="Arial"/>
          <w:b/>
          <w:i/>
          <w:spacing w:val="-6"/>
        </w:rPr>
        <w:t>l</w:t>
      </w:r>
      <w:r>
        <w:rPr>
          <w:rFonts w:ascii="Arial" w:eastAsia="Arial" w:hAnsi="Arial" w:cs="Arial"/>
          <w:b/>
          <w:i/>
          <w:spacing w:val="-17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72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1"/>
          <w:w w:val="103"/>
        </w:rPr>
        <w:t>H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qu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3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10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 xml:space="preserve">Secretaria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Finanças,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Subprefeitura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Vila </w:t>
      </w:r>
      <w:r>
        <w:rPr>
          <w:rFonts w:ascii="Arial" w:eastAsia="Arial" w:hAnsi="Arial" w:cs="Arial"/>
        </w:rPr>
        <w:t>Mariana;</w:t>
      </w:r>
    </w:p>
    <w:p w:rsidR="008D6201" w:rsidRDefault="00B07BEE">
      <w:pPr>
        <w:spacing w:before="2" w:line="395" w:lineRule="auto"/>
        <w:ind w:left="642" w:right="7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b/>
          <w:w w:val="86"/>
        </w:rPr>
        <w:t>Residência</w:t>
      </w:r>
      <w:r>
        <w:rPr>
          <w:rFonts w:ascii="Arial" w:eastAsia="Arial" w:hAnsi="Arial" w:cs="Arial"/>
          <w:b/>
          <w:spacing w:val="12"/>
          <w:w w:val="86"/>
        </w:rPr>
        <w:t xml:space="preserve"> </w:t>
      </w:r>
      <w:r>
        <w:rPr>
          <w:rFonts w:ascii="Arial" w:eastAsia="Arial" w:hAnsi="Arial" w:cs="Arial"/>
          <w:b/>
          <w:i/>
          <w:spacing w:val="-33"/>
        </w:rPr>
        <w:t>R</w:t>
      </w:r>
      <w:r>
        <w:rPr>
          <w:rFonts w:ascii="Arial" w:eastAsia="Arial" w:hAnsi="Arial" w:cs="Arial"/>
          <w:b/>
          <w:i/>
          <w:spacing w:val="-17"/>
        </w:rPr>
        <w:t>o</w:t>
      </w:r>
      <w:r>
        <w:rPr>
          <w:rFonts w:ascii="Arial" w:eastAsia="Arial" w:hAnsi="Arial" w:cs="Arial"/>
          <w:b/>
          <w:i/>
          <w:spacing w:val="-33"/>
        </w:rPr>
        <w:t>s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  <w:spacing w:val="-23"/>
        </w:rPr>
        <w:t>O</w:t>
      </w:r>
      <w:r>
        <w:rPr>
          <w:rFonts w:ascii="Arial" w:eastAsia="Arial" w:hAnsi="Arial" w:cs="Arial"/>
          <w:b/>
          <w:i/>
          <w:spacing w:val="-15"/>
        </w:rPr>
        <w:t>k</w:t>
      </w:r>
      <w:r>
        <w:rPr>
          <w:rFonts w:ascii="Arial" w:eastAsia="Arial" w:hAnsi="Arial" w:cs="Arial"/>
          <w:b/>
          <w:i/>
          <w:spacing w:val="-17"/>
        </w:rPr>
        <w:t>u</w:t>
      </w:r>
      <w:r>
        <w:rPr>
          <w:rFonts w:ascii="Arial" w:eastAsia="Arial" w:hAnsi="Arial" w:cs="Arial"/>
          <w:b/>
          <w:i/>
          <w:spacing w:val="-16"/>
        </w:rPr>
        <w:t>b</w:t>
      </w:r>
      <w:r>
        <w:rPr>
          <w:rFonts w:ascii="Arial" w:eastAsia="Arial" w:hAnsi="Arial" w:cs="Arial"/>
          <w:b/>
          <w:i/>
          <w:spacing w:val="-17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03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01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3"/>
        </w:rPr>
        <w:t>Contribuintes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Secretaria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Finanças,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Subprefeitura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Vila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Mariana;</w:t>
      </w:r>
    </w:p>
    <w:p w:rsidR="008D6201" w:rsidRDefault="00B07BEE">
      <w:pPr>
        <w:spacing w:before="3" w:line="395" w:lineRule="auto"/>
        <w:ind w:left="642" w:right="78" w:firstLine="667"/>
        <w:jc w:val="both"/>
        <w:rPr>
          <w:rFonts w:ascii="Arial" w:eastAsia="Arial" w:hAnsi="Arial" w:cs="Arial"/>
        </w:rPr>
        <w:sectPr w:rsidR="008D6201">
          <w:headerReference w:type="default" r:id="rId8"/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w w:val="87"/>
        </w:rPr>
        <w:t>Residência</w:t>
      </w:r>
      <w:r>
        <w:rPr>
          <w:rFonts w:ascii="Arial" w:eastAsia="Arial" w:hAnsi="Arial" w:cs="Arial"/>
          <w:b/>
          <w:spacing w:val="37"/>
          <w:w w:val="87"/>
        </w:rPr>
        <w:t xml:space="preserve"> </w:t>
      </w:r>
      <w:r>
        <w:rPr>
          <w:rFonts w:ascii="Arial" w:eastAsia="Arial" w:hAnsi="Arial" w:cs="Arial"/>
          <w:b/>
          <w:i/>
          <w:spacing w:val="-14"/>
        </w:rPr>
        <w:t>N</w:t>
      </w:r>
      <w:r>
        <w:rPr>
          <w:rFonts w:ascii="Arial" w:eastAsia="Arial" w:hAnsi="Arial" w:cs="Arial"/>
          <w:b/>
          <w:i/>
          <w:spacing w:val="-6"/>
        </w:rPr>
        <w:t>a</w:t>
      </w:r>
      <w:r>
        <w:rPr>
          <w:rFonts w:ascii="Arial" w:eastAsia="Arial" w:hAnsi="Arial" w:cs="Arial"/>
          <w:b/>
          <w:i/>
          <w:spacing w:val="-16"/>
        </w:rPr>
        <w:t>d</w:t>
      </w:r>
      <w:r>
        <w:rPr>
          <w:rFonts w:ascii="Arial" w:eastAsia="Arial" w:hAnsi="Arial" w:cs="Arial"/>
          <w:b/>
          <w:i/>
          <w:spacing w:val="-7"/>
        </w:rPr>
        <w:t>i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39"/>
        </w:rPr>
        <w:t xml:space="preserve"> </w:t>
      </w:r>
      <w:r>
        <w:rPr>
          <w:rFonts w:ascii="Arial" w:eastAsia="Arial" w:hAnsi="Arial" w:cs="Arial"/>
          <w:b/>
          <w:i/>
          <w:spacing w:val="-28"/>
        </w:rPr>
        <w:t>Z</w:t>
      </w:r>
      <w:r>
        <w:rPr>
          <w:rFonts w:ascii="Arial" w:eastAsia="Arial" w:hAnsi="Arial" w:cs="Arial"/>
          <w:b/>
          <w:i/>
          <w:spacing w:val="-6"/>
        </w:rPr>
        <w:t>a</w:t>
      </w:r>
      <w:r>
        <w:rPr>
          <w:rFonts w:ascii="Arial" w:eastAsia="Arial" w:hAnsi="Arial" w:cs="Arial"/>
          <w:b/>
          <w:i/>
          <w:spacing w:val="-30"/>
        </w:rPr>
        <w:t>c</w:t>
      </w:r>
      <w:r>
        <w:rPr>
          <w:rFonts w:ascii="Arial" w:eastAsia="Arial" w:hAnsi="Arial" w:cs="Arial"/>
          <w:b/>
          <w:i/>
          <w:spacing w:val="-17"/>
        </w:rPr>
        <w:t>h</w:t>
      </w:r>
      <w:r>
        <w:rPr>
          <w:rFonts w:ascii="Arial" w:eastAsia="Arial" w:hAnsi="Arial" w:cs="Arial"/>
          <w:b/>
          <w:i/>
          <w:spacing w:val="-6"/>
        </w:rPr>
        <w:t>a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  <w:spacing w:val="-6"/>
        </w:rPr>
        <w:t>ia</w:t>
      </w:r>
      <w:r>
        <w:rPr>
          <w:rFonts w:ascii="Arial" w:eastAsia="Arial" w:hAnsi="Arial" w:cs="Arial"/>
          <w:b/>
          <w:i/>
          <w:spacing w:val="-33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97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6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7"/>
        </w:rPr>
        <w:t>’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0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3</w:t>
      </w:r>
      <w:r>
        <w:rPr>
          <w:rFonts w:ascii="Arial" w:eastAsia="Arial" w:hAnsi="Arial" w:cs="Arial"/>
          <w:spacing w:val="-12"/>
          <w:w w:val="103"/>
        </w:rPr>
        <w:t>9</w:t>
      </w:r>
      <w:r>
        <w:rPr>
          <w:rFonts w:ascii="Arial" w:eastAsia="Arial" w:hAnsi="Arial" w:cs="Arial"/>
          <w:spacing w:val="-5"/>
          <w:w w:val="103"/>
        </w:rPr>
        <w:t>-</w:t>
      </w:r>
      <w:r>
        <w:rPr>
          <w:rFonts w:ascii="Arial" w:eastAsia="Arial" w:hAnsi="Arial" w:cs="Arial"/>
          <w:w w:val="91"/>
        </w:rPr>
        <w:t xml:space="preserve">3,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Cadastro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Contribuintes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Secretaria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Finanças,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Subprefeitura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Butantã;</w:t>
      </w:r>
    </w:p>
    <w:p w:rsidR="008D6201" w:rsidRDefault="008D6201">
      <w:pPr>
        <w:spacing w:before="4" w:line="160" w:lineRule="exact"/>
        <w:rPr>
          <w:sz w:val="17"/>
          <w:szCs w:val="17"/>
        </w:rPr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B07BEE">
      <w:pPr>
        <w:spacing w:before="40"/>
        <w:ind w:left="13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w w:val="86"/>
        </w:rPr>
        <w:t>Residência</w:t>
      </w:r>
      <w:r>
        <w:rPr>
          <w:rFonts w:ascii="Arial" w:eastAsia="Arial" w:hAnsi="Arial" w:cs="Arial"/>
          <w:b/>
          <w:spacing w:val="47"/>
          <w:w w:val="86"/>
        </w:rPr>
        <w:t xml:space="preserve"> </w:t>
      </w:r>
      <w:r>
        <w:rPr>
          <w:rFonts w:ascii="Arial" w:eastAsia="Arial" w:hAnsi="Arial" w:cs="Arial"/>
          <w:b/>
          <w:i/>
          <w:spacing w:val="-46"/>
        </w:rPr>
        <w:t>J</w:t>
      </w:r>
      <w:r>
        <w:rPr>
          <w:rFonts w:ascii="Arial" w:eastAsia="Arial" w:hAnsi="Arial" w:cs="Arial"/>
          <w:b/>
          <w:i/>
          <w:spacing w:val="-17"/>
        </w:rPr>
        <w:t>o</w:t>
      </w:r>
      <w:r>
        <w:rPr>
          <w:rFonts w:ascii="Arial" w:eastAsia="Arial" w:hAnsi="Arial" w:cs="Arial"/>
          <w:b/>
          <w:i/>
          <w:spacing w:val="-33"/>
        </w:rPr>
        <w:t>s</w:t>
      </w:r>
      <w:r>
        <w:rPr>
          <w:rFonts w:ascii="Arial" w:eastAsia="Arial" w:hAnsi="Arial" w:cs="Arial"/>
          <w:b/>
          <w:i/>
        </w:rPr>
        <w:t>é</w:t>
      </w:r>
      <w:r>
        <w:rPr>
          <w:rFonts w:ascii="Arial" w:eastAsia="Arial" w:hAnsi="Arial" w:cs="Arial"/>
          <w:b/>
          <w:i/>
          <w:spacing w:val="36"/>
        </w:rPr>
        <w:t xml:space="preserve"> </w:t>
      </w:r>
      <w:r>
        <w:rPr>
          <w:rFonts w:ascii="Arial" w:eastAsia="Arial" w:hAnsi="Arial" w:cs="Arial"/>
          <w:b/>
          <w:i/>
          <w:spacing w:val="-33"/>
        </w:rPr>
        <w:t>R</w:t>
      </w:r>
      <w:r>
        <w:rPr>
          <w:rFonts w:ascii="Arial" w:eastAsia="Arial" w:hAnsi="Arial" w:cs="Arial"/>
          <w:b/>
          <w:i/>
          <w:spacing w:val="-17"/>
        </w:rPr>
        <w:t>ob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  <w:spacing w:val="-31"/>
        </w:rPr>
        <w:t>F</w:t>
      </w:r>
      <w:r>
        <w:rPr>
          <w:rFonts w:ascii="Arial" w:eastAsia="Arial" w:hAnsi="Arial" w:cs="Arial"/>
          <w:b/>
          <w:i/>
          <w:spacing w:val="-7"/>
        </w:rPr>
        <w:t>i</w:t>
      </w:r>
      <w:r>
        <w:rPr>
          <w:rFonts w:ascii="Arial" w:eastAsia="Arial" w:hAnsi="Arial" w:cs="Arial"/>
          <w:b/>
          <w:i/>
          <w:spacing w:val="-6"/>
        </w:rPr>
        <w:t>l</w:t>
      </w:r>
      <w:r>
        <w:rPr>
          <w:rFonts w:ascii="Arial" w:eastAsia="Arial" w:hAnsi="Arial" w:cs="Arial"/>
          <w:b/>
          <w:i/>
          <w:spacing w:val="-7"/>
        </w:rPr>
        <w:t>i</w:t>
      </w:r>
      <w:r>
        <w:rPr>
          <w:rFonts w:ascii="Arial" w:eastAsia="Arial" w:hAnsi="Arial" w:cs="Arial"/>
          <w:b/>
          <w:i/>
          <w:spacing w:val="-17"/>
        </w:rPr>
        <w:t>pp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  <w:spacing w:val="-6"/>
        </w:rPr>
        <w:t>l</w:t>
      </w:r>
      <w:r>
        <w:rPr>
          <w:rFonts w:ascii="Arial" w:eastAsia="Arial" w:hAnsi="Arial" w:cs="Arial"/>
          <w:b/>
          <w:i/>
          <w:spacing w:val="-7"/>
        </w:rPr>
        <w:t>li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70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>a</w:t>
      </w:r>
    </w:p>
    <w:p w:rsidR="008D6201" w:rsidRDefault="008D6201">
      <w:pPr>
        <w:spacing w:before="9" w:line="140" w:lineRule="exact"/>
        <w:rPr>
          <w:sz w:val="14"/>
          <w:szCs w:val="14"/>
        </w:rPr>
      </w:pPr>
    </w:p>
    <w:p w:rsidR="008D6201" w:rsidRDefault="00B07BEE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3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spacing w:val="-12"/>
          <w:w w:val="103"/>
        </w:rPr>
        <w:t>3</w:t>
      </w:r>
      <w:r>
        <w:rPr>
          <w:rFonts w:ascii="Arial" w:eastAsia="Arial" w:hAnsi="Arial" w:cs="Arial"/>
          <w:w w:val="103"/>
        </w:rPr>
        <w:t>3</w:t>
      </w:r>
    </w:p>
    <w:p w:rsidR="008D6201" w:rsidRDefault="008D6201">
      <w:pPr>
        <w:spacing w:before="9" w:line="140" w:lineRule="exact"/>
        <w:rPr>
          <w:sz w:val="14"/>
          <w:szCs w:val="14"/>
        </w:rPr>
      </w:pPr>
    </w:p>
    <w:p w:rsidR="008D6201" w:rsidRDefault="00B07BEE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02</w:t>
      </w:r>
      <w:r>
        <w:rPr>
          <w:rFonts w:ascii="Arial" w:eastAsia="Arial" w:hAnsi="Arial" w:cs="Arial"/>
          <w:spacing w:val="-12"/>
        </w:rPr>
        <w:t>7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ça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>o</w:t>
      </w:r>
    </w:p>
    <w:p w:rsidR="008D6201" w:rsidRDefault="008D6201">
      <w:pPr>
        <w:spacing w:before="9" w:line="140" w:lineRule="exact"/>
        <w:rPr>
          <w:sz w:val="14"/>
          <w:szCs w:val="14"/>
        </w:rPr>
      </w:pPr>
    </w:p>
    <w:p w:rsidR="008D6201" w:rsidRDefault="00B07BEE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Butantã.</w:t>
      </w:r>
    </w:p>
    <w:p w:rsidR="008D6201" w:rsidRDefault="008D6201">
      <w:pPr>
        <w:spacing w:before="7" w:line="120" w:lineRule="exact"/>
        <w:rPr>
          <w:sz w:val="12"/>
          <w:szCs w:val="12"/>
        </w:rPr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B07BEE">
      <w:pPr>
        <w:spacing w:line="395" w:lineRule="auto"/>
        <w:ind w:left="642" w:right="83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2"/>
        </w:rPr>
        <w:t>2°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  à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ô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89"/>
        </w:rPr>
        <w:t xml:space="preserve">Histórico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89"/>
        </w:rPr>
        <w:t xml:space="preserve">aprovação do </w:t>
      </w:r>
      <w:r>
        <w:rPr>
          <w:rFonts w:ascii="Arial" w:eastAsia="Arial" w:hAnsi="Arial" w:cs="Arial"/>
        </w:rPr>
        <w:t>CONPRESP.</w:t>
      </w:r>
    </w:p>
    <w:p w:rsidR="008D6201" w:rsidRDefault="008D6201">
      <w:pPr>
        <w:spacing w:before="12" w:line="220" w:lineRule="exact"/>
        <w:rPr>
          <w:sz w:val="22"/>
          <w:szCs w:val="22"/>
        </w:rPr>
      </w:pPr>
    </w:p>
    <w:p w:rsidR="008D6201" w:rsidRDefault="00B07BEE">
      <w:pPr>
        <w:ind w:left="13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2"/>
        </w:rPr>
        <w:t>3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14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8D6201" w:rsidRDefault="008D6201">
      <w:pPr>
        <w:spacing w:before="9" w:line="140" w:lineRule="exact"/>
        <w:rPr>
          <w:sz w:val="14"/>
          <w:szCs w:val="14"/>
        </w:rPr>
      </w:pPr>
    </w:p>
    <w:p w:rsidR="008D6201" w:rsidRDefault="00B07BEE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 xml:space="preserve">Cidade, revogadas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disposições em </w:t>
      </w:r>
      <w:r>
        <w:rPr>
          <w:rFonts w:ascii="Arial" w:eastAsia="Arial" w:hAnsi="Arial" w:cs="Arial"/>
        </w:rPr>
        <w:t>contrário.</w:t>
      </w:r>
    </w:p>
    <w:p w:rsidR="008D6201" w:rsidRDefault="008D6201">
      <w:pPr>
        <w:spacing w:before="8" w:line="100" w:lineRule="exact"/>
        <w:rPr>
          <w:sz w:val="10"/>
          <w:szCs w:val="10"/>
        </w:rPr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B07BEE">
      <w:pPr>
        <w:ind w:left="642"/>
        <w:rPr>
          <w:rFonts w:ascii="Arial" w:eastAsia="Arial" w:hAnsi="Arial" w:cs="Arial"/>
        </w:rPr>
        <w:sectPr w:rsidR="008D6201"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26/04/13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45</w:t>
      </w: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line="200" w:lineRule="exact"/>
      </w:pPr>
    </w:p>
    <w:p w:rsidR="008D6201" w:rsidRDefault="008D6201">
      <w:pPr>
        <w:spacing w:before="18" w:line="220" w:lineRule="exact"/>
        <w:rPr>
          <w:sz w:val="22"/>
          <w:szCs w:val="22"/>
        </w:rPr>
      </w:pPr>
    </w:p>
    <w:p w:rsidR="008D6201" w:rsidRDefault="00B07BEE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D6201" w:rsidRDefault="00B07BE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8D6201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7BEE">
      <w:r>
        <w:separator/>
      </w:r>
    </w:p>
  </w:endnote>
  <w:endnote w:type="continuationSeparator" w:id="0">
    <w:p w:rsidR="00000000" w:rsidRDefault="00B0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7BEE">
      <w:r>
        <w:separator/>
      </w:r>
    </w:p>
  </w:footnote>
  <w:footnote w:type="continuationSeparator" w:id="0">
    <w:p w:rsidR="00000000" w:rsidRDefault="00B0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1" w:rsidRDefault="00B07BEE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445770</wp:posOffset>
              </wp:positionV>
              <wp:extent cx="4046220" cy="6102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201" w:rsidRDefault="00B07BEE">
                          <w:pPr>
                            <w:spacing w:line="249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8D6201" w:rsidRDefault="00B07BEE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8D6201" w:rsidRDefault="00B07BEE">
                          <w:pPr>
                            <w:spacing w:before="7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5pt;margin-top:35.1pt;width:318.6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T/qg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" filled="f" stroked="f">
              <v:textbox inset="0,0,0,0">
                <w:txbxContent>
                  <w:p w:rsidR="008D6201" w:rsidRDefault="00B07BEE">
                    <w:pPr>
                      <w:spacing w:line="249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8D6201" w:rsidRDefault="00B07BEE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8D6201" w:rsidRDefault="00B07BEE">
                    <w:pPr>
                      <w:spacing w:before="7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1" w:rsidRDefault="008D620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5A4C"/>
    <w:multiLevelType w:val="multilevel"/>
    <w:tmpl w:val="A460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1"/>
    <w:rsid w:val="008D6201"/>
    <w:rsid w:val="00B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2014-02-05T13:08:00Z</dcterms:created>
  <dcterms:modified xsi:type="dcterms:W3CDTF">2014-02-05T13:08:00Z</dcterms:modified>
</cp:coreProperties>
</file>