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6E" w:rsidRDefault="00FB4D6E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FB4D6E" w:rsidRDefault="00FB4D6E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FB4D6E" w:rsidRDefault="00FB4D6E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FB4D6E" w:rsidRDefault="00FB4D6E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FB4D6E" w:rsidRDefault="00FB4D6E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FB4D6E" w:rsidRDefault="00FB4D6E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FB4D6E" w:rsidRDefault="00FB4D6E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FB4D6E" w:rsidRDefault="00FB4D6E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FB4D6E" w:rsidRDefault="00FB4D6E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03/88 </w:t>
      </w:r>
    </w:p>
    <w:p w:rsidR="00FB4D6E" w:rsidRDefault="00FB4D6E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FB4D6E" w:rsidRDefault="00FB4D6E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FB4D6E" w:rsidRDefault="00FB4D6E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pacing w:val="1"/>
          <w:sz w:val="19"/>
          <w:szCs w:val="19"/>
        </w:rPr>
        <w:t xml:space="preserve">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no uso de suas atribuições legais e nos termos do art. 15 da </w:t>
      </w:r>
    </w:p>
    <w:p w:rsidR="00FB4D6E" w:rsidRDefault="00FB4D6E">
      <w:pPr>
        <w:widowControl w:val="0"/>
        <w:autoSpaceDE w:val="0"/>
        <w:autoSpaceDN w:val="0"/>
        <w:adjustRightInd w:val="0"/>
        <w:spacing w:line="223" w:lineRule="exact"/>
        <w:ind w:left="14" w:right="1689"/>
      </w:pPr>
      <w:r>
        <w:rPr>
          <w:rFonts w:ascii="Arial" w:hAnsi="Arial" w:cs="Arial"/>
          <w:spacing w:val="-2"/>
          <w:sz w:val="19"/>
          <w:szCs w:val="19"/>
        </w:rPr>
        <w:t xml:space="preserve">Lei 10.032/85, com as alterações introduzidas pela Lei 10.236/86, RESOLVE - </w:t>
      </w:r>
    </w:p>
    <w:p w:rsidR="00FB4D6E" w:rsidRDefault="00FB4D6E">
      <w:pPr>
        <w:widowControl w:val="0"/>
        <w:autoSpaceDE w:val="0"/>
        <w:autoSpaceDN w:val="0"/>
        <w:adjustRightInd w:val="0"/>
        <w:spacing w:line="219" w:lineRule="exact"/>
        <w:ind w:left="14" w:right="1689"/>
        <w:rPr>
          <w:sz w:val="22"/>
          <w:szCs w:val="22"/>
        </w:rPr>
      </w:pPr>
    </w:p>
    <w:p w:rsidR="00FB4D6E" w:rsidRDefault="00FB4D6E">
      <w:pPr>
        <w:widowControl w:val="0"/>
        <w:autoSpaceDE w:val="0"/>
        <w:autoSpaceDN w:val="0"/>
        <w:adjustRightInd w:val="0"/>
        <w:spacing w:line="228" w:lineRule="exact"/>
        <w:ind w:left="14" w:right="45" w:firstLine="413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Fica</w:t>
      </w:r>
      <w:r>
        <w:rPr>
          <w:rFonts w:ascii="Arial" w:hAnsi="Arial" w:cs="Arial"/>
          <w:b/>
          <w:bCs/>
          <w:sz w:val="19"/>
          <w:szCs w:val="19"/>
        </w:rPr>
        <w:t xml:space="preserve"> tombado</w:t>
      </w:r>
      <w:r>
        <w:rPr>
          <w:rFonts w:ascii="Arial" w:hAnsi="Arial" w:cs="Arial"/>
          <w:sz w:val="19"/>
          <w:szCs w:val="19"/>
        </w:rPr>
        <w:t xml:space="preserve"> como bem de interesse histórico, cultural e ambiental o imóvel da </w:t>
      </w:r>
    </w:p>
    <w:p w:rsidR="00FB4D6E" w:rsidRDefault="00FB4D6E">
      <w:pPr>
        <w:widowControl w:val="0"/>
        <w:autoSpaceDE w:val="0"/>
        <w:autoSpaceDN w:val="0"/>
        <w:adjustRightInd w:val="0"/>
        <w:spacing w:line="223" w:lineRule="exact"/>
        <w:ind w:left="14" w:right="44"/>
      </w:pP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>Avenida Brigadeiro Luiz Antônio, 42</w:t>
      </w:r>
      <w:r>
        <w:rPr>
          <w:rFonts w:ascii="Arial" w:hAnsi="Arial" w:cs="Arial"/>
          <w:spacing w:val="1"/>
          <w:sz w:val="19"/>
          <w:szCs w:val="19"/>
        </w:rPr>
        <w:t xml:space="preserve">, exemplar tipológico de "casa de aluguel", inserido no </w:t>
      </w:r>
      <w:r>
        <w:rPr>
          <w:rFonts w:ascii="Arial" w:hAnsi="Arial" w:cs="Arial"/>
          <w:spacing w:val="-2"/>
          <w:sz w:val="19"/>
          <w:szCs w:val="19"/>
        </w:rPr>
        <w:t>Conjunto Arquitetônico do Largo de São Francisco</w:t>
      </w:r>
      <w:r>
        <w:rPr>
          <w:spacing w:val="-2"/>
          <w:sz w:val="19"/>
          <w:szCs w:val="19"/>
        </w:rPr>
        <w:t xml:space="preserve">. </w:t>
      </w:r>
    </w:p>
    <w:p w:rsidR="00FB4D6E" w:rsidRDefault="00FB4D6E">
      <w:pPr>
        <w:widowControl w:val="0"/>
        <w:autoSpaceDE w:val="0"/>
        <w:autoSpaceDN w:val="0"/>
        <w:adjustRightInd w:val="0"/>
        <w:spacing w:line="220" w:lineRule="exact"/>
        <w:ind w:left="14" w:right="44"/>
        <w:rPr>
          <w:sz w:val="22"/>
          <w:szCs w:val="22"/>
        </w:rPr>
      </w:pPr>
    </w:p>
    <w:p w:rsidR="00FB4D6E" w:rsidRDefault="00FB4D6E">
      <w:pPr>
        <w:widowControl w:val="0"/>
        <w:autoSpaceDE w:val="0"/>
        <w:autoSpaceDN w:val="0"/>
        <w:adjustRightInd w:val="0"/>
        <w:spacing w:line="228" w:lineRule="exact"/>
        <w:ind w:left="14" w:right="45" w:firstLine="413"/>
      </w:pPr>
      <w:r>
        <w:rPr>
          <w:rFonts w:ascii="Arial" w:hAnsi="Arial" w:cs="Arial"/>
          <w:b/>
          <w:bCs/>
          <w:spacing w:val="-1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Esta resolução será submetida à homologação do Secretário Municipal de Cultura </w:t>
      </w:r>
    </w:p>
    <w:p w:rsidR="00FB4D6E" w:rsidRDefault="00FB4D6E">
      <w:pPr>
        <w:widowControl w:val="0"/>
        <w:autoSpaceDE w:val="0"/>
        <w:autoSpaceDN w:val="0"/>
        <w:adjustRightInd w:val="0"/>
        <w:spacing w:line="221" w:lineRule="exact"/>
        <w:ind w:left="14" w:right="2848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e posteriormente publicada, para que produza os efeitos legais. </w:t>
      </w:r>
    </w:p>
    <w:sectPr w:rsidR="00FB4D6E" w:rsidSect="00FB4D6E">
      <w:pgSz w:w="11900" w:h="16840"/>
      <w:pgMar w:top="2060" w:right="1600" w:bottom="196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FF4"/>
    <w:rsid w:val="00214CFC"/>
    <w:rsid w:val="00294B2F"/>
    <w:rsid w:val="00393FF4"/>
    <w:rsid w:val="00FB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139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2014-02-06T19:07:00Z</dcterms:created>
  <dcterms:modified xsi:type="dcterms:W3CDTF">2014-02-06T19:07:00Z</dcterms:modified>
</cp:coreProperties>
</file>