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55A" w:rsidRDefault="0082555A">
      <w:pPr>
        <w:widowControl w:val="0"/>
        <w:autoSpaceDE w:val="0"/>
        <w:autoSpaceDN w:val="0"/>
        <w:adjustRightInd w:val="0"/>
        <w:spacing w:line="249" w:lineRule="exact"/>
        <w:ind w:left="10" w:right="497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82555A" w:rsidRDefault="0082555A">
      <w:pPr>
        <w:widowControl w:val="0"/>
        <w:autoSpaceDE w:val="0"/>
        <w:autoSpaceDN w:val="0"/>
        <w:adjustRightInd w:val="0"/>
        <w:spacing w:line="251" w:lineRule="exact"/>
        <w:ind w:left="10" w:right="550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82555A" w:rsidRDefault="0082555A">
      <w:pPr>
        <w:widowControl w:val="0"/>
        <w:autoSpaceDE w:val="0"/>
        <w:autoSpaceDN w:val="0"/>
        <w:adjustRightInd w:val="0"/>
        <w:spacing w:line="253" w:lineRule="exact"/>
        <w:ind w:left="10" w:right="4838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82555A" w:rsidRDefault="0082555A">
      <w:pPr>
        <w:widowControl w:val="0"/>
        <w:autoSpaceDE w:val="0"/>
        <w:autoSpaceDN w:val="0"/>
        <w:adjustRightInd w:val="0"/>
        <w:spacing w:line="299" w:lineRule="exact"/>
        <w:ind w:left="10" w:right="4838"/>
        <w:rPr>
          <w:sz w:val="30"/>
          <w:szCs w:val="30"/>
        </w:rPr>
      </w:pPr>
    </w:p>
    <w:p w:rsidR="0082555A" w:rsidRDefault="0082555A">
      <w:pPr>
        <w:widowControl w:val="0"/>
        <w:autoSpaceDE w:val="0"/>
        <w:autoSpaceDN w:val="0"/>
        <w:adjustRightInd w:val="0"/>
        <w:spacing w:line="240" w:lineRule="exact"/>
        <w:ind w:left="10" w:right="4838"/>
      </w:pPr>
    </w:p>
    <w:p w:rsidR="0082555A" w:rsidRDefault="0082555A">
      <w:pPr>
        <w:widowControl w:val="0"/>
        <w:autoSpaceDE w:val="0"/>
        <w:autoSpaceDN w:val="0"/>
        <w:adjustRightInd w:val="0"/>
        <w:spacing w:line="230" w:lineRule="exact"/>
        <w:ind w:left="10" w:right="463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São </w:t>
      </w:r>
    </w:p>
    <w:p w:rsidR="0082555A" w:rsidRDefault="0082555A">
      <w:pPr>
        <w:widowControl w:val="0"/>
        <w:autoSpaceDE w:val="0"/>
        <w:autoSpaceDN w:val="0"/>
        <w:adjustRightInd w:val="0"/>
        <w:spacing w:line="230" w:lineRule="exact"/>
        <w:ind w:left="10" w:right="8007"/>
      </w:pPr>
      <w:r>
        <w:rPr>
          <w:rFonts w:ascii="Arial" w:hAnsi="Arial" w:cs="Arial"/>
          <w:spacing w:val="-13"/>
          <w:sz w:val="20"/>
          <w:szCs w:val="20"/>
        </w:rPr>
        <w:t xml:space="preserve">Paulo </w:t>
      </w:r>
    </w:p>
    <w:p w:rsidR="0082555A" w:rsidRDefault="0082555A">
      <w:pPr>
        <w:widowControl w:val="0"/>
        <w:autoSpaceDE w:val="0"/>
        <w:autoSpaceDN w:val="0"/>
        <w:adjustRightInd w:val="0"/>
        <w:spacing w:line="236" w:lineRule="exact"/>
        <w:ind w:left="10" w:right="8007"/>
      </w:pPr>
    </w:p>
    <w:p w:rsidR="0082555A" w:rsidRDefault="0082555A">
      <w:pPr>
        <w:widowControl w:val="0"/>
        <w:autoSpaceDE w:val="0"/>
        <w:autoSpaceDN w:val="0"/>
        <w:adjustRightInd w:val="0"/>
        <w:spacing w:line="316" w:lineRule="exact"/>
        <w:ind w:left="10" w:right="610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02/95 </w:t>
      </w:r>
    </w:p>
    <w:p w:rsidR="0082555A" w:rsidRDefault="0082555A">
      <w:pPr>
        <w:widowControl w:val="0"/>
        <w:autoSpaceDE w:val="0"/>
        <w:autoSpaceDN w:val="0"/>
        <w:adjustRightInd w:val="0"/>
        <w:spacing w:line="217" w:lineRule="exact"/>
        <w:ind w:left="10" w:right="6100"/>
        <w:rPr>
          <w:sz w:val="22"/>
          <w:szCs w:val="22"/>
        </w:rPr>
      </w:pPr>
    </w:p>
    <w:p w:rsidR="0082555A" w:rsidRDefault="0082555A">
      <w:pPr>
        <w:widowControl w:val="0"/>
        <w:autoSpaceDE w:val="0"/>
        <w:autoSpaceDN w:val="0"/>
        <w:adjustRightInd w:val="0"/>
        <w:spacing w:line="240" w:lineRule="exact"/>
        <w:ind w:left="10" w:right="6100"/>
      </w:pPr>
    </w:p>
    <w:p w:rsidR="0082555A" w:rsidRDefault="0082555A">
      <w:pPr>
        <w:widowControl w:val="0"/>
        <w:autoSpaceDE w:val="0"/>
        <w:autoSpaceDN w:val="0"/>
        <w:adjustRightInd w:val="0"/>
        <w:spacing w:line="230" w:lineRule="exact"/>
        <w:ind w:left="10" w:right="47" w:firstLine="426"/>
      </w:pPr>
      <w:r>
        <w:rPr>
          <w:rFonts w:ascii="Arial" w:hAnsi="Arial" w:cs="Arial"/>
          <w:sz w:val="20"/>
          <w:szCs w:val="20"/>
        </w:rPr>
        <w:t>O Conselho Municipal de Preservação do Patrimônio Histórico, Cultural e Ambiental da Cidade de São Paulo - CONPRESP, por deliberação unânime dos Conselheiros presentes em reunião ordinária realizada em 11 de maio de 1995, no uso de suas atribuições legais e nos termos da Lei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10.032/85, </w:t>
      </w:r>
    </w:p>
    <w:p w:rsidR="0082555A" w:rsidRDefault="0082555A">
      <w:pPr>
        <w:widowControl w:val="0"/>
        <w:autoSpaceDE w:val="0"/>
        <w:autoSpaceDN w:val="0"/>
        <w:adjustRightInd w:val="0"/>
        <w:spacing w:line="229" w:lineRule="exact"/>
        <w:ind w:left="10" w:right="3410"/>
      </w:pPr>
      <w:r>
        <w:rPr>
          <w:rFonts w:ascii="Arial" w:hAnsi="Arial" w:cs="Arial"/>
          <w:spacing w:val="-2"/>
          <w:sz w:val="20"/>
          <w:szCs w:val="20"/>
        </w:rPr>
        <w:t>com as alterações introduzidas pela Lei 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10.236/86, resolveu: </w:t>
      </w:r>
    </w:p>
    <w:p w:rsidR="0082555A" w:rsidRDefault="0082555A">
      <w:pPr>
        <w:widowControl w:val="0"/>
        <w:autoSpaceDE w:val="0"/>
        <w:autoSpaceDN w:val="0"/>
        <w:adjustRightInd w:val="0"/>
        <w:spacing w:line="226" w:lineRule="exact"/>
        <w:ind w:left="10" w:right="3410"/>
        <w:rPr>
          <w:sz w:val="23"/>
          <w:szCs w:val="23"/>
        </w:rPr>
      </w:pPr>
    </w:p>
    <w:p w:rsidR="0082555A" w:rsidRDefault="0082555A">
      <w:pPr>
        <w:widowControl w:val="0"/>
        <w:autoSpaceDE w:val="0"/>
        <w:autoSpaceDN w:val="0"/>
        <w:adjustRightInd w:val="0"/>
        <w:spacing w:line="234" w:lineRule="exact"/>
        <w:ind w:left="10" w:right="48" w:firstLine="426"/>
      </w:pPr>
      <w:r>
        <w:rPr>
          <w:rFonts w:ascii="Arial" w:hAnsi="Arial" w:cs="Arial"/>
          <w:b/>
          <w:bCs/>
          <w:sz w:val="20"/>
          <w:szCs w:val="20"/>
        </w:rPr>
        <w:t>Artigo 1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b/>
          <w:bCs/>
          <w:sz w:val="20"/>
          <w:szCs w:val="20"/>
        </w:rPr>
        <w:t xml:space="preserve"> Pela aprovação do volume do prédio</w:t>
      </w:r>
      <w:r>
        <w:rPr>
          <w:rFonts w:ascii="Arial" w:hAnsi="Arial" w:cs="Arial"/>
          <w:sz w:val="20"/>
          <w:szCs w:val="20"/>
        </w:rPr>
        <w:t xml:space="preserve">, conforme o projeto apresentado às fls. 141 a </w:t>
      </w:r>
    </w:p>
    <w:p w:rsidR="0082555A" w:rsidRDefault="0082555A">
      <w:pPr>
        <w:widowControl w:val="0"/>
        <w:autoSpaceDE w:val="0"/>
        <w:autoSpaceDN w:val="0"/>
        <w:adjustRightInd w:val="0"/>
        <w:spacing w:line="229" w:lineRule="exact"/>
        <w:ind w:left="10" w:right="274"/>
      </w:pPr>
      <w:r>
        <w:rPr>
          <w:rFonts w:ascii="Arial" w:hAnsi="Arial" w:cs="Arial"/>
          <w:spacing w:val="-2"/>
          <w:sz w:val="20"/>
          <w:szCs w:val="20"/>
        </w:rPr>
        <w:t>148 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sua implantação</w:t>
      </w:r>
      <w:r>
        <w:rPr>
          <w:rFonts w:ascii="Arial" w:hAnsi="Arial" w:cs="Arial"/>
          <w:spacing w:val="-2"/>
          <w:sz w:val="20"/>
          <w:szCs w:val="20"/>
        </w:rPr>
        <w:t xml:space="preserve"> no lote, situado à</w:t>
      </w: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 xml:space="preserve"> Avenida Higienópolis, 870</w:t>
      </w:r>
      <w:r>
        <w:rPr>
          <w:rFonts w:ascii="Arial" w:hAnsi="Arial" w:cs="Arial"/>
          <w:spacing w:val="-2"/>
          <w:sz w:val="20"/>
          <w:szCs w:val="20"/>
        </w:rPr>
        <w:t xml:space="preserve"> - Higienópolis - São Paulo - SP; </w:t>
      </w:r>
    </w:p>
    <w:p w:rsidR="0082555A" w:rsidRDefault="0082555A">
      <w:pPr>
        <w:widowControl w:val="0"/>
        <w:autoSpaceDE w:val="0"/>
        <w:autoSpaceDN w:val="0"/>
        <w:adjustRightInd w:val="0"/>
        <w:spacing w:line="226" w:lineRule="exact"/>
        <w:ind w:left="10" w:right="274"/>
        <w:rPr>
          <w:sz w:val="23"/>
          <w:szCs w:val="23"/>
        </w:rPr>
      </w:pPr>
    </w:p>
    <w:p w:rsidR="0082555A" w:rsidRDefault="0082555A">
      <w:pPr>
        <w:widowControl w:val="0"/>
        <w:autoSpaceDE w:val="0"/>
        <w:autoSpaceDN w:val="0"/>
        <w:adjustRightInd w:val="0"/>
        <w:spacing w:line="234" w:lineRule="exact"/>
        <w:ind w:left="10" w:right="48" w:firstLine="425"/>
      </w:pPr>
      <w:r>
        <w:rPr>
          <w:rFonts w:ascii="Arial" w:hAnsi="Arial" w:cs="Arial"/>
          <w:b/>
          <w:bCs/>
          <w:sz w:val="20"/>
          <w:szCs w:val="20"/>
        </w:rPr>
        <w:t>Artigo 2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- O proprietário deverá apresentar ao CONPRESP o projeto de restauro da residência e </w:t>
      </w:r>
    </w:p>
    <w:p w:rsidR="0082555A" w:rsidRDefault="0082555A">
      <w:pPr>
        <w:widowControl w:val="0"/>
        <w:autoSpaceDE w:val="0"/>
        <w:autoSpaceDN w:val="0"/>
        <w:adjustRightInd w:val="0"/>
        <w:spacing w:line="229" w:lineRule="exact"/>
        <w:ind w:left="10" w:right="1914"/>
      </w:pPr>
      <w:r>
        <w:rPr>
          <w:rFonts w:ascii="Arial" w:hAnsi="Arial" w:cs="Arial"/>
          <w:spacing w:val="-2"/>
          <w:sz w:val="20"/>
          <w:szCs w:val="20"/>
        </w:rPr>
        <w:t xml:space="preserve">da sua interligação com o edifício projetado, antes da aprovação final por SEHAB; </w:t>
      </w:r>
    </w:p>
    <w:p w:rsidR="0082555A" w:rsidRDefault="0082555A">
      <w:pPr>
        <w:widowControl w:val="0"/>
        <w:autoSpaceDE w:val="0"/>
        <w:autoSpaceDN w:val="0"/>
        <w:adjustRightInd w:val="0"/>
        <w:spacing w:line="226" w:lineRule="exact"/>
        <w:ind w:left="10" w:right="1914"/>
        <w:rPr>
          <w:sz w:val="23"/>
          <w:szCs w:val="23"/>
        </w:rPr>
      </w:pPr>
    </w:p>
    <w:p w:rsidR="0082555A" w:rsidRDefault="0082555A">
      <w:pPr>
        <w:widowControl w:val="0"/>
        <w:autoSpaceDE w:val="0"/>
        <w:autoSpaceDN w:val="0"/>
        <w:adjustRightInd w:val="0"/>
        <w:spacing w:line="234" w:lineRule="exact"/>
        <w:ind w:left="10" w:right="47" w:firstLine="426"/>
      </w:pPr>
      <w:r>
        <w:rPr>
          <w:rFonts w:ascii="Arial" w:hAnsi="Arial" w:cs="Arial"/>
          <w:b/>
          <w:bCs/>
          <w:sz w:val="20"/>
          <w:szCs w:val="20"/>
        </w:rPr>
        <w:t>Artigo 3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- As obras de restauro da antiga residência deverão estar concluídas e aprovadas pelo </w:t>
      </w:r>
    </w:p>
    <w:p w:rsidR="0082555A" w:rsidRDefault="0082555A">
      <w:pPr>
        <w:widowControl w:val="0"/>
        <w:autoSpaceDE w:val="0"/>
        <w:autoSpaceDN w:val="0"/>
        <w:adjustRightInd w:val="0"/>
        <w:spacing w:line="229" w:lineRule="exact"/>
        <w:ind w:left="10" w:right="3905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DPH, por ocasião da solicitação do Alvará de Conclusão. </w:t>
      </w:r>
    </w:p>
    <w:sectPr w:rsidR="0082555A" w:rsidSect="0082555A">
      <w:pgSz w:w="11900" w:h="16840"/>
      <w:pgMar w:top="1420" w:right="1640" w:bottom="1920" w:left="8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2F9"/>
    <w:rsid w:val="000462F9"/>
    <w:rsid w:val="00525AD7"/>
    <w:rsid w:val="0082555A"/>
    <w:rsid w:val="00955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176</Words>
  <Characters>952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2014-02-06T19:49:00Z</dcterms:created>
  <dcterms:modified xsi:type="dcterms:W3CDTF">2014-02-06T19:49:00Z</dcterms:modified>
</cp:coreProperties>
</file>