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5" w:rsidRDefault="00094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94005" w:rsidRDefault="00094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ATA DA 648ª REUNIÃO ORDINÁRIA DO CONPRESP</w:t>
      </w:r>
    </w:p>
    <w:p w:rsidR="00094005" w:rsidRDefault="00094005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94005" w:rsidRDefault="00094005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CONSELHO MUNICIPAL DE PRESERVAÇÃO DO PATRIMÔNIO HISTÓRICO, CULTURAL E AMBIENTAL DA CIDADE DE SÃO PAULO, no dia </w:t>
      </w:r>
      <w:r>
        <w:rPr>
          <w:rFonts w:ascii="Calibri" w:hAnsi="Calibri" w:cs="Calibri"/>
          <w:b/>
          <w:bCs/>
          <w:sz w:val="22"/>
          <w:szCs w:val="22"/>
        </w:rPr>
        <w:t>10 de julho de 2017</w:t>
      </w:r>
      <w:r>
        <w:rPr>
          <w:rFonts w:ascii="Calibri" w:hAnsi="Calibri" w:cs="Calibri"/>
          <w:sz w:val="22"/>
          <w:szCs w:val="22"/>
        </w:rPr>
        <w:t xml:space="preserve">, às 14:10, realizou sua </w:t>
      </w:r>
      <w:r>
        <w:rPr>
          <w:rFonts w:ascii="Calibri" w:hAnsi="Calibri" w:cs="Calibri"/>
          <w:b/>
          <w:bCs/>
          <w:sz w:val="22"/>
          <w:szCs w:val="22"/>
        </w:rPr>
        <w:t>648ª Reunião Ordinária</w:t>
      </w:r>
      <w:r>
        <w:rPr>
          <w:rFonts w:ascii="Calibri" w:hAnsi="Calibri" w:cs="Calibri"/>
          <w:sz w:val="22"/>
          <w:szCs w:val="22"/>
        </w:rPr>
        <w:t>, nas dependências do CONPRESP, à Avenida São João, 473, 7º andar, contando com a presença dos seguintes Conselheiros: Cyro Laurenza – Representante da Secretaria Municipal de Cultura – Presidente; Pedro Augusto Machado Cortez – Representante suplente da Ordem dos Advogados do Brasil; Aline Cardoso – Representante da Câmara Municipal de São Paulo; Silvio Oksman - Representante do Instituto dos Arquitetos do Brasil; Sabrina Studart Fontenele Costa – Representante suplente do Instituto dos Arquitetos do Brasil; Vitor Chuster – Representante do Conselho Regional de Engenharia e Agronomia do Estado de São Paulo e Ronaldo Berbare Albuquerque Parente - Representante da Secretaria Municipal de Urbanismo e Licenciamento. Participaram, assistindo à reunião: Marcelo Mascagni – P3 Urb; Marcelo Magnani – IAE/Instituto Adventista de Ensino; Marcos Paulo Dyszy – RBV/Residencial Bela Vista; Zilda Resende de Morais – RBV/Residencial Bela Vista; Francisco Ribeiro Gago – DGCGT/</w:t>
      </w:r>
      <w:r>
        <w:rPr>
          <w:rFonts w:cs="Times New Roman"/>
        </w:rPr>
        <w:t xml:space="preserve"> </w:t>
      </w:r>
      <w:r>
        <w:rPr>
          <w:rFonts w:ascii="Calibri" w:hAnsi="Calibri" w:cs="Calibri"/>
          <w:sz w:val="22"/>
          <w:szCs w:val="22"/>
        </w:rPr>
        <w:t>Duarte Garcia, Caselli Guimarães e Terra Advogados; Marcella Corrêa Martins - DGCGT/</w:t>
      </w:r>
      <w:r>
        <w:rPr>
          <w:rFonts w:cs="Times New Roman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Duarte Garcia, Caselli Guimarães e Terra Advogados;  Jaime Gustavo P. Ferreira – SISAN; Gil Carvalho – Gil Carvalho Arquitetos; Fábio Dutra Peres – SMC-AJ; Fatima M. R. F. Antunes; Licia de Oliveira – DPH/SMC; Julio Cirullo Junior – DPH/CIS/SMC; Ricardo Bessa Gonçalves – DPH/SMC; Ilan Szklo – DPH; Silvana Gagliardi – Assistente CONPRESP; Lucas de Morais Coelho – Assistente CONPRESP e Danielle C. D. de Santana Braga - Secretária Executiva do CONPRESP.  Foi dado início à pauta.  </w:t>
      </w:r>
      <w:r>
        <w:rPr>
          <w:rFonts w:ascii="Calibri" w:hAnsi="Calibri" w:cs="Calibri"/>
          <w:b/>
          <w:bCs/>
          <w:sz w:val="22"/>
          <w:szCs w:val="22"/>
        </w:rPr>
        <w:t>1. Apresentação geral.  1.1.</w:t>
      </w:r>
      <w:r>
        <w:rPr>
          <w:rFonts w:ascii="Calibri" w:hAnsi="Calibri" w:cs="Calibri"/>
          <w:sz w:val="22"/>
          <w:szCs w:val="22"/>
        </w:rPr>
        <w:t xml:space="preserve"> A Conselheira Mariana Rolim fala da situação da Vila Maria Zélia e o trabalho desenvolvido em parceria com o CONDEPHAAT. </w:t>
      </w:r>
      <w:r>
        <w:rPr>
          <w:rFonts w:ascii="Calibri" w:hAnsi="Calibri" w:cs="Calibri"/>
          <w:b/>
          <w:bCs/>
          <w:sz w:val="22"/>
          <w:szCs w:val="22"/>
        </w:rPr>
        <w:t xml:space="preserve">1.2. </w:t>
      </w:r>
      <w:r>
        <w:rPr>
          <w:rFonts w:ascii="Calibri" w:hAnsi="Calibri" w:cs="Calibri"/>
          <w:sz w:val="22"/>
          <w:szCs w:val="22"/>
        </w:rPr>
        <w:t xml:space="preserve">A Conselheira comenta ainda sobre as proportas de recuperação das Praças Cidade de Milão e Ramos de Azevedo, em cooperação com a comunidade italiana. </w:t>
      </w:r>
      <w:r>
        <w:rPr>
          <w:rFonts w:ascii="Calibri" w:hAnsi="Calibri" w:cs="Calibri"/>
          <w:b/>
          <w:bCs/>
          <w:sz w:val="22"/>
          <w:szCs w:val="22"/>
        </w:rPr>
        <w:t>2. Comunicações / Informes da Presidência e dos Conselheiros</w:t>
      </w:r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b/>
          <w:bCs/>
          <w:sz w:val="22"/>
          <w:szCs w:val="22"/>
        </w:rPr>
        <w:t xml:space="preserve">3. Leitura, discussão e decisão dos seguintes processos e expedientes: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3.1. </w:t>
      </w:r>
      <w:r>
        <w:rPr>
          <w:rFonts w:ascii="Calibri" w:hAnsi="Calibri" w:cs="Calibri"/>
          <w:sz w:val="22"/>
          <w:szCs w:val="22"/>
          <w:u w:val="single"/>
        </w:rPr>
        <w:t>Processos pautados em reuniões anteriores, pendentes de deliberação – Relativos a tombamentos: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PROCESSO: 2016-0.269.604-3</w:t>
      </w:r>
      <w:r>
        <w:rPr>
          <w:rFonts w:ascii="Calibri" w:hAnsi="Calibri" w:cs="Calibri"/>
          <w:sz w:val="22"/>
          <w:szCs w:val="22"/>
        </w:rPr>
        <w:t xml:space="preserve"> – Departamento do Patrimônio Histórico – Tombamento ex-offício dos imóveis e acervos artísticos e culturais tombados pelo CONDEPHAAT e IPHAN. Relatora: Aline Cardoso. Vistas: Mariana Rolim. </w:t>
      </w:r>
      <w:r>
        <w:rPr>
          <w:rFonts w:ascii="Calibri" w:hAnsi="Calibri" w:cs="Calibri"/>
          <w:b/>
          <w:bCs/>
          <w:sz w:val="22"/>
          <w:szCs w:val="22"/>
        </w:rPr>
        <w:t xml:space="preserve">O PROCESSO SERÁ DELIBERADO EM PRÓXIMA REUNIÃO.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3.2.</w:t>
      </w:r>
      <w:r>
        <w:rPr>
          <w:rFonts w:ascii="Calibri" w:hAnsi="Calibri" w:cs="Calibri"/>
          <w:sz w:val="22"/>
          <w:szCs w:val="22"/>
          <w:u w:val="single"/>
        </w:rPr>
        <w:t xml:space="preserve"> Processos pautados para a Reunião 648ª Reunião Ordinária - Relativos a Tombamentos: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PROCESSO: 2017-0.030.571-5</w:t>
      </w:r>
      <w:r>
        <w:rPr>
          <w:rFonts w:ascii="Calibri" w:hAnsi="Calibri" w:cs="Calibri"/>
          <w:sz w:val="22"/>
          <w:szCs w:val="22"/>
        </w:rPr>
        <w:t xml:space="preserve"> – Departamento do Patrimônio Histórico – Tombamento ex-offício da Antiga Fábrica de Tecidos Labor – Rua da Móoca, 815 - Móoca. Relator: Vitor Chuster.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Relator:</w:t>
      </w:r>
      <w:r>
        <w:rPr>
          <w:rFonts w:ascii="Calibri" w:hAnsi="Calibri" w:cs="Calibri"/>
          <w:i/>
          <w:iCs/>
          <w:sz w:val="22"/>
          <w:szCs w:val="22"/>
        </w:rPr>
        <w:t xml:space="preserve"> A figura do tombamento ex-offício está prevista no parágrafo único do artigo 7º da Lei nº 10.032 de 27/12/1985, conforme texto que transcrevo a seguir: “O tombamento deverá recair de ofício sobre bens já tombados pelos poderes públicos federal e estadual”. A minuta apresentada pelo Departamento do Patrimônio Histórico convalida a resolução estadual tal qual o entendimento do parágrafo e artigo mencionados. Faço questão de parabenizar a equipe técnica desse Departamento, pois soube com maestria </w:t>
      </w:r>
      <w:r>
        <w:rPr>
          <w:rFonts w:ascii="Calibri" w:hAnsi="Calibri" w:cs="Calibri"/>
          <w:i/>
          <w:iCs/>
          <w:sz w:val="22"/>
          <w:szCs w:val="22"/>
        </w:rPr>
        <w:lastRenderedPageBreak/>
        <w:t xml:space="preserve">apresentar através de uma nova redação técnico-legislativa e com o uso de quadros, sintetizar todas as informações legais, facilitando o acesso e entendimento à informação contida nesse tombamento. </w:t>
      </w:r>
      <w:r>
        <w:rPr>
          <w:rFonts w:ascii="Calibri" w:hAnsi="Calibri" w:cs="Calibri"/>
          <w:b/>
          <w:bCs/>
          <w:sz w:val="22"/>
          <w:szCs w:val="22"/>
        </w:rPr>
        <w:t>Decisão:</w:t>
      </w:r>
      <w:r>
        <w:rPr>
          <w:rFonts w:ascii="Calibri" w:hAnsi="Calibri" w:cs="Calibri"/>
          <w:sz w:val="22"/>
          <w:szCs w:val="22"/>
        </w:rPr>
        <w:t xml:space="preserve"> Por unanimidade de votos dos Conselheiros presentes, a proposta de tombamento </w:t>
      </w:r>
      <w:r>
        <w:rPr>
          <w:rFonts w:ascii="Calibri" w:hAnsi="Calibri" w:cs="Calibri"/>
          <w:i/>
          <w:iCs/>
          <w:sz w:val="22"/>
          <w:szCs w:val="22"/>
        </w:rPr>
        <w:t xml:space="preserve">EX-OFFÍCIO </w:t>
      </w:r>
      <w:r>
        <w:rPr>
          <w:rFonts w:ascii="Calibri" w:hAnsi="Calibri" w:cs="Calibri"/>
          <w:sz w:val="22"/>
          <w:szCs w:val="22"/>
        </w:rPr>
        <w:t xml:space="preserve">da </w:t>
      </w:r>
      <w:r>
        <w:rPr>
          <w:rFonts w:ascii="Calibri" w:hAnsi="Calibri" w:cs="Calibri"/>
          <w:b/>
          <w:bCs/>
          <w:sz w:val="22"/>
          <w:szCs w:val="22"/>
        </w:rPr>
        <w:t>ANTIGA FÁBRICA DE TECIDOS LABOR</w:t>
      </w:r>
      <w:r>
        <w:rPr>
          <w:rFonts w:ascii="Calibri" w:hAnsi="Calibri" w:cs="Calibri"/>
          <w:sz w:val="22"/>
          <w:szCs w:val="22"/>
        </w:rPr>
        <w:t xml:space="preserve"> foi </w:t>
      </w:r>
      <w:r>
        <w:rPr>
          <w:rFonts w:ascii="Calibri" w:hAnsi="Calibri" w:cs="Calibri"/>
          <w:b/>
          <w:bCs/>
          <w:sz w:val="22"/>
          <w:szCs w:val="22"/>
        </w:rPr>
        <w:t xml:space="preserve">DEFERIDA, </w:t>
      </w:r>
      <w:r>
        <w:rPr>
          <w:rFonts w:ascii="Calibri" w:hAnsi="Calibri" w:cs="Calibri"/>
          <w:sz w:val="22"/>
          <w:szCs w:val="22"/>
        </w:rPr>
        <w:t xml:space="preserve">gerando a </w:t>
      </w:r>
      <w:r>
        <w:rPr>
          <w:rFonts w:ascii="Calibri" w:hAnsi="Calibri" w:cs="Calibri"/>
          <w:b/>
          <w:bCs/>
          <w:sz w:val="22"/>
          <w:szCs w:val="22"/>
        </w:rPr>
        <w:t>RESOLUÇÃO 22/CONPRESP/2017 - PROCESSO: 2017-0.030.571-5</w:t>
      </w:r>
      <w:r>
        <w:rPr>
          <w:rFonts w:ascii="Calibri" w:hAnsi="Calibri" w:cs="Calibri"/>
          <w:sz w:val="22"/>
          <w:szCs w:val="22"/>
        </w:rPr>
        <w:t xml:space="preserve"> – Câmara Municipal de São Paulo – Tombamento do Parque do Piqueri – Rua Tuiuti, 115 - Tatuapé. Relatora: Flavia Pereto. </w:t>
      </w:r>
      <w:r>
        <w:rPr>
          <w:rFonts w:ascii="Calibri" w:hAnsi="Calibri" w:cs="Calibri"/>
          <w:b/>
          <w:bCs/>
          <w:sz w:val="22"/>
          <w:szCs w:val="22"/>
        </w:rPr>
        <w:t>Em razão da ausência justificada da Conselheira Relatora, O PROCESSO SERÁ DELIBERADO EM PRÓXIMA REUNIÃO.- PROCESSO: 2004-0.028.367-7</w:t>
      </w:r>
      <w:r>
        <w:rPr>
          <w:rFonts w:ascii="Calibri" w:hAnsi="Calibri" w:cs="Calibri"/>
          <w:sz w:val="22"/>
          <w:szCs w:val="22"/>
        </w:rPr>
        <w:t xml:space="preserve"> – Alvamar Cardoso de Oliveira – Tombamento do Edifício Paulicéia e São Carlos do Pinhal – Avenida Paulista, 960 e Rua São Carlos do Pinhal, 345 – Bela Vista. Relator: Silvio Oksman. O Conselheiro relator solicita prazo adicional para realização de vistoria no local. </w:t>
      </w:r>
      <w:r>
        <w:rPr>
          <w:rFonts w:ascii="Calibri" w:hAnsi="Calibri" w:cs="Calibri"/>
          <w:b/>
          <w:bCs/>
          <w:sz w:val="22"/>
          <w:szCs w:val="22"/>
        </w:rPr>
        <w:t>Em razão do pedido de prazo adicional, O PROCESSO SERÁ DELIBERADO EM PRÓXIMA REUNIÃO.</w:t>
      </w:r>
      <w:r>
        <w:rPr>
          <w:rFonts w:ascii="Calibri" w:hAnsi="Calibri" w:cs="Calibri"/>
          <w:sz w:val="22"/>
          <w:szCs w:val="22"/>
        </w:rPr>
        <w:t xml:space="preserve">  – PROCESSO: 2012-0.280.608-9 – Octavio Chagas Braz – Abertura de Processo de Tombamento do Colégio Adventista Brasileiro – UNASP – Estrada de Itapecerica, 5.859. Relator: Ronaldo Parente. A arquiteta Lícia Mara, do DPH/CPRC, apresenta o estudo do Departamento do Patrimônio Histórico pelo arquivamento da proposta de tombamento. O Conselheiro Ronaldo Parente discute as questões apresentadas pelo DPH e procede a leitura de seu parecer contrário ao tombamento do imóvel. Os Conselheiros discutem a proposta. A Conselheira Mariana Rolim sugere que o reconhecimento desse bem cultural seja realizado através do Selo de Valor Cultural, considerando a descaracterização do conjunto. O Conselheiro Silvio Oksman concorda. Os representantes da UNASP falam do carater do conjunto e da importância da instituição. O Conselheiro Pedro Cortez diz reconhecer a importância daquele conjunto e pede vistas ao processo. </w:t>
      </w:r>
      <w:r>
        <w:rPr>
          <w:rFonts w:ascii="Calibri" w:hAnsi="Calibri" w:cs="Calibri"/>
          <w:b/>
          <w:bCs/>
          <w:sz w:val="22"/>
          <w:szCs w:val="22"/>
        </w:rPr>
        <w:t>O PROCESSO SERÁ DELIBERADO EM PRÓXIMA REUNIÃO, em razão do pedido de vistas do Conselheiro Pedro Cortez. - PROCESSO: 2005-0.324.882-3</w:t>
      </w:r>
      <w:r>
        <w:rPr>
          <w:rFonts w:ascii="Calibri" w:hAnsi="Calibri" w:cs="Calibri"/>
          <w:sz w:val="22"/>
          <w:szCs w:val="22"/>
        </w:rPr>
        <w:t xml:space="preserve"> – Secretaria Municipal de Cultura – Tombamento do Acervo do instituto cultural do Banco Santos. Relatora: Mariana Rolim. </w:t>
      </w:r>
      <w:r>
        <w:rPr>
          <w:rFonts w:ascii="Calibri" w:hAnsi="Calibri" w:cs="Calibri"/>
          <w:b/>
          <w:bCs/>
          <w:sz w:val="22"/>
          <w:szCs w:val="22"/>
        </w:rPr>
        <w:t>Decisão:</w:t>
      </w:r>
      <w:r>
        <w:rPr>
          <w:rFonts w:ascii="Calibri" w:hAnsi="Calibri" w:cs="Calibri"/>
          <w:sz w:val="22"/>
          <w:szCs w:val="22"/>
        </w:rPr>
        <w:t xml:space="preserve"> Por unanimidade de votos dos Conselheiros presentes, a proposta de tombamento </w:t>
      </w:r>
      <w:r>
        <w:rPr>
          <w:rFonts w:ascii="Calibri" w:hAnsi="Calibri" w:cs="Calibri"/>
          <w:b/>
          <w:bCs/>
          <w:sz w:val="22"/>
          <w:szCs w:val="22"/>
        </w:rPr>
        <w:t xml:space="preserve">do ACERVO DO INSTITUTO CULTURAL DO BANCO SANTOS </w:t>
      </w:r>
      <w:r>
        <w:rPr>
          <w:rFonts w:ascii="Calibri" w:hAnsi="Calibri" w:cs="Calibri"/>
          <w:sz w:val="22"/>
          <w:szCs w:val="22"/>
        </w:rPr>
        <w:t xml:space="preserve">foi </w:t>
      </w:r>
      <w:r>
        <w:rPr>
          <w:rFonts w:ascii="Calibri" w:hAnsi="Calibri" w:cs="Calibri"/>
          <w:b/>
          <w:bCs/>
          <w:sz w:val="22"/>
          <w:szCs w:val="22"/>
        </w:rPr>
        <w:t xml:space="preserve">INDEFERIDA, </w:t>
      </w:r>
      <w:r>
        <w:rPr>
          <w:rFonts w:ascii="Calibri" w:hAnsi="Calibri" w:cs="Calibri"/>
          <w:sz w:val="22"/>
          <w:szCs w:val="22"/>
        </w:rPr>
        <w:t xml:space="preserve">gerando a </w:t>
      </w:r>
      <w:r>
        <w:rPr>
          <w:rFonts w:ascii="Calibri" w:hAnsi="Calibri" w:cs="Calibri"/>
          <w:b/>
          <w:bCs/>
          <w:sz w:val="22"/>
          <w:szCs w:val="22"/>
        </w:rPr>
        <w:t>RESOLUÇÃO 23/CONPRESP/2017</w:t>
      </w:r>
      <w:r>
        <w:rPr>
          <w:rFonts w:ascii="Calibri" w:hAnsi="Calibri" w:cs="Calibri"/>
          <w:sz w:val="22"/>
          <w:szCs w:val="22"/>
        </w:rPr>
        <w:t xml:space="preserve">, de arquivamento da abertura de processo de tombamento através das RESOLUÇÕES nº 13 e nº 14 /CONPRESP/2005, do CONJUNTO DE OBRAS, DOCUMENTOS E COLEÇÕES de valor artístico, histórico, arqueológico, etnográfico e cultural da MASSA FALIDA DO BANCO SANTOS S/A e outros.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3.3. </w:t>
      </w:r>
      <w:r>
        <w:rPr>
          <w:rFonts w:ascii="Calibri" w:hAnsi="Calibri" w:cs="Calibri"/>
          <w:i/>
          <w:iCs/>
          <w:sz w:val="22"/>
          <w:szCs w:val="22"/>
          <w:u w:val="single"/>
        </w:rPr>
        <w:t>Processos pautados em reuniões anteriores, pendentes de deliberação: Relativos à aprovação de projetos de intervenção em bens protegidos:</w:t>
      </w:r>
      <w:r>
        <w:rPr>
          <w:rFonts w:ascii="Calibri" w:hAnsi="Calibri" w:cs="Calibri"/>
          <w:b/>
          <w:bCs/>
          <w:sz w:val="22"/>
          <w:szCs w:val="22"/>
        </w:rPr>
        <w:t xml:space="preserve"> PROCESSO: 2016-0.250.389-0</w:t>
      </w:r>
      <w:r>
        <w:rPr>
          <w:rFonts w:ascii="Calibri" w:hAnsi="Calibri" w:cs="Calibri"/>
          <w:sz w:val="22"/>
          <w:szCs w:val="22"/>
        </w:rPr>
        <w:t xml:space="preserve"> – Iracema Aparecida Branco Lucianelli – Desmembramento de Lotes – Rua Henrique Martins, 394 – Jardim Paulistano. Relator: Anderson Pomini. Vistas: Mariana Rolim. </w:t>
      </w:r>
      <w:r>
        <w:rPr>
          <w:rFonts w:ascii="Calibri" w:hAnsi="Calibri" w:cs="Calibri"/>
          <w:b/>
          <w:bCs/>
          <w:sz w:val="22"/>
          <w:szCs w:val="22"/>
        </w:rPr>
        <w:t>Decisão:</w:t>
      </w:r>
      <w:r>
        <w:rPr>
          <w:rFonts w:ascii="Calibri" w:hAnsi="Calibri" w:cs="Calibri"/>
          <w:sz w:val="22"/>
          <w:szCs w:val="22"/>
        </w:rPr>
        <w:t xml:space="preserve"> Por maioria de votos dos conselheiros presentes,  com voto contrário do Conselheiro de SMJ, o pedido de desmembramento de lotes foi </w:t>
      </w:r>
      <w:r>
        <w:rPr>
          <w:rFonts w:ascii="Calibri" w:hAnsi="Calibri" w:cs="Calibri"/>
          <w:b/>
          <w:bCs/>
          <w:sz w:val="22"/>
          <w:szCs w:val="22"/>
        </w:rPr>
        <w:t>DEFERIDO. - PROCESSO: 2017-0.001.865-1</w:t>
      </w:r>
      <w:r>
        <w:rPr>
          <w:rFonts w:ascii="Calibri" w:hAnsi="Calibri" w:cs="Calibri"/>
          <w:sz w:val="22"/>
          <w:szCs w:val="22"/>
        </w:rPr>
        <w:t xml:space="preserve"> – BEM Participações e Empreendimentos Ltda – Remembramento de Lotes – Rua bucareste, 116 e 140 – Jardim Paulista. Relator: Marcelo Manhães. Vistas: Mariana Rolim.</w:t>
      </w:r>
      <w:r>
        <w:rPr>
          <w:rFonts w:ascii="Calibri" w:hAnsi="Calibri" w:cs="Calibri"/>
          <w:b/>
          <w:bCs/>
          <w:sz w:val="22"/>
          <w:szCs w:val="22"/>
        </w:rPr>
        <w:t xml:space="preserve"> Decisão:</w:t>
      </w:r>
      <w:r>
        <w:rPr>
          <w:rFonts w:ascii="Calibri" w:hAnsi="Calibri" w:cs="Calibri"/>
          <w:sz w:val="22"/>
          <w:szCs w:val="22"/>
        </w:rPr>
        <w:t xml:space="preserve"> Por maioria de votos dos conselheiros presentes,  com voto favorável dos conselheiros da OAB e SMC(Presidente) e abstenção de voto da Conselheira representante da CMSP, o pedido de remembramento de lotes foi </w:t>
      </w:r>
      <w:r>
        <w:rPr>
          <w:rFonts w:ascii="Calibri" w:hAnsi="Calibri" w:cs="Calibri"/>
          <w:b/>
          <w:bCs/>
          <w:sz w:val="22"/>
          <w:szCs w:val="22"/>
        </w:rPr>
        <w:t xml:space="preserve">INDEFERIDO.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3.4. </w:t>
      </w:r>
      <w:r>
        <w:rPr>
          <w:rFonts w:ascii="Calibri" w:hAnsi="Calibri" w:cs="Calibri"/>
          <w:i/>
          <w:iCs/>
          <w:sz w:val="22"/>
          <w:szCs w:val="22"/>
          <w:u w:val="single"/>
        </w:rPr>
        <w:t xml:space="preserve">Processos </w:t>
      </w:r>
      <w:r>
        <w:rPr>
          <w:rFonts w:ascii="Calibri" w:hAnsi="Calibri" w:cs="Calibri"/>
          <w:i/>
          <w:iCs/>
          <w:sz w:val="22"/>
          <w:szCs w:val="22"/>
          <w:u w:val="single"/>
        </w:rPr>
        <w:lastRenderedPageBreak/>
        <w:t>pautados para a 648ª Reunião Ordinária – Relativos à aprovação de projetos de intervenção em bens protegidos: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PROCESSO: 2017-0.045.568-7</w:t>
      </w:r>
      <w:r>
        <w:rPr>
          <w:rFonts w:ascii="Calibri" w:hAnsi="Calibri" w:cs="Calibri"/>
          <w:sz w:val="22"/>
          <w:szCs w:val="22"/>
        </w:rPr>
        <w:t xml:space="preserve"> – Condomínio Edifício Maria Paula – Reforma – Rua Dona Maria Paula, 161 – Bela Vista. Relatora: Mariana Rolim. </w:t>
      </w:r>
      <w:r>
        <w:rPr>
          <w:rFonts w:ascii="Calibri" w:hAnsi="Calibri" w:cs="Calibri"/>
          <w:b/>
          <w:bCs/>
          <w:sz w:val="22"/>
          <w:szCs w:val="22"/>
        </w:rPr>
        <w:t>Decisão:</w:t>
      </w:r>
      <w:r>
        <w:rPr>
          <w:rFonts w:ascii="Calibri" w:hAnsi="Calibri" w:cs="Calibri"/>
          <w:sz w:val="22"/>
          <w:szCs w:val="22"/>
        </w:rPr>
        <w:t xml:space="preserve"> Por unanimidade de votos dos conselheiros presentes,  o projeto de reforma foi </w:t>
      </w:r>
      <w:r>
        <w:rPr>
          <w:rFonts w:ascii="Calibri" w:hAnsi="Calibri" w:cs="Calibri"/>
          <w:b/>
          <w:bCs/>
          <w:sz w:val="22"/>
          <w:szCs w:val="22"/>
        </w:rPr>
        <w:t xml:space="preserve">DEFERIDO.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- PROCESSO: 2015-0.179.489-9</w:t>
      </w:r>
      <w:r>
        <w:rPr>
          <w:rFonts w:ascii="Calibri" w:hAnsi="Calibri" w:cs="Calibri"/>
          <w:sz w:val="22"/>
          <w:szCs w:val="22"/>
        </w:rPr>
        <w:t xml:space="preserve"> – Maria Lucia Prado Uchoa Maciel – Reconsideração de Despacho/Conservação – Rua Barão de Itapetininga, 93 – Centro. Relator: Vitor Chuster. </w:t>
      </w:r>
      <w:r>
        <w:rPr>
          <w:rFonts w:ascii="Calibri" w:hAnsi="Calibri" w:cs="Calibri"/>
          <w:b/>
          <w:bCs/>
          <w:sz w:val="22"/>
          <w:szCs w:val="22"/>
        </w:rPr>
        <w:t>Decisão:</w:t>
      </w:r>
      <w:r>
        <w:rPr>
          <w:rFonts w:ascii="Calibri" w:hAnsi="Calibri" w:cs="Calibri"/>
          <w:sz w:val="22"/>
          <w:szCs w:val="22"/>
        </w:rPr>
        <w:t xml:space="preserve"> Por unanimidade de votos dos conselheiros presentes,  o pedido de reconsideração de despacho foi </w:t>
      </w:r>
      <w:r>
        <w:rPr>
          <w:rFonts w:ascii="Calibri" w:hAnsi="Calibri" w:cs="Calibri"/>
          <w:b/>
          <w:bCs/>
          <w:sz w:val="22"/>
          <w:szCs w:val="22"/>
        </w:rPr>
        <w:t xml:space="preserve">INDEFERIDO, COM APLICAÇÃO DE MULTA FUNCAP por desrespeito às normas de preservação.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>PROCESSO: 2014-0.031.869-2</w:t>
      </w:r>
      <w:r>
        <w:rPr>
          <w:rFonts w:ascii="Calibri" w:hAnsi="Calibri" w:cs="Calibri"/>
          <w:sz w:val="22"/>
          <w:szCs w:val="22"/>
        </w:rPr>
        <w:t xml:space="preserve"> – Eduardo Velucci – Recurso/Construção de Conjunto Residencial – Rua Santo Amaro, 554 – Bela Vista. Relator: Flavia Pereto. </w:t>
      </w:r>
      <w:r>
        <w:rPr>
          <w:rFonts w:ascii="Calibri" w:hAnsi="Calibri" w:cs="Calibri"/>
          <w:b/>
          <w:bCs/>
          <w:sz w:val="22"/>
          <w:szCs w:val="22"/>
        </w:rPr>
        <w:t>Em razão da ausência justificada da Conselheira Relatora, O PROCESSO SERÁ DELIBERADO EM PRÓXIMA REUNIÃO. - PROCESSO: 2013-0.366.185-0</w:t>
      </w:r>
      <w:r>
        <w:rPr>
          <w:rFonts w:ascii="Calibri" w:hAnsi="Calibri" w:cs="Calibri"/>
          <w:sz w:val="22"/>
          <w:szCs w:val="22"/>
        </w:rPr>
        <w:t xml:space="preserve"> – Secretaria Municipal de Cultura – Recurso/Aplicação de Multa FUNCAP – Rua São Joaquim, 309 - Liberdade. Relator: Flavia Pereto. </w:t>
      </w:r>
      <w:r>
        <w:rPr>
          <w:rFonts w:ascii="Calibri" w:hAnsi="Calibri" w:cs="Calibri"/>
          <w:b/>
          <w:bCs/>
          <w:sz w:val="22"/>
          <w:szCs w:val="22"/>
        </w:rPr>
        <w:t>Em razão da ausência justificada da Conselheira Relatora, O PROCESSO SERÁ DELIBERADO EM PRÓXIMA REUNIÃO.</w:t>
      </w: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PROCESSO: 2016-0.201.200-4</w:t>
      </w:r>
      <w:r>
        <w:rPr>
          <w:rFonts w:ascii="Calibri" w:hAnsi="Calibri" w:cs="Calibri"/>
          <w:sz w:val="22"/>
          <w:szCs w:val="22"/>
        </w:rPr>
        <w:t xml:space="preserve"> – GMR 01 Empreendimentos Imobiliários Ltda – Construção – Rua Domingos Paiva, 152 – Brás. Relator: Ronaldo Berbare.</w:t>
      </w:r>
      <w:r>
        <w:rPr>
          <w:rFonts w:ascii="Calibri" w:hAnsi="Calibri" w:cs="Calibri"/>
          <w:b/>
          <w:bCs/>
          <w:sz w:val="22"/>
          <w:szCs w:val="22"/>
        </w:rPr>
        <w:t xml:space="preserve"> Em razão do pedido protocolado pelo interessado, O PROCESSO SERÁ DELIBERADO EM PRÓXIMA REUNIÃO.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4. Apresentação de temas gerais:</w:t>
      </w:r>
      <w:r>
        <w:rPr>
          <w:rFonts w:ascii="Calibri" w:hAnsi="Calibri" w:cs="Calibri"/>
          <w:sz w:val="22"/>
          <w:szCs w:val="22"/>
        </w:rPr>
        <w:t xml:space="preserve"> Foi apresentado como extra-pauta o seguinte documento: </w:t>
      </w:r>
      <w:r>
        <w:rPr>
          <w:rFonts w:ascii="Calibri" w:hAnsi="Calibri" w:cs="Calibri"/>
          <w:b/>
          <w:bCs/>
          <w:sz w:val="22"/>
          <w:szCs w:val="22"/>
        </w:rPr>
        <w:t>TID 16672764</w:t>
      </w:r>
      <w:r>
        <w:rPr>
          <w:rFonts w:ascii="Calibri" w:hAnsi="Calibri" w:cs="Calibri"/>
          <w:sz w:val="22"/>
          <w:szCs w:val="22"/>
        </w:rPr>
        <w:t xml:space="preserve"> – Secretaria Municipal do Verde e Meio Ambiente – Proposta de Cooperação para execução e manutenção de melhorias no Parque do Ibirapuera - Av. Pedro Álvares Cabral, s/nº - Vila Mariana. A Conselheira Mariana Rolim, diretora do Departamento do Patrimônio Histórico, apresenta a proposta de cooperação para reforma e manutenção do campo de futebol e melhoria na estrutura de sinalização das pistas de corrida e caminhada. Os conselheiros discutem a proposta, em especial a impermeabilização da quadra de futebol e a oermeabilização de área equivalente. Os conselheiros apontam algumas questões relacionadas ao projeto.  A Conselheira Mariana Rolim procede a leitura de seu parecer e como complemento, o parecer técnico do DPH. </w:t>
      </w:r>
      <w:r>
        <w:rPr>
          <w:rFonts w:ascii="Calibri" w:hAnsi="Calibri" w:cs="Calibri"/>
          <w:b/>
          <w:bCs/>
          <w:sz w:val="22"/>
          <w:szCs w:val="22"/>
        </w:rPr>
        <w:t>Decisão:</w:t>
      </w:r>
      <w:r>
        <w:rPr>
          <w:rFonts w:ascii="Calibri" w:hAnsi="Calibri" w:cs="Calibri"/>
          <w:sz w:val="22"/>
          <w:szCs w:val="22"/>
        </w:rPr>
        <w:t xml:space="preserve"> Por unanimidade de votos dos Conselheiros Presentes, a proposta foi </w:t>
      </w:r>
      <w:r>
        <w:rPr>
          <w:rFonts w:ascii="Calibri" w:hAnsi="Calibri" w:cs="Calibri"/>
          <w:b/>
          <w:bCs/>
          <w:sz w:val="22"/>
          <w:szCs w:val="22"/>
        </w:rPr>
        <w:t>DEFERIDA COM DIRETRIZ</w:t>
      </w:r>
      <w:r>
        <w:rPr>
          <w:rFonts w:ascii="Calibri" w:hAnsi="Calibri" w:cs="Calibri"/>
          <w:sz w:val="22"/>
          <w:szCs w:val="22"/>
        </w:rPr>
        <w:t xml:space="preserve">, a saber: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1)</w:t>
      </w:r>
      <w:r>
        <w:rPr>
          <w:rFonts w:ascii="Calibri" w:hAnsi="Calibri" w:cs="Calibri"/>
          <w:i/>
          <w:iCs/>
          <w:sz w:val="22"/>
          <w:szCs w:val="22"/>
        </w:rPr>
        <w:t xml:space="preserve"> Deverá ser apresentado para análise e manifestação do DPH, o projeto técnico de intervenção da área do campo de futebol, assinado por um responsável técnico, contemplando desenho e especificações técnicas do alambrado e iluminação. </w:t>
      </w:r>
      <w:r>
        <w:rPr>
          <w:rFonts w:ascii="Calibri" w:hAnsi="Calibri" w:cs="Calibri"/>
          <w:sz w:val="22"/>
          <w:szCs w:val="22"/>
        </w:rPr>
        <w:t xml:space="preserve">Nada mais havendo a ser discutido, a reunião foi encerrada às </w:t>
      </w:r>
      <w:r>
        <w:rPr>
          <w:rFonts w:ascii="Calibri" w:hAnsi="Calibri" w:cs="Calibri"/>
          <w:b/>
          <w:bCs/>
          <w:sz w:val="22"/>
          <w:szCs w:val="22"/>
        </w:rPr>
        <w:t>17:00</w:t>
      </w:r>
      <w:r>
        <w:rPr>
          <w:rFonts w:ascii="Calibri" w:hAnsi="Calibr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094005" w:rsidRDefault="00094005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94005" w:rsidRDefault="00094005">
      <w:pPr>
        <w:tabs>
          <w:tab w:val="left" w:pos="14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4005" w:rsidRDefault="001E535F">
      <w:pPr>
        <w:tabs>
          <w:tab w:val="left" w:pos="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DOC 09/08/2017 – páginas 11 e 12</w:t>
      </w:r>
    </w:p>
    <w:sectPr w:rsidR="00094005" w:rsidSect="00BF1DAC">
      <w:headerReference w:type="default" r:id="rId6"/>
      <w:footerReference w:type="default" r:id="rId7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05" w:rsidRDefault="000940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005" w:rsidRDefault="000940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05" w:rsidRDefault="00856712">
    <w:pPr>
      <w:pStyle w:val="Footer1"/>
      <w:jc w:val="right"/>
    </w:pPr>
    <w:fldSimple w:instr="PAGE">
      <w:r w:rsidR="001E535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05" w:rsidRDefault="000940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005" w:rsidRDefault="000940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2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094005">
      <w:trPr>
        <w:trHeight w:val="707"/>
      </w:trPr>
      <w:tc>
        <w:tcPr>
          <w:tcW w:w="1940" w:type="dxa"/>
          <w:tcBorders>
            <w:top w:val="nil"/>
            <w:left w:val="nil"/>
            <w:bottom w:val="nil"/>
            <w:right w:val="nil"/>
          </w:tcBorders>
        </w:tcPr>
        <w:p w:rsidR="00094005" w:rsidRDefault="001E535F">
          <w:pPr>
            <w:rPr>
              <w:rFonts w:ascii="Arial" w:hAnsi="Arial" w:cs="Arial"/>
              <w:b/>
              <w:bCs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1104900" cy="381000"/>
                <wp:effectExtent l="1905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tcBorders>
            <w:top w:val="nil"/>
            <w:left w:val="nil"/>
            <w:bottom w:val="nil"/>
            <w:right w:val="nil"/>
          </w:tcBorders>
        </w:tcPr>
        <w:p w:rsidR="00094005" w:rsidRDefault="00094005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094005" w:rsidRDefault="00094005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094005" w:rsidRDefault="00094005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4005"/>
    <w:rsid w:val="00094005"/>
    <w:rsid w:val="001E535F"/>
    <w:rsid w:val="00856712"/>
    <w:rsid w:val="00BF1DAC"/>
    <w:rsid w:val="00C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67B0"/>
    <w:pPr>
      <w:suppressAutoHyphens/>
    </w:pPr>
    <w:rPr>
      <w:rFonts w:ascii="Times New Roman" w:hAnsi="Times New Roman"/>
      <w:sz w:val="20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CF67B0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1">
    <w:name w:val="Título 6 Char1"/>
    <w:basedOn w:val="Fontepargpadro"/>
    <w:link w:val="Ttulo6"/>
    <w:uiPriority w:val="99"/>
    <w:rsid w:val="00CF67B0"/>
    <w:rPr>
      <w:rFonts w:ascii="Times New Roman" w:hAnsi="Times New Roman" w:cs="Times New Roman"/>
      <w:b/>
      <w:bCs/>
    </w:rPr>
  </w:style>
  <w:style w:type="paragraph" w:customStyle="1" w:styleId="Heading11">
    <w:name w:val="Heading 11"/>
    <w:basedOn w:val="Normal"/>
    <w:next w:val="Normal"/>
    <w:uiPriority w:val="99"/>
    <w:rsid w:val="00CF67B0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uiPriority w:val="99"/>
    <w:rsid w:val="00CF67B0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uiPriority w:val="99"/>
    <w:rsid w:val="00CF67B0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uiPriority w:val="99"/>
    <w:rsid w:val="00CF67B0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uiPriority w:val="99"/>
    <w:rsid w:val="00CF67B0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uiPriority w:val="99"/>
    <w:rsid w:val="00CF67B0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uiPriority w:val="99"/>
    <w:rsid w:val="00CF67B0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uiPriority w:val="99"/>
    <w:rsid w:val="00CF67B0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uiPriority w:val="99"/>
    <w:rsid w:val="00CF67B0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uiPriority w:val="99"/>
    <w:rsid w:val="00CF67B0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uiPriority w:val="99"/>
    <w:rsid w:val="00CF67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uiPriority w:val="99"/>
    <w:rsid w:val="00CF67B0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uiPriority w:val="99"/>
    <w:rsid w:val="00CF67B0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uiPriority w:val="99"/>
    <w:rsid w:val="00CF67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uiPriority w:val="99"/>
    <w:rsid w:val="00CF67B0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uiPriority w:val="99"/>
    <w:rsid w:val="00CF67B0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uiPriority w:val="99"/>
    <w:rsid w:val="00CF67B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uiPriority w:val="99"/>
    <w:rsid w:val="00CF67B0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rsid w:val="00CF67B0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rsid w:val="00CF67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rsid w:val="00CF67B0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rsid w:val="00CF67B0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rsid w:val="00CF67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uiPriority w:val="99"/>
    <w:rsid w:val="00CF67B0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rsid w:val="00CF67B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rsid w:val="00CF67B0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rsid w:val="00CF67B0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F67B0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rsid w:val="00CF67B0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rsid w:val="00CF67B0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rsid w:val="00CF67B0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rsid w:val="00CF67B0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rsid w:val="00CF67B0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rsid w:val="00CF67B0"/>
  </w:style>
  <w:style w:type="character" w:styleId="Nmerodelinha">
    <w:name w:val="line number"/>
    <w:basedOn w:val="Fontepargpadro"/>
    <w:uiPriority w:val="99"/>
    <w:rsid w:val="00CF67B0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rsid w:val="00CF67B0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rsid w:val="00CF67B0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rsid w:val="00CF67B0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uiPriority w:val="99"/>
    <w:rsid w:val="00CF67B0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CF67B0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rsid w:val="00CF67B0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CF67B0"/>
    <w:rPr>
      <w:b/>
      <w:bCs/>
      <w:sz w:val="28"/>
      <w:szCs w:val="28"/>
    </w:rPr>
  </w:style>
  <w:style w:type="character" w:customStyle="1" w:styleId="ListLabel2">
    <w:name w:val="ListLabel 2"/>
    <w:uiPriority w:val="99"/>
    <w:rsid w:val="00CF67B0"/>
    <w:rPr>
      <w:b/>
      <w:bCs/>
      <w:sz w:val="28"/>
      <w:szCs w:val="28"/>
    </w:rPr>
  </w:style>
  <w:style w:type="character" w:customStyle="1" w:styleId="ListLabel3">
    <w:name w:val="ListLabel 3"/>
    <w:uiPriority w:val="99"/>
    <w:rsid w:val="00CF67B0"/>
    <w:rPr>
      <w:b/>
      <w:bCs/>
      <w:sz w:val="24"/>
      <w:szCs w:val="24"/>
    </w:rPr>
  </w:style>
  <w:style w:type="character" w:customStyle="1" w:styleId="ListLabel4">
    <w:name w:val="ListLabel 4"/>
    <w:uiPriority w:val="99"/>
    <w:rsid w:val="00CF67B0"/>
  </w:style>
  <w:style w:type="character" w:customStyle="1" w:styleId="ListLabel5">
    <w:name w:val="ListLabel 5"/>
    <w:uiPriority w:val="99"/>
    <w:rsid w:val="00CF67B0"/>
    <w:rPr>
      <w:rFonts w:eastAsia="Times New Roman"/>
    </w:rPr>
  </w:style>
  <w:style w:type="character" w:customStyle="1" w:styleId="ListLabel6">
    <w:name w:val="ListLabel 6"/>
    <w:uiPriority w:val="99"/>
    <w:rsid w:val="00CF67B0"/>
    <w:rPr>
      <w:b/>
      <w:bCs/>
    </w:rPr>
  </w:style>
  <w:style w:type="character" w:customStyle="1" w:styleId="ListLabel7">
    <w:name w:val="ListLabel 7"/>
    <w:uiPriority w:val="99"/>
    <w:rsid w:val="00CF67B0"/>
    <w:rPr>
      <w:b/>
      <w:bCs/>
    </w:rPr>
  </w:style>
  <w:style w:type="character" w:customStyle="1" w:styleId="ListLabel8">
    <w:name w:val="ListLabel 8"/>
    <w:uiPriority w:val="99"/>
    <w:rsid w:val="00CF67B0"/>
    <w:rPr>
      <w:rFonts w:eastAsia="Times New Roman"/>
    </w:rPr>
  </w:style>
  <w:style w:type="character" w:customStyle="1" w:styleId="Numeraodelinhas">
    <w:name w:val="Numeração de linhas"/>
    <w:uiPriority w:val="99"/>
    <w:rsid w:val="00CF67B0"/>
  </w:style>
  <w:style w:type="character" w:customStyle="1" w:styleId="TtuloChar">
    <w:name w:val="Título Char"/>
    <w:basedOn w:val="Fontepargpadro"/>
    <w:uiPriority w:val="99"/>
    <w:rsid w:val="00CF67B0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rsid w:val="00CF67B0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rsid w:val="00CF67B0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rsid w:val="00CF67B0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rsid w:val="00CF67B0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rsid w:val="00CF67B0"/>
    <w:rPr>
      <w:b/>
      <w:bCs/>
    </w:rPr>
  </w:style>
  <w:style w:type="character" w:customStyle="1" w:styleId="FootnoteTextChar">
    <w:name w:val="Footnote Text Char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basedOn w:val="Fontepargpadro"/>
    <w:uiPriority w:val="99"/>
    <w:rsid w:val="00CF67B0"/>
    <w:rPr>
      <w:rFonts w:ascii="Cambria" w:hAnsi="Cambria" w:cs="Cambria"/>
      <w:b/>
      <w:bCs/>
      <w:sz w:val="32"/>
      <w:szCs w:val="32"/>
    </w:rPr>
  </w:style>
  <w:style w:type="character" w:customStyle="1" w:styleId="SubtitleChar">
    <w:name w:val="Subtitle Char"/>
    <w:basedOn w:val="Fontepargpadro"/>
    <w:uiPriority w:val="99"/>
    <w:rsid w:val="00CF67B0"/>
    <w:rPr>
      <w:rFonts w:ascii="Cambria" w:hAnsi="Cambria" w:cs="Cambria"/>
      <w:sz w:val="24"/>
      <w:szCs w:val="24"/>
    </w:rPr>
  </w:style>
  <w:style w:type="character" w:customStyle="1" w:styleId="BodyTextIndent2Char1">
    <w:name w:val="Body Text Indent 2 Char1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BodyText3Char1">
    <w:name w:val="Body Text 3 Char1"/>
    <w:basedOn w:val="Fontepargpadro"/>
    <w:uiPriority w:val="99"/>
    <w:rsid w:val="00CF67B0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Fontepargpadro"/>
    <w:uiPriority w:val="99"/>
    <w:rsid w:val="00CF67B0"/>
    <w:rPr>
      <w:rFonts w:ascii="Times New Roman" w:hAnsi="Times New Roman" w:cs="Times New Roman"/>
      <w:sz w:val="16"/>
      <w:szCs w:val="16"/>
    </w:rPr>
  </w:style>
  <w:style w:type="character" w:customStyle="1" w:styleId="BalloonTextChar1">
    <w:name w:val="Balloon Text Char1"/>
    <w:basedOn w:val="Fontepargpadro"/>
    <w:uiPriority w:val="99"/>
    <w:rsid w:val="00CF67B0"/>
    <w:rPr>
      <w:rFonts w:ascii="Times New Roman" w:hAnsi="Times New Roman" w:cs="Times New Roman"/>
      <w:sz w:val="2"/>
      <w:szCs w:val="2"/>
    </w:rPr>
  </w:style>
  <w:style w:type="character" w:customStyle="1" w:styleId="CommentTextChar1">
    <w:name w:val="Comment Text Char1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rsid w:val="00CF67B0"/>
    <w:rPr>
      <w:b/>
      <w:bCs/>
    </w:rPr>
  </w:style>
  <w:style w:type="character" w:customStyle="1" w:styleId="FootnoteTextChar1">
    <w:name w:val="Footnote Text Char1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Fontepargpadro"/>
    <w:uiPriority w:val="99"/>
    <w:rsid w:val="00CF67B0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99"/>
    <w:qFormat/>
    <w:rsid w:val="00CF67B0"/>
    <w:rPr>
      <w:rFonts w:ascii="Times New Roman" w:hAnsi="Times New Roman" w:cs="Times New Roman"/>
      <w:b/>
      <w:bCs/>
    </w:rPr>
  </w:style>
  <w:style w:type="paragraph" w:styleId="Ttulo">
    <w:name w:val="Title"/>
    <w:basedOn w:val="Normal"/>
    <w:next w:val="Corpodetexto"/>
    <w:link w:val="TtuloChar1"/>
    <w:uiPriority w:val="99"/>
    <w:qFormat/>
    <w:rsid w:val="00CF67B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CF67B0"/>
    <w:rPr>
      <w:rFonts w:ascii="Cambria" w:hAnsi="Cambria" w:cs="Cambria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F67B0"/>
    <w:pPr>
      <w:spacing w:after="140" w:line="288" w:lineRule="auto"/>
    </w:pPr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F67B0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"/>
    <w:uiPriority w:val="99"/>
    <w:rsid w:val="00CF67B0"/>
    <w:pPr>
      <w:widowControl w:val="0"/>
      <w:suppressAutoHyphens w:val="0"/>
    </w:pPr>
    <w:rPr>
      <w:rFonts w:ascii="Calibri" w:hAnsi="Calibri" w:cs="Calibri"/>
    </w:rPr>
  </w:style>
  <w:style w:type="paragraph" w:customStyle="1" w:styleId="Caption1">
    <w:name w:val="Caption1"/>
    <w:basedOn w:val="Normal"/>
    <w:uiPriority w:val="99"/>
    <w:rsid w:val="00CF67B0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F67B0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rsid w:val="00CF67B0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rsid w:val="00CF67B0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CF67B0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rsid w:val="00CF67B0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CF67B0"/>
    <w:pPr>
      <w:jc w:val="center"/>
    </w:pPr>
    <w:rPr>
      <w:rFonts w:ascii="Arial" w:hAnsi="Arial" w:cs="Arial"/>
      <w:b/>
      <w:bCs/>
    </w:rPr>
  </w:style>
  <w:style w:type="character" w:customStyle="1" w:styleId="SubttuloChar1">
    <w:name w:val="Subtítulo Char1"/>
    <w:basedOn w:val="Fontepargpadro"/>
    <w:link w:val="Subttulo"/>
    <w:uiPriority w:val="99"/>
    <w:rsid w:val="00CF67B0"/>
    <w:rPr>
      <w:rFonts w:ascii="Cambria" w:hAnsi="Cambria" w:cs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F67B0"/>
    <w:pPr>
      <w:ind w:left="709" w:hanging="709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67B0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uiPriority w:val="99"/>
    <w:rsid w:val="00CF67B0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uiPriority w:val="99"/>
    <w:rsid w:val="00CF67B0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CF67B0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67B0"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CF67B0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67B0"/>
    <w:rPr>
      <w:rFonts w:ascii="Times New Roman" w:hAnsi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CF67B0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67B0"/>
    <w:rPr>
      <w:rFonts w:ascii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CF67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F67B0"/>
    <w:rPr>
      <w:rFonts w:ascii="Times New Roman" w:hAnsi="Times New Roman" w:cs="Times New Roman"/>
      <w:sz w:val="2"/>
      <w:szCs w:val="2"/>
    </w:rPr>
  </w:style>
  <w:style w:type="paragraph" w:styleId="Textodecomentrio">
    <w:name w:val="annotation text"/>
    <w:basedOn w:val="Normal"/>
    <w:link w:val="TextodecomentrioChar1"/>
    <w:uiPriority w:val="99"/>
    <w:rsid w:val="00CF67B0"/>
    <w:rPr>
      <w:rFonts w:cs="Times New Roma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CF67B0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rsid w:val="00CF67B0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rsid w:val="00CF67B0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rsid w:val="00CF67B0"/>
    <w:rPr>
      <w:rFonts w:ascii="Calibri" w:hAnsi="Calibri" w:cs="Calibri"/>
      <w:sz w:val="24"/>
      <w:szCs w:val="24"/>
      <w:lang w:eastAsia="en-US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CF67B0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CF67B0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rsid w:val="00CF67B0"/>
    <w:rPr>
      <w:rFonts w:ascii="Calibri" w:hAnsi="Calibri" w:cs="Calibri"/>
      <w:sz w:val="24"/>
      <w:szCs w:val="24"/>
      <w:lang w:eastAsia="en-US"/>
    </w:rPr>
  </w:style>
  <w:style w:type="character" w:customStyle="1" w:styleId="TextodenotadefimChar1">
    <w:name w:val="Texto de nota de fim Char1"/>
    <w:basedOn w:val="Fontepargpadro"/>
    <w:link w:val="Textodenotadefim"/>
    <w:uiPriority w:val="99"/>
    <w:rsid w:val="00CF67B0"/>
    <w:rPr>
      <w:rFonts w:ascii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uiPriority w:val="99"/>
    <w:rsid w:val="00CF67B0"/>
    <w:rPr>
      <w:rFonts w:cs="Times New Roman"/>
    </w:rPr>
  </w:style>
  <w:style w:type="paragraph" w:customStyle="1" w:styleId="Ttulodetabela">
    <w:name w:val="Título de tabela"/>
    <w:basedOn w:val="Contedodatabela"/>
    <w:uiPriority w:val="99"/>
    <w:rsid w:val="00CF67B0"/>
  </w:style>
  <w:style w:type="character" w:customStyle="1" w:styleId="Ttulo6Char3">
    <w:name w:val="Título 6 Char3"/>
    <w:basedOn w:val="Fontepargpadro"/>
    <w:uiPriority w:val="99"/>
    <w:rsid w:val="00CF67B0"/>
    <w:rPr>
      <w:rFonts w:ascii="Cambria" w:hAnsi="Cambria" w:cs="Cambria"/>
      <w:i/>
      <w:iC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CF67B0"/>
    <w:pPr>
      <w:suppressAutoHyphens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8236</Characters>
  <Application>Microsoft Office Word</Application>
  <DocSecurity>0</DocSecurity>
  <Lines>68</Lines>
  <Paragraphs>19</Paragraphs>
  <ScaleCrop>false</ScaleCrop>
  <Company>P.M.S.P.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2017-08-07T14:43:00Z</cp:lastPrinted>
  <dcterms:created xsi:type="dcterms:W3CDTF">2017-08-09T12:41:00Z</dcterms:created>
  <dcterms:modified xsi:type="dcterms:W3CDTF">2017-08-09T12:41:00Z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