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8A7" w:rsidRPr="00210E93" w:rsidRDefault="004F68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Calibri"/>
          <w:b/>
          <w:bCs/>
          <w:sz w:val="22"/>
          <w:szCs w:val="22"/>
        </w:rPr>
      </w:pPr>
    </w:p>
    <w:p w:rsidR="001D30CD" w:rsidRPr="00210E93" w:rsidRDefault="00CA1E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Calibri"/>
          <w:b/>
          <w:bCs/>
          <w:sz w:val="22"/>
          <w:szCs w:val="22"/>
        </w:rPr>
      </w:pPr>
      <w:r w:rsidRPr="00210E93">
        <w:rPr>
          <w:rFonts w:asciiTheme="minorHAnsi" w:hAnsiTheme="minorHAnsi" w:cs="Calibri"/>
          <w:b/>
          <w:bCs/>
          <w:sz w:val="22"/>
          <w:szCs w:val="22"/>
        </w:rPr>
        <w:t>ATA DA 6</w:t>
      </w:r>
      <w:r w:rsidR="001D1801" w:rsidRPr="00210E93">
        <w:rPr>
          <w:rFonts w:asciiTheme="minorHAnsi" w:hAnsiTheme="minorHAnsi" w:cs="Calibri"/>
          <w:b/>
          <w:bCs/>
          <w:sz w:val="22"/>
          <w:szCs w:val="22"/>
        </w:rPr>
        <w:t>4</w:t>
      </w:r>
      <w:r w:rsidR="00F220FC">
        <w:rPr>
          <w:rFonts w:asciiTheme="minorHAnsi" w:hAnsiTheme="minorHAnsi" w:cs="Calibri"/>
          <w:b/>
          <w:bCs/>
          <w:sz w:val="22"/>
          <w:szCs w:val="22"/>
        </w:rPr>
        <w:t>5</w:t>
      </w:r>
      <w:r w:rsidR="00B07372" w:rsidRPr="00210E93">
        <w:rPr>
          <w:rFonts w:asciiTheme="minorHAnsi" w:hAnsiTheme="minorHAnsi" w:cs="Calibri"/>
          <w:b/>
          <w:bCs/>
          <w:sz w:val="22"/>
          <w:szCs w:val="22"/>
        </w:rPr>
        <w:t>ª REUNIÃO ORDINÁRIA DO CONPRESP</w:t>
      </w:r>
    </w:p>
    <w:p w:rsidR="004F68A7" w:rsidRPr="00210E93" w:rsidRDefault="004F68A7">
      <w:pPr>
        <w:tabs>
          <w:tab w:val="left" w:pos="33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inorHAnsi" w:hAnsiTheme="minorHAnsi" w:cs="Lucida Grande"/>
          <w:b/>
          <w:bCs/>
          <w:sz w:val="22"/>
          <w:szCs w:val="22"/>
        </w:rPr>
      </w:pPr>
    </w:p>
    <w:p w:rsidR="00EB4646" w:rsidRPr="008E29B8" w:rsidRDefault="00B07372" w:rsidP="004C645A">
      <w:pPr>
        <w:tabs>
          <w:tab w:val="left" w:pos="142"/>
        </w:tabs>
        <w:spacing w:line="360" w:lineRule="auto"/>
        <w:ind w:left="142"/>
        <w:jc w:val="both"/>
        <w:rPr>
          <w:rFonts w:asciiTheme="minorHAnsi" w:hAnsiTheme="minorHAnsi" w:cs="Calibri"/>
          <w:sz w:val="22"/>
          <w:szCs w:val="22"/>
        </w:rPr>
      </w:pPr>
      <w:r w:rsidRPr="00210E93">
        <w:rPr>
          <w:rFonts w:asciiTheme="minorHAnsi" w:hAnsiTheme="minorHAnsi" w:cs="Calibri"/>
          <w:sz w:val="22"/>
          <w:szCs w:val="22"/>
        </w:rPr>
        <w:t xml:space="preserve">O CONSELHO MUNICIPAL DE PRESERVAÇÃO DO PATRIMÔNIO HISTÓRICO, CULTURAL E AMBIENTAL DA CIDADE DE SÃO PAULO, no dia </w:t>
      </w:r>
      <w:r w:rsidR="00B04F34">
        <w:rPr>
          <w:rFonts w:asciiTheme="minorHAnsi" w:hAnsiTheme="minorHAnsi" w:cs="Calibri"/>
          <w:b/>
          <w:sz w:val="22"/>
          <w:szCs w:val="22"/>
        </w:rPr>
        <w:t>29</w:t>
      </w:r>
      <w:r w:rsidR="003912CE">
        <w:rPr>
          <w:rFonts w:asciiTheme="minorHAnsi" w:hAnsiTheme="minorHAnsi" w:cs="Calibri"/>
          <w:b/>
          <w:sz w:val="22"/>
          <w:szCs w:val="22"/>
        </w:rPr>
        <w:t xml:space="preserve"> de maio</w:t>
      </w:r>
      <w:r w:rsidR="00B524E9" w:rsidRPr="00210E93">
        <w:rPr>
          <w:rFonts w:asciiTheme="minorHAnsi" w:hAnsiTheme="minorHAnsi" w:cs="Calibri"/>
          <w:b/>
          <w:sz w:val="22"/>
          <w:szCs w:val="22"/>
        </w:rPr>
        <w:t xml:space="preserve"> de 2017</w:t>
      </w:r>
      <w:r w:rsidRPr="00210E93">
        <w:rPr>
          <w:rFonts w:asciiTheme="minorHAnsi" w:hAnsiTheme="minorHAnsi" w:cs="Calibri"/>
          <w:sz w:val="22"/>
          <w:szCs w:val="22"/>
        </w:rPr>
        <w:t xml:space="preserve">, às </w:t>
      </w:r>
      <w:proofErr w:type="gramStart"/>
      <w:r w:rsidR="00B04F34">
        <w:rPr>
          <w:rFonts w:asciiTheme="minorHAnsi" w:hAnsiTheme="minorHAnsi" w:cs="Calibri"/>
          <w:sz w:val="22"/>
          <w:szCs w:val="22"/>
        </w:rPr>
        <w:t>14:15</w:t>
      </w:r>
      <w:proofErr w:type="gramEnd"/>
      <w:r w:rsidR="00443389" w:rsidRPr="00210E93">
        <w:rPr>
          <w:rFonts w:asciiTheme="minorHAnsi" w:hAnsiTheme="minorHAnsi" w:cs="Calibri"/>
          <w:sz w:val="22"/>
          <w:szCs w:val="22"/>
        </w:rPr>
        <w:t xml:space="preserve">, </w:t>
      </w:r>
      <w:r w:rsidRPr="00210E93">
        <w:rPr>
          <w:rFonts w:asciiTheme="minorHAnsi" w:hAnsiTheme="minorHAnsi" w:cs="Calibri"/>
          <w:sz w:val="22"/>
          <w:szCs w:val="22"/>
        </w:rPr>
        <w:t xml:space="preserve">realizou sua </w:t>
      </w:r>
      <w:r w:rsidR="00B04F34">
        <w:rPr>
          <w:rFonts w:asciiTheme="minorHAnsi" w:hAnsiTheme="minorHAnsi" w:cs="Calibri"/>
          <w:b/>
          <w:bCs/>
          <w:sz w:val="22"/>
          <w:szCs w:val="22"/>
        </w:rPr>
        <w:t>645</w:t>
      </w:r>
      <w:r w:rsidRPr="00210E93">
        <w:rPr>
          <w:rFonts w:asciiTheme="minorHAnsi" w:hAnsiTheme="minorHAnsi" w:cs="Calibri"/>
          <w:b/>
          <w:bCs/>
          <w:sz w:val="22"/>
          <w:szCs w:val="22"/>
        </w:rPr>
        <w:t>ª Reunião Ordinária</w:t>
      </w:r>
      <w:r w:rsidRPr="00210E93">
        <w:rPr>
          <w:rFonts w:asciiTheme="minorHAnsi" w:hAnsiTheme="minorHAnsi" w:cs="Calibri"/>
          <w:sz w:val="22"/>
          <w:szCs w:val="22"/>
        </w:rPr>
        <w:t xml:space="preserve">, nas dependências do CONPRESP, à Avenida São João, 473, 7º andar, contando com a presença dos seguintes Conselheiros: </w:t>
      </w:r>
      <w:r w:rsidR="00B524E9" w:rsidRPr="00210E93">
        <w:rPr>
          <w:rFonts w:asciiTheme="minorHAnsi" w:hAnsiTheme="minorHAnsi" w:cs="Calibri"/>
          <w:sz w:val="22"/>
          <w:szCs w:val="22"/>
        </w:rPr>
        <w:t>Cyro Laurenza</w:t>
      </w:r>
      <w:r w:rsidRPr="00210E93">
        <w:rPr>
          <w:rFonts w:asciiTheme="minorHAnsi" w:hAnsiTheme="minorHAnsi" w:cs="Calibri"/>
          <w:sz w:val="22"/>
          <w:szCs w:val="22"/>
        </w:rPr>
        <w:t xml:space="preserve"> – Representante </w:t>
      </w:r>
      <w:r w:rsidR="00B524E9" w:rsidRPr="00210E93">
        <w:rPr>
          <w:rFonts w:asciiTheme="minorHAnsi" w:hAnsiTheme="minorHAnsi" w:cs="Calibri"/>
          <w:sz w:val="22"/>
          <w:szCs w:val="22"/>
        </w:rPr>
        <w:t>da Secretaria Municipal de Cultura</w:t>
      </w:r>
      <w:r w:rsidRPr="00210E93">
        <w:rPr>
          <w:rFonts w:asciiTheme="minorHAnsi" w:hAnsiTheme="minorHAnsi" w:cs="Calibri"/>
          <w:sz w:val="22"/>
          <w:szCs w:val="22"/>
        </w:rPr>
        <w:t xml:space="preserve"> – Presidente; Marcelo Manhães de Almeida – Representante da Ordem dos Advogados do Brasil – Vice-Presidente; </w:t>
      </w:r>
      <w:r w:rsidR="002E6661" w:rsidRPr="00210E93">
        <w:rPr>
          <w:rFonts w:asciiTheme="minorHAnsi" w:hAnsiTheme="minorHAnsi" w:cs="Calibri"/>
          <w:sz w:val="22"/>
          <w:szCs w:val="22"/>
        </w:rPr>
        <w:t>Pedro Augusto Machado Cortez – Representante suplente d</w:t>
      </w:r>
      <w:r w:rsidR="003912CE">
        <w:rPr>
          <w:rFonts w:asciiTheme="minorHAnsi" w:hAnsiTheme="minorHAnsi" w:cs="Calibri"/>
          <w:sz w:val="22"/>
          <w:szCs w:val="22"/>
        </w:rPr>
        <w:t>a Ordem dos Advogados do Brasil</w:t>
      </w:r>
      <w:r w:rsidR="00B524E9" w:rsidRPr="00210E93">
        <w:rPr>
          <w:rFonts w:asciiTheme="minorHAnsi" w:hAnsiTheme="minorHAnsi" w:cs="Calibri"/>
          <w:sz w:val="22"/>
          <w:szCs w:val="22"/>
        </w:rPr>
        <w:t>; Aline Cardoso – Representante d</w:t>
      </w:r>
      <w:r w:rsidR="002E6661" w:rsidRPr="00210E93">
        <w:rPr>
          <w:rFonts w:asciiTheme="minorHAnsi" w:hAnsiTheme="minorHAnsi" w:cs="Calibri"/>
          <w:sz w:val="22"/>
          <w:szCs w:val="22"/>
        </w:rPr>
        <w:t>a Câmara Municipal de São Paulo</w:t>
      </w:r>
      <w:r w:rsidR="00B524E9" w:rsidRPr="00210E93">
        <w:rPr>
          <w:rFonts w:asciiTheme="minorHAnsi" w:hAnsiTheme="minorHAnsi" w:cs="Calibri"/>
          <w:sz w:val="22"/>
          <w:szCs w:val="22"/>
        </w:rPr>
        <w:t xml:space="preserve">; Silvio Oksman – Representante do Instituto dos Arquitetos do Brasil; Sabrina Studart Fontenele Costa – Representante suplente do Instituto dos Arquitetos do Brasil; </w:t>
      </w:r>
      <w:r w:rsidR="00247816">
        <w:rPr>
          <w:rFonts w:asciiTheme="minorHAnsi" w:hAnsiTheme="minorHAnsi" w:cs="Calibri"/>
          <w:sz w:val="22"/>
          <w:szCs w:val="22"/>
        </w:rPr>
        <w:t>Carlos Alexandre da Graça Duro Couto</w:t>
      </w:r>
      <w:r w:rsidR="00B524E9" w:rsidRPr="00210E93">
        <w:rPr>
          <w:rFonts w:asciiTheme="minorHAnsi" w:hAnsiTheme="minorHAnsi" w:cs="Calibri"/>
          <w:sz w:val="22"/>
          <w:szCs w:val="22"/>
        </w:rPr>
        <w:t xml:space="preserve"> – Representante </w:t>
      </w:r>
      <w:r w:rsidR="00247816">
        <w:rPr>
          <w:rFonts w:asciiTheme="minorHAnsi" w:hAnsiTheme="minorHAnsi" w:cs="Calibri"/>
          <w:sz w:val="22"/>
          <w:szCs w:val="22"/>
        </w:rPr>
        <w:t xml:space="preserve">Suplente </w:t>
      </w:r>
      <w:r w:rsidR="00B524E9" w:rsidRPr="00210E93">
        <w:rPr>
          <w:rFonts w:asciiTheme="minorHAnsi" w:hAnsiTheme="minorHAnsi" w:cs="Calibri"/>
          <w:sz w:val="22"/>
          <w:szCs w:val="22"/>
        </w:rPr>
        <w:t>do Conselho Regional de Engenharia e Agronomia do Es</w:t>
      </w:r>
      <w:r w:rsidR="003912CE">
        <w:rPr>
          <w:rFonts w:asciiTheme="minorHAnsi" w:hAnsiTheme="minorHAnsi" w:cs="Calibri"/>
          <w:sz w:val="22"/>
          <w:szCs w:val="22"/>
        </w:rPr>
        <w:t xml:space="preserve">tado de São Paulo e </w:t>
      </w:r>
      <w:r w:rsidR="00B524E9" w:rsidRPr="00210E93">
        <w:rPr>
          <w:rFonts w:asciiTheme="minorHAnsi" w:hAnsiTheme="minorHAnsi" w:cs="Calibri"/>
          <w:sz w:val="22"/>
          <w:szCs w:val="22"/>
        </w:rPr>
        <w:t>Flávia Taliberti Pereto - Representante da Secretaria Municipal de Urbanismo e Licenciamento.</w:t>
      </w:r>
      <w:r w:rsidRPr="00210E93">
        <w:rPr>
          <w:rFonts w:asciiTheme="minorHAnsi" w:hAnsiTheme="minorHAnsi" w:cs="Calibri"/>
          <w:sz w:val="22"/>
          <w:szCs w:val="22"/>
        </w:rPr>
        <w:t xml:space="preserve"> Participaram, as</w:t>
      </w:r>
      <w:r w:rsidR="002E6661" w:rsidRPr="00210E93">
        <w:rPr>
          <w:rFonts w:asciiTheme="minorHAnsi" w:hAnsiTheme="minorHAnsi" w:cs="Calibri"/>
          <w:sz w:val="22"/>
          <w:szCs w:val="22"/>
        </w:rPr>
        <w:t>sistindo à reunião:</w:t>
      </w:r>
      <w:r w:rsidR="00B1510C" w:rsidRPr="00210E93">
        <w:rPr>
          <w:rFonts w:asciiTheme="minorHAnsi" w:hAnsiTheme="minorHAnsi" w:cs="Calibri"/>
          <w:sz w:val="22"/>
          <w:szCs w:val="22"/>
        </w:rPr>
        <w:t xml:space="preserve"> </w:t>
      </w:r>
      <w:r w:rsidR="000658E3">
        <w:rPr>
          <w:rFonts w:asciiTheme="minorHAnsi" w:hAnsiTheme="minorHAnsi" w:cs="Calibri"/>
          <w:sz w:val="22"/>
          <w:szCs w:val="22"/>
        </w:rPr>
        <w:t xml:space="preserve">Marcelo Mascagni; Juliana Pavato – SETIN; Marcia Bonilha – SETIN; </w:t>
      </w:r>
      <w:r w:rsidR="00B1510C" w:rsidRPr="00210E93">
        <w:rPr>
          <w:rFonts w:asciiTheme="minorHAnsi" w:hAnsiTheme="minorHAnsi" w:cs="Calibri"/>
          <w:sz w:val="22"/>
          <w:szCs w:val="22"/>
        </w:rPr>
        <w:t xml:space="preserve">Ana </w:t>
      </w:r>
      <w:r w:rsidR="005F28AF" w:rsidRPr="00210E93">
        <w:rPr>
          <w:rFonts w:asciiTheme="minorHAnsi" w:hAnsiTheme="minorHAnsi" w:cs="Calibri"/>
          <w:sz w:val="22"/>
          <w:szCs w:val="22"/>
        </w:rPr>
        <w:t>Winther</w:t>
      </w:r>
      <w:r w:rsidR="00B1510C" w:rsidRPr="00210E93">
        <w:rPr>
          <w:rFonts w:asciiTheme="minorHAnsi" w:hAnsiTheme="minorHAnsi" w:cs="Calibri"/>
          <w:sz w:val="22"/>
          <w:szCs w:val="22"/>
        </w:rPr>
        <w:t xml:space="preserve"> – DPH; </w:t>
      </w:r>
      <w:r w:rsidR="005F28AF" w:rsidRPr="00210E93">
        <w:rPr>
          <w:rFonts w:asciiTheme="minorHAnsi" w:hAnsiTheme="minorHAnsi" w:cs="Calibri"/>
          <w:sz w:val="22"/>
          <w:szCs w:val="22"/>
        </w:rPr>
        <w:t>Lícia</w:t>
      </w:r>
      <w:r w:rsidR="00B1510C" w:rsidRPr="00210E93">
        <w:rPr>
          <w:rFonts w:asciiTheme="minorHAnsi" w:hAnsiTheme="minorHAnsi" w:cs="Calibri"/>
          <w:sz w:val="22"/>
          <w:szCs w:val="22"/>
        </w:rPr>
        <w:t xml:space="preserve"> de Oliveira – DPH; Vanessa Corrêa – DPH; Amanda Ferrarese – DPH;</w:t>
      </w:r>
      <w:r w:rsidR="00564C93" w:rsidRPr="00210E93">
        <w:rPr>
          <w:rFonts w:asciiTheme="minorHAnsi" w:hAnsiTheme="minorHAnsi" w:cs="Calibri"/>
          <w:sz w:val="22"/>
          <w:szCs w:val="22"/>
        </w:rPr>
        <w:t xml:space="preserve"> </w:t>
      </w:r>
      <w:r w:rsidR="00B1510C" w:rsidRPr="00210E93">
        <w:rPr>
          <w:rFonts w:asciiTheme="minorHAnsi" w:hAnsiTheme="minorHAnsi" w:cs="Calibri"/>
          <w:sz w:val="22"/>
          <w:szCs w:val="22"/>
        </w:rPr>
        <w:t>Marco Winther – DP</w:t>
      </w:r>
      <w:r w:rsidR="00564C93" w:rsidRPr="00210E93">
        <w:rPr>
          <w:rFonts w:asciiTheme="minorHAnsi" w:hAnsiTheme="minorHAnsi" w:cs="Calibri"/>
          <w:sz w:val="22"/>
          <w:szCs w:val="22"/>
        </w:rPr>
        <w:t>H; Aline Faiwichow Estefan – DPH</w:t>
      </w:r>
      <w:r w:rsidR="00DF33F7" w:rsidRPr="00210E93">
        <w:rPr>
          <w:rFonts w:asciiTheme="minorHAnsi" w:hAnsiTheme="minorHAnsi" w:cs="Calibri"/>
          <w:sz w:val="22"/>
          <w:szCs w:val="22"/>
        </w:rPr>
        <w:t>; Fábio Dutra Peres – SMC/AJ;</w:t>
      </w:r>
      <w:r w:rsidR="00B1510C" w:rsidRPr="00210E93">
        <w:rPr>
          <w:rFonts w:asciiTheme="minorHAnsi" w:hAnsiTheme="minorHAnsi" w:cs="Calibri"/>
          <w:sz w:val="22"/>
          <w:szCs w:val="22"/>
        </w:rPr>
        <w:t xml:space="preserve"> Walter Pires – DPH; Alice Américo – DPH; Ilan Szklo </w:t>
      </w:r>
      <w:r w:rsidR="000658E3">
        <w:rPr>
          <w:rFonts w:asciiTheme="minorHAnsi" w:hAnsiTheme="minorHAnsi" w:cs="Calibri"/>
          <w:sz w:val="22"/>
          <w:szCs w:val="22"/>
        </w:rPr>
        <w:t>–</w:t>
      </w:r>
      <w:r w:rsidR="00B1510C" w:rsidRPr="00210E93">
        <w:rPr>
          <w:rFonts w:asciiTheme="minorHAnsi" w:hAnsiTheme="minorHAnsi" w:cs="Calibri"/>
          <w:sz w:val="22"/>
          <w:szCs w:val="22"/>
        </w:rPr>
        <w:t xml:space="preserve"> DPH</w:t>
      </w:r>
      <w:r w:rsidR="000658E3">
        <w:rPr>
          <w:rFonts w:asciiTheme="minorHAnsi" w:hAnsiTheme="minorHAnsi" w:cs="Calibri"/>
          <w:sz w:val="22"/>
          <w:szCs w:val="22"/>
        </w:rPr>
        <w:t xml:space="preserve"> e Danielle Cristina Dias de Santana - Secretária Executiva do CONPRESP</w:t>
      </w:r>
      <w:r w:rsidRPr="00210E93">
        <w:rPr>
          <w:rFonts w:asciiTheme="minorHAnsi" w:hAnsiTheme="minorHAnsi" w:cs="Calibri"/>
          <w:sz w:val="22"/>
          <w:szCs w:val="22"/>
        </w:rPr>
        <w:t xml:space="preserve">.  Foi dado início à pauta. </w:t>
      </w:r>
      <w:r w:rsidR="00A65C25" w:rsidRPr="00210E93">
        <w:rPr>
          <w:rFonts w:asciiTheme="minorHAnsi" w:hAnsiTheme="minorHAnsi" w:cs="Calibri"/>
          <w:sz w:val="22"/>
          <w:szCs w:val="22"/>
        </w:rPr>
        <w:t xml:space="preserve"> </w:t>
      </w:r>
      <w:r w:rsidR="00B1510C" w:rsidRPr="00210E93">
        <w:rPr>
          <w:rFonts w:asciiTheme="minorHAnsi" w:hAnsiTheme="minorHAnsi" w:cs="Calibri"/>
          <w:b/>
          <w:bCs/>
          <w:sz w:val="22"/>
          <w:szCs w:val="22"/>
        </w:rPr>
        <w:t>1</w:t>
      </w:r>
      <w:r w:rsidRPr="00210E93">
        <w:rPr>
          <w:rFonts w:asciiTheme="minorHAnsi" w:hAnsiTheme="minorHAnsi" w:cs="Calibri"/>
          <w:b/>
          <w:bCs/>
          <w:sz w:val="22"/>
          <w:szCs w:val="22"/>
        </w:rPr>
        <w:t xml:space="preserve">. </w:t>
      </w:r>
      <w:r w:rsidR="00AB341C" w:rsidRPr="00210E93">
        <w:rPr>
          <w:rFonts w:asciiTheme="minorHAnsi" w:hAnsiTheme="minorHAnsi" w:cs="Calibri"/>
          <w:b/>
          <w:bCs/>
          <w:sz w:val="22"/>
          <w:szCs w:val="22"/>
        </w:rPr>
        <w:t>Apre</w:t>
      </w:r>
      <w:r w:rsidR="00722DD5" w:rsidRPr="00210E93">
        <w:rPr>
          <w:rFonts w:asciiTheme="minorHAnsi" w:hAnsiTheme="minorHAnsi" w:cs="Calibri"/>
          <w:b/>
          <w:bCs/>
          <w:sz w:val="22"/>
          <w:szCs w:val="22"/>
        </w:rPr>
        <w:t>s</w:t>
      </w:r>
      <w:r w:rsidR="00AB341C" w:rsidRPr="00210E93">
        <w:rPr>
          <w:rFonts w:asciiTheme="minorHAnsi" w:hAnsiTheme="minorHAnsi" w:cs="Calibri"/>
          <w:b/>
          <w:bCs/>
          <w:sz w:val="22"/>
          <w:szCs w:val="22"/>
        </w:rPr>
        <w:t xml:space="preserve">entação geral. 2. </w:t>
      </w:r>
      <w:r w:rsidRPr="00210E93">
        <w:rPr>
          <w:rFonts w:asciiTheme="minorHAnsi" w:hAnsiTheme="minorHAnsi" w:cs="Calibri"/>
          <w:b/>
          <w:bCs/>
          <w:sz w:val="22"/>
          <w:szCs w:val="22"/>
        </w:rPr>
        <w:t>Comunicações / Informes da Presidência e dos Conselheiros</w:t>
      </w:r>
      <w:r w:rsidR="00564C93" w:rsidRPr="00210E93">
        <w:rPr>
          <w:rFonts w:asciiTheme="minorHAnsi" w:hAnsiTheme="minorHAnsi" w:cs="Calibri"/>
          <w:sz w:val="22"/>
          <w:szCs w:val="22"/>
        </w:rPr>
        <w:t xml:space="preserve">.  </w:t>
      </w:r>
      <w:r w:rsidR="009B2753">
        <w:rPr>
          <w:rFonts w:asciiTheme="minorHAnsi" w:hAnsiTheme="minorHAnsi" w:cs="Calibri"/>
          <w:sz w:val="22"/>
          <w:szCs w:val="22"/>
        </w:rPr>
        <w:t>O Conselheiro do IAB, Silvio Oksman, pede palavra e lê a “</w:t>
      </w:r>
      <w:r w:rsidR="009B2753" w:rsidRPr="009B2753">
        <w:rPr>
          <w:rFonts w:asciiTheme="minorHAnsi" w:hAnsiTheme="minorHAnsi" w:cs="Calibri"/>
          <w:sz w:val="22"/>
          <w:szCs w:val="22"/>
        </w:rPr>
        <w:t>NOTA PÚBLICA DE REPÚDIO – IAB SÃO PAULO</w:t>
      </w:r>
      <w:r w:rsidR="009B2753">
        <w:rPr>
          <w:rFonts w:asciiTheme="minorHAnsi" w:hAnsiTheme="minorHAnsi" w:cs="Calibri"/>
          <w:sz w:val="22"/>
          <w:szCs w:val="22"/>
        </w:rPr>
        <w:t xml:space="preserve">”: </w:t>
      </w:r>
      <w:r w:rsidR="009B2753" w:rsidRPr="009B2753">
        <w:rPr>
          <w:rFonts w:asciiTheme="minorHAnsi" w:hAnsiTheme="minorHAnsi" w:cs="Calibri"/>
          <w:i/>
          <w:sz w:val="22"/>
          <w:szCs w:val="22"/>
        </w:rPr>
        <w:t xml:space="preserve">O IABsp – Instituto de Arquitetos do Brasil, Departamento São Paulo, em concordância com as manifestações do Conselho Federal de Psicologia, do Conselho Regional de Psicologia, do Conselho Regional de Serviço Social, da reitoria da Pontifícia Universidade Católica de São Paulo (PUC) e da Rede Nossa São Paulo, vem a público repudiar as violentas ações que ocorreram, a partir de 21 de maio no bairro dos Campos Elísios, promovidas pelo Governo do Estado e pela Prefeitura Municipal de São Paulo. Tais ações resultaram na remoção de dependentes químicos, em estado de extrema vulnerabilidade, que ocupavam a região e no fechamento e demolição arbitrários de imóveis e estabelecimentos comerciais. O desrespeito à vida e aos direitos humanos culminou com a demolição de parte de uma edificação que se encontrava ocupada, ferindo 3 pessoas que estavam no local. Estas ações não se configuram como uma política pública consistente. O trato de um problema social e de saúde pública como exclusivo caso de polícia em combate ao tráfico de drogas, vai na contramão dos avanços das políticas públicas no âmbito social e de saúde. A ausência de discussão sobre o projeto urbanístico pretendido para os Campos Elísios aprofunda a forma unilateral como tem se tratado a região onde se insere o bairro. Considerando o patrimônio cultural urbano e arquitetônico representativo da importância dos Campos Elísios na história da cidade estas ações infringiram leis das esferas federal, estadual e municipal devendo então ser apuradas para averiguar a responsabilização devida. O IABsp defende e abre as portas para um amplo </w:t>
      </w:r>
      <w:r w:rsidR="009B2753" w:rsidRPr="009B2753">
        <w:rPr>
          <w:rFonts w:asciiTheme="minorHAnsi" w:hAnsiTheme="minorHAnsi" w:cs="Calibri"/>
          <w:i/>
          <w:sz w:val="22"/>
          <w:szCs w:val="22"/>
        </w:rPr>
        <w:lastRenderedPageBreak/>
        <w:t>debate com a sociedade paulistana sobre seu futuro urbanístico, enfrentando, como determinam o Estatuto da Cidade e o Plano Diretor Estratégico de São Paulo, em seu Artigo 136, as questões ambientais, morfológicas, paisagísticas, habitacionais e, fundamentalmente, as sociais, com adoção de mecanismos de participação e de controle social. - São Paulo, 29 de maio de 2017. IABsp.</w:t>
      </w:r>
      <w:r w:rsidR="004C645A">
        <w:rPr>
          <w:rFonts w:asciiTheme="minorHAnsi" w:hAnsiTheme="minorHAnsi" w:cs="Calibri"/>
          <w:i/>
          <w:sz w:val="22"/>
          <w:szCs w:val="22"/>
        </w:rPr>
        <w:t>”</w:t>
      </w:r>
      <w:r w:rsidR="009B2753">
        <w:rPr>
          <w:rFonts w:asciiTheme="minorHAnsi" w:hAnsiTheme="minorHAnsi" w:cs="Calibri"/>
          <w:sz w:val="22"/>
          <w:szCs w:val="22"/>
        </w:rPr>
        <w:t xml:space="preserve"> </w:t>
      </w:r>
      <w:r w:rsidR="004C645A">
        <w:rPr>
          <w:rFonts w:asciiTheme="minorHAnsi" w:hAnsiTheme="minorHAnsi" w:cs="Calibri"/>
          <w:sz w:val="22"/>
          <w:szCs w:val="22"/>
        </w:rPr>
        <w:t>– Os Conselheiros discutem as questões relacionadas ao tombamento da região. Para o Conselheiro Marcelo Manhães, o CONPRESP deve se ater as questões pertinentes ao órgão, a preservação do patrimônio. Não cabe ao CONPRESP, discutir as demais questões mencionadas na nota. A Conselheira Flávia Talibetti concorda. Em primeiro lugar é necessário verificar se houve danos ou ações sem autorização do CONPRESP. O Presidente informa que pediu à Conselheira Mariana Rolim, Diretora do DPH, u</w:t>
      </w:r>
      <w:r w:rsidR="00166206">
        <w:rPr>
          <w:rFonts w:asciiTheme="minorHAnsi" w:hAnsiTheme="minorHAnsi" w:cs="Calibri"/>
          <w:sz w:val="22"/>
          <w:szCs w:val="22"/>
        </w:rPr>
        <w:t>m relatório fotográfico da regiã</w:t>
      </w:r>
      <w:r w:rsidR="004C645A">
        <w:rPr>
          <w:rFonts w:asciiTheme="minorHAnsi" w:hAnsiTheme="minorHAnsi" w:cs="Calibri"/>
          <w:sz w:val="22"/>
          <w:szCs w:val="22"/>
        </w:rPr>
        <w:t xml:space="preserve">o, apontando </w:t>
      </w:r>
      <w:r w:rsidR="00166206">
        <w:rPr>
          <w:rFonts w:asciiTheme="minorHAnsi" w:hAnsiTheme="minorHAnsi" w:cs="Calibri"/>
          <w:sz w:val="22"/>
          <w:szCs w:val="22"/>
        </w:rPr>
        <w:t>se foram cometidas</w:t>
      </w:r>
      <w:r w:rsidR="004C645A">
        <w:rPr>
          <w:rFonts w:asciiTheme="minorHAnsi" w:hAnsiTheme="minorHAnsi" w:cs="Calibri"/>
          <w:sz w:val="22"/>
          <w:szCs w:val="22"/>
        </w:rPr>
        <w:t xml:space="preserve"> irregularidades. A Conselheira Mariana Rolim informa que o relatório está sendo produzido pelo DPH e que na próxima semana os Conselheiros receberão o material para discussão </w:t>
      </w:r>
      <w:r w:rsidR="00166206">
        <w:rPr>
          <w:rFonts w:asciiTheme="minorHAnsi" w:hAnsiTheme="minorHAnsi" w:cs="Calibri"/>
          <w:sz w:val="22"/>
          <w:szCs w:val="22"/>
        </w:rPr>
        <w:t>em</w:t>
      </w:r>
      <w:r w:rsidR="004C645A">
        <w:rPr>
          <w:rFonts w:asciiTheme="minorHAnsi" w:hAnsiTheme="minorHAnsi" w:cs="Calibri"/>
          <w:sz w:val="22"/>
          <w:szCs w:val="22"/>
        </w:rPr>
        <w:t xml:space="preserve"> próxima reunião. O Conselheiro Silvio Oksman ressalta que a área além de ter imóveis tombados é ainda área envoltória da Estação Júlio Prestes e outros bens do entorno. O Presidente sugere que a discussão seja retomada após a finalização do relatório, que dirá se houveram intervenções sem autorização ou não. A Conselheira Mariana Rolim complementa que o relatório foi </w:t>
      </w:r>
      <w:r w:rsidR="00166206">
        <w:rPr>
          <w:rFonts w:asciiTheme="minorHAnsi" w:hAnsiTheme="minorHAnsi" w:cs="Calibri"/>
          <w:sz w:val="22"/>
          <w:szCs w:val="22"/>
        </w:rPr>
        <w:t>solicitado</w:t>
      </w:r>
      <w:r w:rsidR="004C645A">
        <w:rPr>
          <w:rFonts w:asciiTheme="minorHAnsi" w:hAnsiTheme="minorHAnsi" w:cs="Calibri"/>
          <w:sz w:val="22"/>
          <w:szCs w:val="22"/>
        </w:rPr>
        <w:t xml:space="preserve"> no mesmo dia da ação e que o DPH está se mobilizando para finalizar o documento. </w:t>
      </w:r>
      <w:r w:rsidR="00AB341C" w:rsidRPr="00210E93">
        <w:rPr>
          <w:rFonts w:asciiTheme="minorHAnsi" w:hAnsiTheme="minorHAnsi" w:cs="Calibri"/>
          <w:b/>
          <w:bCs/>
          <w:sz w:val="22"/>
          <w:szCs w:val="22"/>
        </w:rPr>
        <w:t>3</w:t>
      </w:r>
      <w:r w:rsidRPr="00210E93">
        <w:rPr>
          <w:rFonts w:asciiTheme="minorHAnsi" w:hAnsiTheme="minorHAnsi" w:cs="Calibri"/>
          <w:b/>
          <w:bCs/>
          <w:sz w:val="22"/>
          <w:szCs w:val="22"/>
        </w:rPr>
        <w:t xml:space="preserve">. Leitura, discussão e decisão dos seguintes processos e expedientes: </w:t>
      </w:r>
      <w:r w:rsidR="00AB341C" w:rsidRPr="00210E93">
        <w:rPr>
          <w:rFonts w:asciiTheme="minorHAnsi" w:hAnsiTheme="minorHAnsi" w:cs="Calibri"/>
          <w:b/>
          <w:bCs/>
          <w:sz w:val="22"/>
          <w:szCs w:val="22"/>
          <w:u w:val="single"/>
        </w:rPr>
        <w:t>2</w:t>
      </w:r>
      <w:r w:rsidRPr="00210E93">
        <w:rPr>
          <w:rFonts w:asciiTheme="minorHAnsi" w:hAnsiTheme="minorHAnsi" w:cs="Calibri"/>
          <w:b/>
          <w:bCs/>
          <w:sz w:val="22"/>
          <w:szCs w:val="22"/>
          <w:u w:val="single"/>
        </w:rPr>
        <w:t xml:space="preserve">.1. </w:t>
      </w:r>
      <w:r w:rsidRPr="00210E93">
        <w:rPr>
          <w:rFonts w:asciiTheme="minorHAnsi" w:hAnsiTheme="minorHAnsi" w:cs="Calibri"/>
          <w:sz w:val="22"/>
          <w:szCs w:val="22"/>
          <w:u w:val="single"/>
        </w:rPr>
        <w:t xml:space="preserve">Processos pautados </w:t>
      </w:r>
      <w:r w:rsidR="00564C93" w:rsidRPr="00210E93">
        <w:rPr>
          <w:rFonts w:asciiTheme="minorHAnsi" w:hAnsiTheme="minorHAnsi" w:cs="Calibri"/>
          <w:sz w:val="22"/>
          <w:szCs w:val="22"/>
          <w:u w:val="single"/>
        </w:rPr>
        <w:t>em reuniões anteriores, pendentes de deliberação – Relativos a tombamentos:</w:t>
      </w:r>
      <w:r w:rsidR="00564C93" w:rsidRPr="00210E93">
        <w:rPr>
          <w:rFonts w:asciiTheme="minorHAnsi" w:hAnsiTheme="minorHAnsi" w:cs="Calibri"/>
          <w:sz w:val="22"/>
          <w:szCs w:val="22"/>
        </w:rPr>
        <w:t xml:space="preserve"> </w:t>
      </w:r>
      <w:r w:rsidR="009C27D4" w:rsidRPr="00956CFC">
        <w:rPr>
          <w:rFonts w:asciiTheme="minorHAnsi" w:hAnsiTheme="minorHAnsi" w:cs="Calibri"/>
          <w:b/>
          <w:sz w:val="22"/>
          <w:szCs w:val="22"/>
        </w:rPr>
        <w:t xml:space="preserve">PROCESSO: </w:t>
      </w:r>
      <w:r w:rsidR="00B04F34" w:rsidRPr="00D036E6">
        <w:rPr>
          <w:rFonts w:asciiTheme="minorHAnsi" w:hAnsiTheme="minorHAnsi" w:cs="Calibri"/>
          <w:b/>
          <w:sz w:val="22"/>
          <w:szCs w:val="22"/>
        </w:rPr>
        <w:t>2017-0.035.047-8</w:t>
      </w:r>
      <w:r w:rsidR="009C27D4">
        <w:rPr>
          <w:rFonts w:asciiTheme="minorHAnsi" w:hAnsiTheme="minorHAnsi" w:cs="Calibri"/>
          <w:sz w:val="22"/>
          <w:szCs w:val="22"/>
        </w:rPr>
        <w:t xml:space="preserve"> – Departamento do Patrimônio Histórico – Definição do conceito de altura máxima. Relator: Ronaldo Parente. Vistas: Mariana Rolim. </w:t>
      </w:r>
      <w:r w:rsidR="00B04F34" w:rsidRPr="00956CFC">
        <w:rPr>
          <w:rFonts w:asciiTheme="minorHAnsi" w:hAnsiTheme="minorHAnsi" w:cs="Calibri"/>
          <w:b/>
          <w:i/>
          <w:sz w:val="22"/>
          <w:szCs w:val="22"/>
        </w:rPr>
        <w:t>Síntese Relator:</w:t>
      </w:r>
      <w:r w:rsidR="00B04F34">
        <w:rPr>
          <w:rFonts w:asciiTheme="minorHAnsi" w:hAnsiTheme="minorHAnsi" w:cs="Calibri"/>
          <w:i/>
          <w:sz w:val="22"/>
          <w:szCs w:val="22"/>
        </w:rPr>
        <w:t xml:space="preserve"> Analisando o levantamento das resoluções que estabelecem restrições às questões de “volumetria” das edificações, conforme folhas 04 a 09, podemos observar que, em cada resolução está definido o conceito de altura/volumetria da edificação.Face ao exposto, a SMUL, após criteriosa análise do texto e da proposta apresentada, considerando os aspectos jurídicos que envolvem a questão e. considerando ainda que, o conceito que se deseja alcançar com esta proposta pode estar sempre previsto na própria resolução, quando define altura ou volumetria da edificação, se posiciona contrariamente à proposta apresentada. </w:t>
      </w:r>
      <w:r w:rsidR="00B04F34" w:rsidRPr="00956CFC">
        <w:rPr>
          <w:rFonts w:asciiTheme="minorHAnsi" w:hAnsiTheme="minorHAnsi" w:cs="Calibri"/>
          <w:b/>
          <w:i/>
          <w:sz w:val="22"/>
          <w:szCs w:val="22"/>
        </w:rPr>
        <w:t xml:space="preserve">Síntese </w:t>
      </w:r>
      <w:r w:rsidR="00B04F34">
        <w:rPr>
          <w:rFonts w:asciiTheme="minorHAnsi" w:hAnsiTheme="minorHAnsi" w:cs="Calibri"/>
          <w:b/>
          <w:i/>
          <w:sz w:val="22"/>
          <w:szCs w:val="22"/>
        </w:rPr>
        <w:t>Vistas</w:t>
      </w:r>
      <w:r w:rsidR="00E465C1">
        <w:rPr>
          <w:rFonts w:asciiTheme="minorHAnsi" w:hAnsiTheme="minorHAnsi" w:cs="Calibri"/>
          <w:b/>
          <w:i/>
          <w:sz w:val="22"/>
          <w:szCs w:val="22"/>
        </w:rPr>
        <w:t xml:space="preserve"> -</w:t>
      </w:r>
      <w:r w:rsidR="00B04F34">
        <w:rPr>
          <w:rFonts w:asciiTheme="minorHAnsi" w:hAnsiTheme="minorHAnsi" w:cs="Calibri"/>
          <w:b/>
          <w:i/>
          <w:sz w:val="22"/>
          <w:szCs w:val="22"/>
        </w:rPr>
        <w:t xml:space="preserve"> IAB</w:t>
      </w:r>
      <w:r w:rsidR="00B04F34" w:rsidRPr="00956CFC">
        <w:rPr>
          <w:rFonts w:asciiTheme="minorHAnsi" w:hAnsiTheme="minorHAnsi" w:cs="Calibri"/>
          <w:b/>
          <w:i/>
          <w:sz w:val="22"/>
          <w:szCs w:val="22"/>
        </w:rPr>
        <w:t>:</w:t>
      </w:r>
      <w:r w:rsidR="00B04F34">
        <w:rPr>
          <w:rFonts w:asciiTheme="minorHAnsi" w:hAnsiTheme="minorHAnsi" w:cs="Calibri"/>
          <w:i/>
          <w:sz w:val="22"/>
          <w:szCs w:val="22"/>
        </w:rPr>
        <w:t xml:space="preserve"> Infelizmente nossa legislação urbana pouco leva em conta os bens tombados e suas áreas envoltórias (em que pese a ideia de conservação integrada ser tema de discussão desde os anos 1960). Assim prevalece a legislação mais restritiva que, na maioria dos casos, compete aos órgãos de preservação do patrimônio cultural. O que interessa para o nosso campo é o volume total construído, sua cota máxima de construção, independente do uso estabelecido. Me posiciono, portanto, favorável à proposta do DPH pela aprovação de minuta e proponho uma pequena alteração no final do texto. </w:t>
      </w:r>
      <w:r w:rsidR="00B04F34" w:rsidRPr="00956CFC">
        <w:rPr>
          <w:rFonts w:asciiTheme="minorHAnsi" w:hAnsiTheme="minorHAnsi" w:cs="Calibri"/>
          <w:b/>
          <w:i/>
          <w:sz w:val="22"/>
          <w:szCs w:val="22"/>
        </w:rPr>
        <w:t xml:space="preserve">Síntese </w:t>
      </w:r>
      <w:r w:rsidR="00E465C1">
        <w:rPr>
          <w:rFonts w:asciiTheme="minorHAnsi" w:hAnsiTheme="minorHAnsi" w:cs="Calibri"/>
          <w:b/>
          <w:i/>
          <w:sz w:val="22"/>
          <w:szCs w:val="22"/>
        </w:rPr>
        <w:t>de voto em separado - OAB</w:t>
      </w:r>
      <w:r w:rsidR="00B04F34" w:rsidRPr="00956CFC">
        <w:rPr>
          <w:rFonts w:asciiTheme="minorHAnsi" w:hAnsiTheme="minorHAnsi" w:cs="Calibri"/>
          <w:b/>
          <w:i/>
          <w:sz w:val="22"/>
          <w:szCs w:val="22"/>
        </w:rPr>
        <w:t>:</w:t>
      </w:r>
      <w:r w:rsidR="00B04F34">
        <w:rPr>
          <w:rFonts w:asciiTheme="minorHAnsi" w:hAnsiTheme="minorHAnsi" w:cs="Calibri"/>
          <w:i/>
          <w:sz w:val="22"/>
          <w:szCs w:val="22"/>
        </w:rPr>
        <w:t xml:space="preserve"> </w:t>
      </w:r>
      <w:r w:rsidR="00E465C1">
        <w:rPr>
          <w:rFonts w:asciiTheme="minorHAnsi" w:hAnsiTheme="minorHAnsi" w:cs="Calibri"/>
          <w:i/>
          <w:sz w:val="22"/>
          <w:szCs w:val="22"/>
        </w:rPr>
        <w:t xml:space="preserve">Ressalvo, inicialmente, que esse voto não desconsidera a rele3vância de se definir, caso a caso, os limites de volumetria a serem respeitados para garantir o melhor cenário de visibilidade dos bens protegidos e/ou ambiência merecedora de preservação. Todavia, a definição de gabarito de altura máxima já está devidamente prevista nos textos de lei que tratam da matéria. Diante disso, entendendo ser inoportuno adotar outra definição para aquilo que já está </w:t>
      </w:r>
      <w:r w:rsidR="00E465C1">
        <w:rPr>
          <w:rFonts w:asciiTheme="minorHAnsi" w:hAnsiTheme="minorHAnsi" w:cs="Calibri"/>
          <w:i/>
          <w:sz w:val="22"/>
          <w:szCs w:val="22"/>
        </w:rPr>
        <w:lastRenderedPageBreak/>
        <w:t xml:space="preserve">pacificamente conceituado e entendido pela nossa legislação, manifesto-me contrariamente à proposta formulada pelo DPH. </w:t>
      </w:r>
      <w:r w:rsidR="00E465C1">
        <w:rPr>
          <w:rFonts w:asciiTheme="minorHAnsi" w:hAnsiTheme="minorHAnsi" w:cs="Calibri"/>
          <w:sz w:val="22"/>
          <w:szCs w:val="22"/>
        </w:rPr>
        <w:t xml:space="preserve">– A Conselheira Mariana Rolim devolve processo para votação sem manifestação escrita sobre o caso. Segundo a conselheira, entendendo todos os pontos de vista exoressos no processo, as resoluções devem ser revistas isoladamente, não cabendo a alteração conjunta de todas as resoluções através da presente proposta. Os Conselheiros discutem o caso e entendem que a proposta apresentada pela Conselheira Mariana parece ser mais acertada que a presente proposta. Decisão: Por unanimidade de votos dos conselheiros presentes, </w:t>
      </w:r>
      <w:r w:rsidR="00E465C1">
        <w:rPr>
          <w:rFonts w:asciiTheme="minorHAnsi" w:hAnsiTheme="minorHAnsi" w:cs="Calibri"/>
          <w:b/>
          <w:sz w:val="22"/>
          <w:szCs w:val="22"/>
        </w:rPr>
        <w:t>a proposta de DEFINIÇÃO DO CONCEITO DE ALTURA MÁXIMA</w:t>
      </w:r>
      <w:r w:rsidR="00E465C1" w:rsidRPr="00956CFC">
        <w:rPr>
          <w:rFonts w:asciiTheme="minorHAnsi" w:hAnsiTheme="minorHAnsi" w:cs="Calibri"/>
          <w:b/>
          <w:sz w:val="22"/>
          <w:szCs w:val="22"/>
        </w:rPr>
        <w:t xml:space="preserve"> </w:t>
      </w:r>
      <w:r w:rsidR="00D036E6">
        <w:rPr>
          <w:rFonts w:asciiTheme="minorHAnsi" w:hAnsiTheme="minorHAnsi" w:cs="Calibri"/>
          <w:b/>
          <w:sz w:val="22"/>
          <w:szCs w:val="22"/>
        </w:rPr>
        <w:t>foi INDEFERIDA</w:t>
      </w:r>
      <w:r w:rsidR="00E465C1" w:rsidRPr="00956CFC">
        <w:rPr>
          <w:rFonts w:asciiTheme="minorHAnsi" w:hAnsiTheme="minorHAnsi" w:cs="Calibri"/>
          <w:b/>
          <w:sz w:val="22"/>
          <w:szCs w:val="22"/>
        </w:rPr>
        <w:t>.</w:t>
      </w:r>
      <w:r w:rsidR="00D036E6">
        <w:rPr>
          <w:rFonts w:asciiTheme="minorHAnsi" w:hAnsiTheme="minorHAnsi" w:cs="Calibri"/>
          <w:sz w:val="22"/>
          <w:szCs w:val="22"/>
        </w:rPr>
        <w:t xml:space="preserve"> </w:t>
      </w:r>
      <w:r w:rsidR="00D036E6">
        <w:rPr>
          <w:rFonts w:asciiTheme="minorHAnsi" w:hAnsiTheme="minorHAnsi" w:cs="Calibri"/>
          <w:b/>
          <w:sz w:val="22"/>
          <w:szCs w:val="22"/>
        </w:rPr>
        <w:t>–</w:t>
      </w:r>
      <w:r w:rsidR="009C27D4" w:rsidRPr="00210E93">
        <w:rPr>
          <w:rFonts w:asciiTheme="minorHAnsi" w:hAnsiTheme="minorHAnsi" w:cs="Calibri"/>
          <w:sz w:val="22"/>
          <w:szCs w:val="22"/>
        </w:rPr>
        <w:t xml:space="preserve"> </w:t>
      </w:r>
      <w:r w:rsidR="00D036E6" w:rsidRPr="00D036E6">
        <w:rPr>
          <w:rFonts w:asciiTheme="minorHAnsi" w:hAnsiTheme="minorHAnsi" w:cs="Calibri"/>
          <w:b/>
          <w:bCs/>
          <w:sz w:val="22"/>
          <w:szCs w:val="22"/>
        </w:rPr>
        <w:t>PROCESSO: 2014-0.244.592-6</w:t>
      </w:r>
      <w:r w:rsidR="00D036E6" w:rsidRPr="00210E93">
        <w:rPr>
          <w:rFonts w:asciiTheme="minorHAnsi" w:hAnsiTheme="minorHAnsi" w:cs="Calibri"/>
          <w:bCs/>
          <w:sz w:val="22"/>
          <w:szCs w:val="22"/>
        </w:rPr>
        <w:t xml:space="preserve"> – Departamento do Patrimônio Histórico - </w:t>
      </w:r>
      <w:r w:rsidR="00D036E6" w:rsidRPr="00210E93">
        <w:rPr>
          <w:rFonts w:asciiTheme="minorHAnsi" w:hAnsiTheme="minorHAnsi" w:cs="Calibri"/>
          <w:sz w:val="22"/>
          <w:szCs w:val="22"/>
        </w:rPr>
        <w:t xml:space="preserve">Tombamento </w:t>
      </w:r>
      <w:r w:rsidR="00D036E6" w:rsidRPr="00210E93">
        <w:rPr>
          <w:rFonts w:asciiTheme="minorHAnsi" w:hAnsiTheme="minorHAnsi" w:cs="Calibri"/>
          <w:i/>
          <w:sz w:val="22"/>
          <w:szCs w:val="22"/>
        </w:rPr>
        <w:t xml:space="preserve">ex-offício </w:t>
      </w:r>
      <w:r w:rsidR="00D036E6" w:rsidRPr="00210E93">
        <w:rPr>
          <w:rFonts w:asciiTheme="minorHAnsi" w:hAnsiTheme="minorHAnsi" w:cs="Calibri"/>
          <w:sz w:val="22"/>
          <w:szCs w:val="22"/>
        </w:rPr>
        <w:t>do edifício do antigo DOPS – Praça General Osório, 66, 88, 120 e 136 – Santa Ifigênia. Relatora: Flávia Taliberti.</w:t>
      </w:r>
      <w:r w:rsidR="00D036E6">
        <w:rPr>
          <w:rFonts w:asciiTheme="minorHAnsi" w:hAnsiTheme="minorHAnsi" w:cs="Calibri"/>
          <w:sz w:val="22"/>
          <w:szCs w:val="22"/>
        </w:rPr>
        <w:t xml:space="preserve"> A Conselheira relatora propõe que o processo seja devolvido ao DPH para esclarecimentos e revisão da área envoltória proposta. Os demais conselheiros acatam. </w:t>
      </w:r>
      <w:r w:rsidR="00D036E6">
        <w:rPr>
          <w:rFonts w:asciiTheme="minorHAnsi" w:hAnsiTheme="minorHAnsi" w:cs="Calibri"/>
          <w:b/>
          <w:sz w:val="22"/>
          <w:szCs w:val="22"/>
        </w:rPr>
        <w:t>Por solicitação da Conselheira</w:t>
      </w:r>
      <w:r w:rsidR="00D036E6" w:rsidRPr="00D2435F">
        <w:rPr>
          <w:rFonts w:asciiTheme="minorHAnsi" w:hAnsiTheme="minorHAnsi" w:cs="Calibri"/>
          <w:b/>
          <w:sz w:val="22"/>
          <w:szCs w:val="22"/>
        </w:rPr>
        <w:t xml:space="preserve"> Relator</w:t>
      </w:r>
      <w:r w:rsidR="00D036E6">
        <w:rPr>
          <w:rFonts w:asciiTheme="minorHAnsi" w:hAnsiTheme="minorHAnsi" w:cs="Calibri"/>
          <w:b/>
          <w:sz w:val="22"/>
          <w:szCs w:val="22"/>
        </w:rPr>
        <w:t>a</w:t>
      </w:r>
      <w:r w:rsidR="00D036E6" w:rsidRPr="00D2435F">
        <w:rPr>
          <w:rFonts w:asciiTheme="minorHAnsi" w:hAnsiTheme="minorHAnsi" w:cs="Calibri"/>
          <w:b/>
          <w:sz w:val="22"/>
          <w:szCs w:val="22"/>
        </w:rPr>
        <w:t>, o PROCESSO DEVERÁ RETORNAR AO DPH</w:t>
      </w:r>
      <w:r w:rsidR="00D036E6">
        <w:rPr>
          <w:rFonts w:asciiTheme="minorHAnsi" w:hAnsiTheme="minorHAnsi" w:cs="Calibri"/>
          <w:sz w:val="22"/>
          <w:szCs w:val="22"/>
        </w:rPr>
        <w:t xml:space="preserve"> para avaliação e revisão da proposta de área envoltória. - </w:t>
      </w:r>
      <w:r w:rsidR="00D036E6" w:rsidRPr="00956CFC">
        <w:rPr>
          <w:rFonts w:asciiTheme="minorHAnsi" w:hAnsiTheme="minorHAnsi" w:cs="Calibri"/>
          <w:b/>
          <w:sz w:val="22"/>
          <w:szCs w:val="22"/>
        </w:rPr>
        <w:t xml:space="preserve">PROCESSO: </w:t>
      </w:r>
      <w:r w:rsidR="00D036E6">
        <w:rPr>
          <w:rFonts w:asciiTheme="minorHAnsi" w:hAnsiTheme="minorHAnsi" w:cs="Calibri"/>
          <w:b/>
          <w:sz w:val="22"/>
          <w:szCs w:val="22"/>
        </w:rPr>
        <w:t>1990-0.004.514-2</w:t>
      </w:r>
      <w:r w:rsidR="00D036E6">
        <w:rPr>
          <w:rFonts w:asciiTheme="minorHAnsi" w:hAnsiTheme="minorHAnsi" w:cs="Calibri"/>
          <w:sz w:val="22"/>
          <w:szCs w:val="22"/>
        </w:rPr>
        <w:t xml:space="preserve"> – Departamento do Patrimônio Histórico – Correção da Resolução 22/CONPRESP/2002 – Tombamento do Bairro da Bela Vista. Relatora: Flávia Taliberti. </w:t>
      </w:r>
      <w:r w:rsidR="00D036E6" w:rsidRPr="00210E93">
        <w:rPr>
          <w:rFonts w:asciiTheme="minorHAnsi" w:hAnsiTheme="minorHAnsi" w:cs="Calibri"/>
          <w:b/>
          <w:sz w:val="22"/>
          <w:szCs w:val="22"/>
        </w:rPr>
        <w:t xml:space="preserve">Por solicitação da Conselheira relatora, </w:t>
      </w:r>
      <w:r w:rsidR="00D036E6" w:rsidRPr="00210E93">
        <w:rPr>
          <w:rFonts w:asciiTheme="minorHAnsi" w:hAnsiTheme="minorHAnsi" w:cs="Calibri"/>
          <w:b/>
          <w:bCs/>
          <w:sz w:val="22"/>
          <w:szCs w:val="22"/>
        </w:rPr>
        <w:t>O PROCESSO SERÁ DELIBERADO EM PRÓXIMA REUNIÃO.</w:t>
      </w:r>
      <w:r w:rsidR="00D036E6">
        <w:rPr>
          <w:rFonts w:asciiTheme="minorHAnsi" w:hAnsiTheme="minorHAnsi" w:cs="Calibri"/>
          <w:b/>
          <w:bCs/>
          <w:sz w:val="22"/>
          <w:szCs w:val="22"/>
        </w:rPr>
        <w:t xml:space="preserve"> </w:t>
      </w:r>
      <w:r w:rsidR="00D036E6" w:rsidRPr="00210E93">
        <w:rPr>
          <w:rFonts w:asciiTheme="minorHAnsi" w:hAnsiTheme="minorHAnsi" w:cs="Calibri"/>
          <w:b/>
          <w:sz w:val="22"/>
          <w:szCs w:val="22"/>
        </w:rPr>
        <w:t>-</w:t>
      </w:r>
      <w:r w:rsidR="00D036E6" w:rsidRPr="00210E93">
        <w:rPr>
          <w:rFonts w:asciiTheme="minorHAnsi" w:hAnsiTheme="minorHAnsi" w:cs="Calibri"/>
          <w:sz w:val="22"/>
          <w:szCs w:val="22"/>
        </w:rPr>
        <w:t xml:space="preserve"> </w:t>
      </w:r>
      <w:r w:rsidR="00D036E6" w:rsidRPr="00956CFC">
        <w:rPr>
          <w:rFonts w:asciiTheme="minorHAnsi" w:hAnsiTheme="minorHAnsi" w:cs="Calibri"/>
          <w:b/>
          <w:bCs/>
          <w:sz w:val="22"/>
          <w:szCs w:val="22"/>
        </w:rPr>
        <w:t xml:space="preserve">PROCESSO: </w:t>
      </w:r>
      <w:r w:rsidR="00D036E6">
        <w:rPr>
          <w:rFonts w:asciiTheme="minorHAnsi" w:hAnsiTheme="minorHAnsi" w:cs="Calibri"/>
          <w:b/>
          <w:bCs/>
          <w:sz w:val="22"/>
          <w:szCs w:val="22"/>
        </w:rPr>
        <w:t>2007-0.294.974-0</w:t>
      </w:r>
      <w:r w:rsidR="00D036E6" w:rsidRPr="00210E93">
        <w:rPr>
          <w:rFonts w:asciiTheme="minorHAnsi" w:hAnsiTheme="minorHAnsi" w:cs="Calibri"/>
          <w:bCs/>
          <w:sz w:val="22"/>
          <w:szCs w:val="22"/>
        </w:rPr>
        <w:t xml:space="preserve"> – </w:t>
      </w:r>
      <w:r w:rsidR="00D036E6">
        <w:rPr>
          <w:rFonts w:asciiTheme="minorHAnsi" w:hAnsiTheme="minorHAnsi" w:cs="Calibri"/>
          <w:sz w:val="22"/>
          <w:szCs w:val="22"/>
        </w:rPr>
        <w:t>Câmara Municipal de São Paulo</w:t>
      </w:r>
      <w:r w:rsidR="00D036E6" w:rsidRPr="00210E93">
        <w:rPr>
          <w:rFonts w:asciiTheme="minorHAnsi" w:hAnsiTheme="minorHAnsi" w:cs="Calibri"/>
          <w:sz w:val="22"/>
          <w:szCs w:val="22"/>
        </w:rPr>
        <w:t xml:space="preserve"> – </w:t>
      </w:r>
      <w:r w:rsidR="00D036E6">
        <w:rPr>
          <w:rFonts w:asciiTheme="minorHAnsi" w:hAnsiTheme="minorHAnsi" w:cs="Calibri"/>
          <w:sz w:val="22"/>
          <w:szCs w:val="22"/>
        </w:rPr>
        <w:t>Tombamento do Parque do Piqueri</w:t>
      </w:r>
      <w:r w:rsidR="00D036E6" w:rsidRPr="00210E93">
        <w:rPr>
          <w:rFonts w:asciiTheme="minorHAnsi" w:hAnsiTheme="minorHAnsi" w:cs="Calibri"/>
          <w:sz w:val="22"/>
          <w:szCs w:val="22"/>
        </w:rPr>
        <w:t xml:space="preserve"> – </w:t>
      </w:r>
      <w:r w:rsidR="00D036E6">
        <w:rPr>
          <w:rFonts w:asciiTheme="minorHAnsi" w:hAnsiTheme="minorHAnsi" w:cs="Calibri"/>
          <w:sz w:val="22"/>
          <w:szCs w:val="22"/>
        </w:rPr>
        <w:t xml:space="preserve">Rua Tuiuti, 515 – Tatuapé. </w:t>
      </w:r>
      <w:r w:rsidR="00D036E6" w:rsidRPr="00210E93">
        <w:rPr>
          <w:rFonts w:asciiTheme="minorHAnsi" w:hAnsiTheme="minorHAnsi" w:cs="Calibri"/>
          <w:sz w:val="22"/>
          <w:szCs w:val="22"/>
        </w:rPr>
        <w:t>Relator</w:t>
      </w:r>
      <w:r w:rsidR="00D036E6">
        <w:rPr>
          <w:rFonts w:asciiTheme="minorHAnsi" w:hAnsiTheme="minorHAnsi" w:cs="Calibri"/>
          <w:sz w:val="22"/>
          <w:szCs w:val="22"/>
        </w:rPr>
        <w:t>a</w:t>
      </w:r>
      <w:r w:rsidR="00D036E6" w:rsidRPr="00210E93">
        <w:rPr>
          <w:rFonts w:asciiTheme="minorHAnsi" w:hAnsiTheme="minorHAnsi" w:cs="Calibri"/>
          <w:sz w:val="22"/>
          <w:szCs w:val="22"/>
        </w:rPr>
        <w:t xml:space="preserve">: </w:t>
      </w:r>
      <w:r w:rsidR="00D036E6">
        <w:rPr>
          <w:rFonts w:asciiTheme="minorHAnsi" w:hAnsiTheme="minorHAnsi" w:cs="Calibri"/>
          <w:sz w:val="22"/>
          <w:szCs w:val="22"/>
        </w:rPr>
        <w:t>Flávia Taliberti</w:t>
      </w:r>
      <w:r w:rsidR="00D036E6" w:rsidRPr="00210E93">
        <w:rPr>
          <w:rFonts w:asciiTheme="minorHAnsi" w:hAnsiTheme="minorHAnsi" w:cs="Calibri"/>
          <w:sz w:val="22"/>
          <w:szCs w:val="22"/>
        </w:rPr>
        <w:t>.</w:t>
      </w:r>
      <w:r w:rsidR="00E55885">
        <w:rPr>
          <w:rFonts w:asciiTheme="minorHAnsi" w:hAnsiTheme="minorHAnsi" w:cs="Calibri"/>
          <w:sz w:val="22"/>
          <w:szCs w:val="22"/>
        </w:rPr>
        <w:t xml:space="preserve"> Fátima Antunes, da Coordenadoria de Identificação e Salvaguarda apresenta histórico do Parque do Piqueri e proposta de tombamento. A Conselheira Relatora procede a leitura de seu parecer e sugere que os elementos a serem protegidos dentro do Parque sejam identificados no mapa. Os Conselheiros discutem a proposta. A Conselheira de CMSP questiona se não caberia a ampliação da área de tombamento do parque no intuito de abranger a área verde do lote vizinho. O Conselheiro do IAB questiona a definição de área envoltória uma vez que ela engloba lotes distantes do Parque a ser protegido e inclui áreas totalmente verticalizadas.  Diante das questões levantadas pelos Conselheiros o Presidente sugere que o processo retorne ao DPH para atendimento das questões discutidas. </w:t>
      </w:r>
      <w:r w:rsidR="00E55885">
        <w:rPr>
          <w:rFonts w:asciiTheme="minorHAnsi" w:hAnsiTheme="minorHAnsi" w:cs="Calibri"/>
          <w:b/>
          <w:sz w:val="22"/>
          <w:szCs w:val="22"/>
        </w:rPr>
        <w:t>Por solicitação dos Conselheiros Presentes</w:t>
      </w:r>
      <w:r w:rsidR="00E55885" w:rsidRPr="00D2435F">
        <w:rPr>
          <w:rFonts w:asciiTheme="minorHAnsi" w:hAnsiTheme="minorHAnsi" w:cs="Calibri"/>
          <w:b/>
          <w:sz w:val="22"/>
          <w:szCs w:val="22"/>
        </w:rPr>
        <w:t>, o PROCESSO DEVERÁ RETORNAR AO DPH</w:t>
      </w:r>
      <w:r w:rsidR="00E55885">
        <w:rPr>
          <w:rFonts w:asciiTheme="minorHAnsi" w:hAnsiTheme="minorHAnsi" w:cs="Calibri"/>
          <w:sz w:val="22"/>
          <w:szCs w:val="22"/>
        </w:rPr>
        <w:t xml:space="preserve"> para revisão da minuta apresentada e proposta de área envoltória.</w:t>
      </w:r>
      <w:r w:rsidR="00FF59F1">
        <w:rPr>
          <w:rFonts w:asciiTheme="minorHAnsi" w:hAnsiTheme="minorHAnsi" w:cs="Calibri"/>
          <w:sz w:val="22"/>
          <w:szCs w:val="22"/>
        </w:rPr>
        <w:t xml:space="preserve"> - </w:t>
      </w:r>
      <w:r w:rsidR="00FF59F1" w:rsidRPr="00FF59F1">
        <w:rPr>
          <w:rFonts w:asciiTheme="minorHAnsi" w:hAnsiTheme="minorHAnsi" w:cs="Calibri"/>
          <w:b/>
          <w:bCs/>
          <w:sz w:val="22"/>
          <w:szCs w:val="22"/>
        </w:rPr>
        <w:t>PROCESSO: 2013-0.108.281-0</w:t>
      </w:r>
      <w:r w:rsidR="00FF59F1" w:rsidRPr="00210E93">
        <w:rPr>
          <w:rFonts w:asciiTheme="minorHAnsi" w:hAnsiTheme="minorHAnsi" w:cs="Calibri"/>
          <w:bCs/>
          <w:sz w:val="22"/>
          <w:szCs w:val="22"/>
        </w:rPr>
        <w:t xml:space="preserve"> – Departamento do Patrimônio Histórico </w:t>
      </w:r>
      <w:r w:rsidR="00FF59F1">
        <w:rPr>
          <w:rFonts w:asciiTheme="minorHAnsi" w:hAnsiTheme="minorHAnsi" w:cs="Calibri"/>
          <w:bCs/>
          <w:sz w:val="22"/>
          <w:szCs w:val="22"/>
        </w:rPr>
        <w:t>–</w:t>
      </w:r>
      <w:r w:rsidR="00FF59F1" w:rsidRPr="00210E93">
        <w:rPr>
          <w:rFonts w:asciiTheme="minorHAnsi" w:hAnsiTheme="minorHAnsi" w:cs="Calibri"/>
          <w:bCs/>
          <w:sz w:val="22"/>
          <w:szCs w:val="22"/>
        </w:rPr>
        <w:t xml:space="preserve"> </w:t>
      </w:r>
      <w:r w:rsidR="00FF59F1">
        <w:rPr>
          <w:rFonts w:asciiTheme="minorHAnsi" w:hAnsiTheme="minorHAnsi" w:cs="Calibri"/>
          <w:sz w:val="22"/>
          <w:szCs w:val="22"/>
        </w:rPr>
        <w:t>Regulamentação da área envoltória do Conjunto Modernista da Vila Mariana</w:t>
      </w:r>
      <w:r w:rsidR="00FF59F1" w:rsidRPr="00210E93">
        <w:rPr>
          <w:rFonts w:asciiTheme="minorHAnsi" w:hAnsiTheme="minorHAnsi" w:cs="Calibri"/>
          <w:sz w:val="22"/>
          <w:szCs w:val="22"/>
        </w:rPr>
        <w:t xml:space="preserve"> – </w:t>
      </w:r>
      <w:r w:rsidR="00FF59F1">
        <w:rPr>
          <w:rFonts w:asciiTheme="minorHAnsi" w:hAnsiTheme="minorHAnsi" w:cs="Calibri"/>
          <w:sz w:val="22"/>
          <w:szCs w:val="22"/>
        </w:rPr>
        <w:t>Casa e Parque Modernista da Rua Santa Cruz/ Casas da Rua Berta/ Museu Lasar Segall/ Área da antiga Chácara Klabin</w:t>
      </w:r>
      <w:r w:rsidR="00FF59F1" w:rsidRPr="00210E93">
        <w:rPr>
          <w:rFonts w:asciiTheme="minorHAnsi" w:hAnsiTheme="minorHAnsi" w:cs="Calibri"/>
          <w:sz w:val="22"/>
          <w:szCs w:val="22"/>
        </w:rPr>
        <w:t xml:space="preserve"> – </w:t>
      </w:r>
      <w:r w:rsidR="00FF59F1">
        <w:rPr>
          <w:rFonts w:asciiTheme="minorHAnsi" w:hAnsiTheme="minorHAnsi" w:cs="Calibri"/>
          <w:sz w:val="22"/>
          <w:szCs w:val="22"/>
        </w:rPr>
        <w:t>Vila Mariana. Relator</w:t>
      </w:r>
      <w:r w:rsidR="00FF59F1" w:rsidRPr="00210E93">
        <w:rPr>
          <w:rFonts w:asciiTheme="minorHAnsi" w:hAnsiTheme="minorHAnsi" w:cs="Calibri"/>
          <w:sz w:val="22"/>
          <w:szCs w:val="22"/>
        </w:rPr>
        <w:t xml:space="preserve">: </w:t>
      </w:r>
      <w:r w:rsidR="00FF59F1">
        <w:rPr>
          <w:rFonts w:asciiTheme="minorHAnsi" w:hAnsiTheme="minorHAnsi" w:cs="Calibri"/>
          <w:sz w:val="22"/>
          <w:szCs w:val="22"/>
        </w:rPr>
        <w:t>Ronaldo Parente</w:t>
      </w:r>
      <w:r w:rsidR="00FF59F1" w:rsidRPr="00210E93">
        <w:rPr>
          <w:rFonts w:asciiTheme="minorHAnsi" w:hAnsiTheme="minorHAnsi" w:cs="Calibri"/>
          <w:sz w:val="22"/>
          <w:szCs w:val="22"/>
        </w:rPr>
        <w:t>.</w:t>
      </w:r>
      <w:r w:rsidR="00FF59F1">
        <w:rPr>
          <w:rFonts w:asciiTheme="minorHAnsi" w:hAnsiTheme="minorHAnsi" w:cs="Calibri"/>
          <w:sz w:val="22"/>
          <w:szCs w:val="22"/>
        </w:rPr>
        <w:t xml:space="preserve"> </w:t>
      </w:r>
      <w:r w:rsidR="00FF59F1" w:rsidRPr="00FF59F1">
        <w:rPr>
          <w:rFonts w:asciiTheme="minorHAnsi" w:hAnsiTheme="minorHAnsi" w:cs="Calibri"/>
          <w:sz w:val="22"/>
          <w:szCs w:val="22"/>
        </w:rPr>
        <w:t>Vânia Lewkowicz</w:t>
      </w:r>
      <w:r w:rsidR="00FF59F1">
        <w:rPr>
          <w:rFonts w:asciiTheme="minorHAnsi" w:hAnsiTheme="minorHAnsi" w:cs="Calibri"/>
          <w:sz w:val="22"/>
          <w:szCs w:val="22"/>
        </w:rPr>
        <w:t>,  da Coordenadoria de Projetos, Restauro e Conservação apresenta histórico do Parque do Piqueri e proposta de tombamento.</w:t>
      </w:r>
      <w:r w:rsidR="009B2753">
        <w:rPr>
          <w:rFonts w:asciiTheme="minorHAnsi" w:hAnsiTheme="minorHAnsi" w:cs="Calibri"/>
          <w:sz w:val="22"/>
          <w:szCs w:val="22"/>
        </w:rPr>
        <w:t xml:space="preserve"> </w:t>
      </w:r>
      <w:r w:rsidR="009B2753" w:rsidRPr="00956CFC">
        <w:rPr>
          <w:rFonts w:asciiTheme="minorHAnsi" w:hAnsiTheme="minorHAnsi" w:cs="Calibri"/>
          <w:b/>
          <w:i/>
          <w:sz w:val="22"/>
          <w:szCs w:val="22"/>
        </w:rPr>
        <w:t>Síntese Relator:</w:t>
      </w:r>
      <w:r w:rsidR="009B2753">
        <w:rPr>
          <w:rFonts w:asciiTheme="minorHAnsi" w:hAnsiTheme="minorHAnsi" w:cs="Calibri"/>
          <w:i/>
          <w:sz w:val="22"/>
          <w:szCs w:val="22"/>
        </w:rPr>
        <w:t xml:space="preserve"> A área envoltória bem como as restrições de ocupação dos lotes definidas nesta regulamentação foram estabelecidas, após entendimentos entre os três órgãos de preservação – CONPRESP, CONDEPHAAT e IPHAN em função dos bens protegidos existentes, estabelecendo formas de transformação compatíveis com a preservação deste ambiente urbano. [...][Observamos e sugerimos que, como forma de dirimir possíveis dúvidas quanto à interpretação da restrição quanto ao gabarito/altura da edificação, que seja substituído o termo “gabarito” </w:t>
      </w:r>
      <w:r w:rsidR="009B2753">
        <w:rPr>
          <w:rFonts w:asciiTheme="minorHAnsi" w:hAnsiTheme="minorHAnsi" w:cs="Calibri"/>
          <w:i/>
          <w:sz w:val="22"/>
          <w:szCs w:val="22"/>
        </w:rPr>
        <w:lastRenderedPageBreak/>
        <w:t xml:space="preserve">por “altura total da edificação, incluindo todos os elementos de cobertura” no texto da resolução proposta. </w:t>
      </w:r>
      <w:r w:rsidR="009B2753">
        <w:rPr>
          <w:rFonts w:asciiTheme="minorHAnsi" w:hAnsiTheme="minorHAnsi" w:cs="Calibri"/>
          <w:sz w:val="22"/>
          <w:szCs w:val="22"/>
        </w:rPr>
        <w:t xml:space="preserve">Decisão: Por unanimidade de votos dos conselheiros presentes, a proposta de regulamentação de área envoltória do </w:t>
      </w:r>
      <w:r w:rsidR="009B2753" w:rsidRPr="009C27D4">
        <w:rPr>
          <w:rFonts w:asciiTheme="minorHAnsi" w:hAnsiTheme="minorHAnsi" w:cs="Calibri"/>
          <w:b/>
          <w:sz w:val="22"/>
          <w:szCs w:val="22"/>
        </w:rPr>
        <w:t xml:space="preserve">CONJUNTO </w:t>
      </w:r>
      <w:r w:rsidR="009B2753">
        <w:rPr>
          <w:rFonts w:asciiTheme="minorHAnsi" w:hAnsiTheme="minorHAnsi" w:cs="Calibri"/>
          <w:b/>
          <w:sz w:val="22"/>
          <w:szCs w:val="22"/>
        </w:rPr>
        <w:t>MODERNISTA DA VILA MARIANA</w:t>
      </w:r>
      <w:r w:rsidR="009B2753" w:rsidRPr="009C27D4">
        <w:rPr>
          <w:rFonts w:asciiTheme="minorHAnsi" w:hAnsiTheme="minorHAnsi" w:cs="Calibri"/>
          <w:b/>
          <w:sz w:val="22"/>
          <w:szCs w:val="22"/>
        </w:rPr>
        <w:t xml:space="preserve">, foi DEFERIDA, gerando a </w:t>
      </w:r>
      <w:r w:rsidR="009B2753">
        <w:rPr>
          <w:rFonts w:asciiTheme="minorHAnsi" w:hAnsiTheme="minorHAnsi" w:cs="Calibri"/>
          <w:b/>
          <w:bCs/>
          <w:sz w:val="22"/>
          <w:szCs w:val="22"/>
        </w:rPr>
        <w:t>RESOLUÇÃO 14</w:t>
      </w:r>
      <w:r w:rsidR="009B2753" w:rsidRPr="009C27D4">
        <w:rPr>
          <w:rFonts w:asciiTheme="minorHAnsi" w:hAnsiTheme="minorHAnsi" w:cs="Calibri"/>
          <w:b/>
          <w:bCs/>
          <w:sz w:val="22"/>
          <w:szCs w:val="22"/>
        </w:rPr>
        <w:t>/CONPRESP/2017.</w:t>
      </w:r>
      <w:r w:rsidR="009B2753" w:rsidRPr="00210E93">
        <w:rPr>
          <w:rFonts w:asciiTheme="minorHAnsi" w:hAnsiTheme="minorHAnsi" w:cs="Calibri"/>
          <w:b/>
          <w:sz w:val="22"/>
          <w:szCs w:val="22"/>
        </w:rPr>
        <w:t>-</w:t>
      </w:r>
      <w:r w:rsidR="00CE3E89">
        <w:rPr>
          <w:rFonts w:asciiTheme="minorHAnsi" w:hAnsiTheme="minorHAnsi" w:cs="Calibri"/>
          <w:b/>
          <w:sz w:val="22"/>
          <w:szCs w:val="22"/>
        </w:rPr>
        <w:t xml:space="preserve"> </w:t>
      </w:r>
      <w:r w:rsidR="00CE3E89">
        <w:rPr>
          <w:rFonts w:asciiTheme="minorHAnsi" w:hAnsiTheme="minorHAnsi" w:cs="Calibri"/>
          <w:sz w:val="22"/>
          <w:szCs w:val="22"/>
        </w:rPr>
        <w:t xml:space="preserve">- </w:t>
      </w:r>
      <w:r w:rsidR="00CE3E89" w:rsidRPr="004C130E">
        <w:rPr>
          <w:rFonts w:asciiTheme="minorHAnsi" w:hAnsiTheme="minorHAnsi" w:cs="Calibri"/>
          <w:b/>
          <w:bCs/>
          <w:sz w:val="22"/>
          <w:szCs w:val="22"/>
        </w:rPr>
        <w:t xml:space="preserve">PROCESSO: </w:t>
      </w:r>
      <w:r w:rsidR="00CE3E89">
        <w:rPr>
          <w:rFonts w:asciiTheme="minorHAnsi" w:hAnsiTheme="minorHAnsi" w:cs="Calibri"/>
          <w:b/>
          <w:bCs/>
          <w:sz w:val="22"/>
          <w:szCs w:val="22"/>
        </w:rPr>
        <w:t>2004-0.079.895-2</w:t>
      </w:r>
      <w:r w:rsidR="00CE3E89" w:rsidRPr="004C130E">
        <w:rPr>
          <w:rFonts w:asciiTheme="minorHAnsi" w:hAnsiTheme="minorHAnsi" w:cs="Calibri"/>
          <w:b/>
          <w:bCs/>
          <w:sz w:val="22"/>
          <w:szCs w:val="22"/>
        </w:rPr>
        <w:t xml:space="preserve"> </w:t>
      </w:r>
      <w:r w:rsidR="00CE3E89" w:rsidRPr="00210E93">
        <w:rPr>
          <w:rFonts w:asciiTheme="minorHAnsi" w:hAnsiTheme="minorHAnsi" w:cs="Calibri"/>
          <w:bCs/>
          <w:sz w:val="22"/>
          <w:szCs w:val="22"/>
        </w:rPr>
        <w:t xml:space="preserve">– </w:t>
      </w:r>
      <w:r w:rsidR="00CE3E89">
        <w:rPr>
          <w:rFonts w:asciiTheme="minorHAnsi" w:hAnsiTheme="minorHAnsi" w:cs="Calibri"/>
          <w:sz w:val="22"/>
          <w:szCs w:val="22"/>
        </w:rPr>
        <w:t>Departamento do Patrimônio Histórico</w:t>
      </w:r>
      <w:r w:rsidR="00CE3E89" w:rsidRPr="00210E93">
        <w:rPr>
          <w:rFonts w:asciiTheme="minorHAnsi" w:hAnsiTheme="minorHAnsi" w:cs="Calibri"/>
          <w:sz w:val="22"/>
          <w:szCs w:val="22"/>
        </w:rPr>
        <w:t xml:space="preserve"> – </w:t>
      </w:r>
      <w:r w:rsidR="00CE3E89">
        <w:rPr>
          <w:rFonts w:asciiTheme="minorHAnsi" w:hAnsiTheme="minorHAnsi" w:cs="Calibri"/>
          <w:sz w:val="22"/>
          <w:szCs w:val="22"/>
        </w:rPr>
        <w:t xml:space="preserve">Tombamento da Santa Casa de Misericórdia  </w:t>
      </w:r>
      <w:r w:rsidR="00CE3E89" w:rsidRPr="00210E93">
        <w:rPr>
          <w:rFonts w:asciiTheme="minorHAnsi" w:hAnsiTheme="minorHAnsi" w:cs="Calibri"/>
          <w:sz w:val="22"/>
          <w:szCs w:val="22"/>
        </w:rPr>
        <w:t xml:space="preserve">– </w:t>
      </w:r>
      <w:r w:rsidR="00CE3E89">
        <w:rPr>
          <w:rFonts w:asciiTheme="minorHAnsi" w:hAnsiTheme="minorHAnsi" w:cs="Calibri"/>
          <w:sz w:val="22"/>
          <w:szCs w:val="22"/>
        </w:rPr>
        <w:t>Rua Cesário Mota Júnior/ Marques de Itú/ Dona Veridiana/Jaguaribe</w:t>
      </w:r>
      <w:r w:rsidR="00CE3E89" w:rsidRPr="00210E93">
        <w:rPr>
          <w:rFonts w:asciiTheme="minorHAnsi" w:hAnsiTheme="minorHAnsi" w:cs="Calibri"/>
          <w:sz w:val="22"/>
          <w:szCs w:val="22"/>
        </w:rPr>
        <w:t xml:space="preserve">. Relator: </w:t>
      </w:r>
      <w:r w:rsidR="00CE3E89">
        <w:rPr>
          <w:rFonts w:asciiTheme="minorHAnsi" w:hAnsiTheme="minorHAnsi" w:cs="Calibri"/>
          <w:sz w:val="22"/>
          <w:szCs w:val="22"/>
        </w:rPr>
        <w:t>Marcelo Manhães</w:t>
      </w:r>
      <w:r w:rsidR="00CE3E89" w:rsidRPr="00210E93">
        <w:rPr>
          <w:rFonts w:asciiTheme="minorHAnsi" w:hAnsiTheme="minorHAnsi" w:cs="Calibri"/>
          <w:sz w:val="22"/>
          <w:szCs w:val="22"/>
        </w:rPr>
        <w:t>.</w:t>
      </w:r>
      <w:r w:rsidR="00CE3E89">
        <w:rPr>
          <w:rFonts w:asciiTheme="minorHAnsi" w:hAnsiTheme="minorHAnsi" w:cs="Calibri"/>
          <w:sz w:val="22"/>
          <w:szCs w:val="22"/>
        </w:rPr>
        <w:t xml:space="preserve"> Vistas: Flávia Taliberti. </w:t>
      </w:r>
      <w:r w:rsidR="00CE3E89" w:rsidRPr="00956CFC">
        <w:rPr>
          <w:rFonts w:asciiTheme="minorHAnsi" w:hAnsiTheme="minorHAnsi" w:cs="Calibri"/>
          <w:b/>
          <w:i/>
          <w:sz w:val="22"/>
          <w:szCs w:val="22"/>
        </w:rPr>
        <w:t xml:space="preserve">Síntese </w:t>
      </w:r>
      <w:r w:rsidR="00CE3E89">
        <w:rPr>
          <w:rFonts w:asciiTheme="minorHAnsi" w:hAnsiTheme="minorHAnsi" w:cs="Calibri"/>
          <w:b/>
          <w:i/>
          <w:sz w:val="22"/>
          <w:szCs w:val="22"/>
        </w:rPr>
        <w:t>Vistas - SMUL</w:t>
      </w:r>
      <w:r w:rsidR="00CE3E89" w:rsidRPr="00956CFC">
        <w:rPr>
          <w:rFonts w:asciiTheme="minorHAnsi" w:hAnsiTheme="minorHAnsi" w:cs="Calibri"/>
          <w:b/>
          <w:i/>
          <w:sz w:val="22"/>
          <w:szCs w:val="22"/>
        </w:rPr>
        <w:t>:</w:t>
      </w:r>
      <w:r w:rsidR="00CE3E89">
        <w:rPr>
          <w:rFonts w:asciiTheme="minorHAnsi" w:hAnsiTheme="minorHAnsi" w:cs="Calibri"/>
          <w:i/>
          <w:sz w:val="22"/>
          <w:szCs w:val="22"/>
        </w:rPr>
        <w:t xml:space="preserve"> Com base nas fichas de identificação de cada edifício do conjunto realizadas pela Divisão de Preservação do DPH e na cronologia arquitetônica apresentada às fls. 21 a 25, compreende-se que os edifícios acrescentados para o tombamento municipal também integram e contribuem na leitura do conjunto arquitetônico, com destaque para a Capela, que faz parte do conjunto desde a cua configuração orginal, e o edifício da Lavanderia, construído na dpecada de 30. É importante ressaltar que, exceto a Capela, os outros três edifícios acrescentados pela presente Minuta terão apenas a preservação das fachadas e da volumetria, sendo permitidas, portanto, alterações internas necessárias às adaptações às novas condições tecnológicas da Medicina.- </w:t>
      </w:r>
      <w:r w:rsidR="00CE3E89" w:rsidRPr="00956CFC">
        <w:rPr>
          <w:rFonts w:asciiTheme="minorHAnsi" w:hAnsiTheme="minorHAnsi" w:cs="Calibri"/>
          <w:b/>
          <w:i/>
          <w:sz w:val="22"/>
          <w:szCs w:val="22"/>
        </w:rPr>
        <w:t>Síntese Relator:</w:t>
      </w:r>
      <w:r w:rsidR="00CE3E89">
        <w:rPr>
          <w:rFonts w:asciiTheme="minorHAnsi" w:hAnsiTheme="minorHAnsi" w:cs="Calibri"/>
          <w:i/>
          <w:sz w:val="22"/>
          <w:szCs w:val="22"/>
        </w:rPr>
        <w:t xml:space="preserve"> Adoto a manifestação da  Ilustre Conselheira Flávia T. Peretto como relatório. Nos termos da manifestação da Conselheira e dos técnicos do DPH voto favoravelmente ao tombamento dos bens indicados pela assessoria técnina e a minuta sugerida. </w:t>
      </w:r>
      <w:r w:rsidR="00CE3E89">
        <w:rPr>
          <w:rFonts w:asciiTheme="minorHAnsi" w:hAnsiTheme="minorHAnsi" w:cs="Calibri"/>
          <w:sz w:val="22"/>
          <w:szCs w:val="22"/>
        </w:rPr>
        <w:t xml:space="preserve">Decisão: Por unanimidade de votos dos conselheiros presentes, a proposta de tombamento do </w:t>
      </w:r>
      <w:r w:rsidR="00CE3E89" w:rsidRPr="009C27D4">
        <w:rPr>
          <w:rFonts w:asciiTheme="minorHAnsi" w:hAnsiTheme="minorHAnsi" w:cs="Calibri"/>
          <w:b/>
          <w:sz w:val="22"/>
          <w:szCs w:val="22"/>
        </w:rPr>
        <w:t xml:space="preserve">CONJUNTO </w:t>
      </w:r>
      <w:r w:rsidR="00CE3E89">
        <w:rPr>
          <w:rFonts w:asciiTheme="minorHAnsi" w:hAnsiTheme="minorHAnsi" w:cs="Calibri"/>
          <w:b/>
          <w:sz w:val="22"/>
          <w:szCs w:val="22"/>
        </w:rPr>
        <w:t>DA SANTA CASA DE MISERICÓRDIA</w:t>
      </w:r>
      <w:r w:rsidR="00CE3E89" w:rsidRPr="009C27D4">
        <w:rPr>
          <w:rFonts w:asciiTheme="minorHAnsi" w:hAnsiTheme="minorHAnsi" w:cs="Calibri"/>
          <w:b/>
          <w:sz w:val="22"/>
          <w:szCs w:val="22"/>
        </w:rPr>
        <w:t xml:space="preserve">, foi DEFERIDA, gerando a </w:t>
      </w:r>
      <w:r w:rsidR="00CE3E89">
        <w:rPr>
          <w:rFonts w:asciiTheme="minorHAnsi" w:hAnsiTheme="minorHAnsi" w:cs="Calibri"/>
          <w:b/>
          <w:bCs/>
          <w:sz w:val="22"/>
          <w:szCs w:val="22"/>
        </w:rPr>
        <w:t>RESOLUÇÃO 15</w:t>
      </w:r>
      <w:r w:rsidR="00CE3E89" w:rsidRPr="009C27D4">
        <w:rPr>
          <w:rFonts w:asciiTheme="minorHAnsi" w:hAnsiTheme="minorHAnsi" w:cs="Calibri"/>
          <w:b/>
          <w:bCs/>
          <w:sz w:val="22"/>
          <w:szCs w:val="22"/>
        </w:rPr>
        <w:t>/CONPRESP/2017.</w:t>
      </w:r>
      <w:r w:rsidR="009903C7">
        <w:rPr>
          <w:rFonts w:asciiTheme="minorHAnsi" w:hAnsiTheme="minorHAnsi" w:cs="Calibri"/>
          <w:sz w:val="22"/>
          <w:szCs w:val="22"/>
        </w:rPr>
        <w:t xml:space="preserve"> </w:t>
      </w:r>
      <w:r w:rsidR="00540387" w:rsidRPr="00210E93">
        <w:rPr>
          <w:rFonts w:asciiTheme="minorHAnsi" w:hAnsiTheme="minorHAnsi" w:cs="Calibri"/>
          <w:b/>
          <w:bCs/>
          <w:sz w:val="22"/>
          <w:szCs w:val="22"/>
          <w:u w:val="single"/>
        </w:rPr>
        <w:t>2.2.</w:t>
      </w:r>
      <w:r w:rsidR="00540387" w:rsidRPr="00210E93">
        <w:rPr>
          <w:rFonts w:asciiTheme="minorHAnsi" w:hAnsiTheme="minorHAnsi" w:cs="Calibri"/>
          <w:sz w:val="22"/>
          <w:szCs w:val="22"/>
          <w:u w:val="single"/>
        </w:rPr>
        <w:t xml:space="preserve"> Proce</w:t>
      </w:r>
      <w:r w:rsidR="009903C7">
        <w:rPr>
          <w:rFonts w:asciiTheme="minorHAnsi" w:hAnsiTheme="minorHAnsi" w:cs="Calibri"/>
          <w:sz w:val="22"/>
          <w:szCs w:val="22"/>
          <w:u w:val="single"/>
        </w:rPr>
        <w:t>ssos pautados para a Reunião 645</w:t>
      </w:r>
      <w:r w:rsidR="00AB341C" w:rsidRPr="00210E93">
        <w:rPr>
          <w:rFonts w:asciiTheme="minorHAnsi" w:hAnsiTheme="minorHAnsi" w:cs="Calibri"/>
          <w:sz w:val="22"/>
          <w:szCs w:val="22"/>
          <w:u w:val="single"/>
        </w:rPr>
        <w:t>ª Reunião Ordinária -</w:t>
      </w:r>
      <w:r w:rsidRPr="00210E93">
        <w:rPr>
          <w:rFonts w:asciiTheme="minorHAnsi" w:hAnsiTheme="minorHAnsi" w:cs="Calibri"/>
          <w:sz w:val="22"/>
          <w:szCs w:val="22"/>
          <w:u w:val="single"/>
        </w:rPr>
        <w:t xml:space="preserve"> Relativos a Tombamentos:</w:t>
      </w:r>
      <w:r w:rsidR="006F6FAF" w:rsidRPr="00210E93">
        <w:rPr>
          <w:rFonts w:asciiTheme="minorHAnsi" w:hAnsiTheme="minorHAnsi" w:cs="Calibri"/>
          <w:sz w:val="22"/>
          <w:szCs w:val="22"/>
        </w:rPr>
        <w:t xml:space="preserve"> </w:t>
      </w:r>
      <w:r w:rsidR="000658E3" w:rsidRPr="00956CFC">
        <w:rPr>
          <w:rFonts w:asciiTheme="minorHAnsi" w:hAnsiTheme="minorHAnsi" w:cs="Calibri"/>
          <w:b/>
          <w:sz w:val="22"/>
          <w:szCs w:val="22"/>
        </w:rPr>
        <w:t xml:space="preserve">PROCESSO: </w:t>
      </w:r>
      <w:r w:rsidR="009903C7">
        <w:rPr>
          <w:rFonts w:asciiTheme="minorHAnsi" w:hAnsiTheme="minorHAnsi" w:cs="Calibri"/>
          <w:b/>
          <w:sz w:val="22"/>
          <w:szCs w:val="22"/>
        </w:rPr>
        <w:t>1997-0.126.971-3</w:t>
      </w:r>
      <w:r w:rsidR="000658E3">
        <w:rPr>
          <w:rFonts w:asciiTheme="minorHAnsi" w:hAnsiTheme="minorHAnsi" w:cs="Calibri"/>
          <w:sz w:val="22"/>
          <w:szCs w:val="22"/>
        </w:rPr>
        <w:t xml:space="preserve"> – </w:t>
      </w:r>
      <w:r w:rsidR="009903C7">
        <w:rPr>
          <w:rFonts w:asciiTheme="minorHAnsi" w:hAnsiTheme="minorHAnsi" w:cs="Calibri"/>
          <w:sz w:val="22"/>
          <w:szCs w:val="22"/>
        </w:rPr>
        <w:t>CONPRESP</w:t>
      </w:r>
      <w:r w:rsidR="000658E3">
        <w:rPr>
          <w:rFonts w:asciiTheme="minorHAnsi" w:hAnsiTheme="minorHAnsi" w:cs="Calibri"/>
          <w:sz w:val="22"/>
          <w:szCs w:val="22"/>
        </w:rPr>
        <w:t xml:space="preserve"> – </w:t>
      </w:r>
      <w:r w:rsidR="009903C7">
        <w:rPr>
          <w:rFonts w:asciiTheme="minorHAnsi" w:hAnsiTheme="minorHAnsi" w:cs="Calibri"/>
          <w:sz w:val="22"/>
          <w:szCs w:val="22"/>
        </w:rPr>
        <w:t>Tombamento do Castelinho de Pirituba</w:t>
      </w:r>
      <w:r w:rsidR="009C27D4">
        <w:rPr>
          <w:rFonts w:asciiTheme="minorHAnsi" w:hAnsiTheme="minorHAnsi" w:cs="Calibri"/>
          <w:sz w:val="22"/>
          <w:szCs w:val="22"/>
        </w:rPr>
        <w:t xml:space="preserve"> – </w:t>
      </w:r>
      <w:r w:rsidR="009903C7">
        <w:rPr>
          <w:rFonts w:asciiTheme="minorHAnsi" w:hAnsiTheme="minorHAnsi" w:cs="Calibri"/>
          <w:sz w:val="22"/>
          <w:szCs w:val="22"/>
        </w:rPr>
        <w:t>Rua Maestro Arturo de Angelis, 190 - Pirituba</w:t>
      </w:r>
      <w:r w:rsidR="000658E3">
        <w:rPr>
          <w:rFonts w:asciiTheme="minorHAnsi" w:hAnsiTheme="minorHAnsi" w:cs="Calibri"/>
          <w:sz w:val="22"/>
          <w:szCs w:val="22"/>
        </w:rPr>
        <w:t xml:space="preserve">. Relator: </w:t>
      </w:r>
      <w:r w:rsidR="009903C7">
        <w:rPr>
          <w:rFonts w:asciiTheme="minorHAnsi" w:hAnsiTheme="minorHAnsi" w:cs="Calibri"/>
          <w:sz w:val="22"/>
          <w:szCs w:val="22"/>
        </w:rPr>
        <w:t>Marcelo Manhães</w:t>
      </w:r>
      <w:r w:rsidR="000658E3">
        <w:rPr>
          <w:rFonts w:asciiTheme="minorHAnsi" w:hAnsiTheme="minorHAnsi" w:cs="Calibri"/>
          <w:sz w:val="22"/>
          <w:szCs w:val="22"/>
        </w:rPr>
        <w:t xml:space="preserve">. </w:t>
      </w:r>
      <w:r w:rsidR="009903C7">
        <w:rPr>
          <w:rFonts w:asciiTheme="minorHAnsi" w:hAnsiTheme="minorHAnsi" w:cs="Calibri"/>
          <w:b/>
          <w:sz w:val="22"/>
          <w:szCs w:val="22"/>
        </w:rPr>
        <w:t>Por solicitação da Conselheiro relator</w:t>
      </w:r>
      <w:r w:rsidR="00F61603" w:rsidRPr="00210E93">
        <w:rPr>
          <w:rFonts w:asciiTheme="minorHAnsi" w:hAnsiTheme="minorHAnsi" w:cs="Calibri"/>
          <w:b/>
          <w:sz w:val="22"/>
          <w:szCs w:val="22"/>
        </w:rPr>
        <w:t xml:space="preserve">, </w:t>
      </w:r>
      <w:r w:rsidR="00F61603" w:rsidRPr="00210E93">
        <w:rPr>
          <w:rFonts w:asciiTheme="minorHAnsi" w:hAnsiTheme="minorHAnsi" w:cs="Calibri"/>
          <w:b/>
          <w:bCs/>
          <w:sz w:val="22"/>
          <w:szCs w:val="22"/>
        </w:rPr>
        <w:t>O PROCESSO SERÁ DELIBERADO EM PRÓXIMA REUNIÃO.</w:t>
      </w:r>
      <w:r w:rsidR="00F61603">
        <w:rPr>
          <w:rFonts w:asciiTheme="minorHAnsi" w:hAnsiTheme="minorHAnsi" w:cs="Calibri"/>
          <w:b/>
          <w:bCs/>
          <w:sz w:val="22"/>
          <w:szCs w:val="22"/>
        </w:rPr>
        <w:t xml:space="preserve"> </w:t>
      </w:r>
      <w:r w:rsidR="000658E3" w:rsidRPr="00210E93">
        <w:rPr>
          <w:rFonts w:asciiTheme="minorHAnsi" w:hAnsiTheme="minorHAnsi" w:cs="Calibri"/>
          <w:b/>
          <w:sz w:val="22"/>
          <w:szCs w:val="22"/>
        </w:rPr>
        <w:t>-</w:t>
      </w:r>
      <w:r w:rsidR="000658E3" w:rsidRPr="00210E93">
        <w:rPr>
          <w:rFonts w:asciiTheme="minorHAnsi" w:hAnsiTheme="minorHAnsi" w:cs="Calibri"/>
          <w:sz w:val="22"/>
          <w:szCs w:val="22"/>
        </w:rPr>
        <w:t xml:space="preserve"> </w:t>
      </w:r>
      <w:r w:rsidR="000658E3" w:rsidRPr="00956CFC">
        <w:rPr>
          <w:rFonts w:asciiTheme="minorHAnsi" w:hAnsiTheme="minorHAnsi" w:cs="Calibri"/>
          <w:b/>
          <w:bCs/>
          <w:sz w:val="22"/>
          <w:szCs w:val="22"/>
        </w:rPr>
        <w:t xml:space="preserve">PROCESSO: </w:t>
      </w:r>
      <w:r w:rsidR="009903C7">
        <w:rPr>
          <w:rFonts w:asciiTheme="minorHAnsi" w:hAnsiTheme="minorHAnsi" w:cs="Calibri"/>
          <w:b/>
          <w:bCs/>
          <w:sz w:val="22"/>
          <w:szCs w:val="22"/>
        </w:rPr>
        <w:t>2004-0.041.186-1</w:t>
      </w:r>
      <w:r w:rsidR="000658E3" w:rsidRPr="00210E93">
        <w:rPr>
          <w:rFonts w:asciiTheme="minorHAnsi" w:hAnsiTheme="minorHAnsi" w:cs="Calibri"/>
          <w:bCs/>
          <w:sz w:val="22"/>
          <w:szCs w:val="22"/>
        </w:rPr>
        <w:t xml:space="preserve"> – </w:t>
      </w:r>
      <w:r w:rsidR="009903C7">
        <w:rPr>
          <w:rFonts w:asciiTheme="minorHAnsi" w:hAnsiTheme="minorHAnsi" w:cs="Calibri"/>
          <w:sz w:val="22"/>
          <w:szCs w:val="22"/>
        </w:rPr>
        <w:t>Secretaria Municipal de Cultura</w:t>
      </w:r>
      <w:r w:rsidR="000658E3" w:rsidRPr="00210E93">
        <w:rPr>
          <w:rFonts w:asciiTheme="minorHAnsi" w:hAnsiTheme="minorHAnsi" w:cs="Calibri"/>
          <w:sz w:val="22"/>
          <w:szCs w:val="22"/>
        </w:rPr>
        <w:t xml:space="preserve"> – </w:t>
      </w:r>
      <w:r w:rsidR="00F61603">
        <w:rPr>
          <w:rFonts w:asciiTheme="minorHAnsi" w:hAnsiTheme="minorHAnsi" w:cs="Calibri"/>
          <w:sz w:val="22"/>
          <w:szCs w:val="22"/>
        </w:rPr>
        <w:t xml:space="preserve">Tombamento </w:t>
      </w:r>
      <w:r w:rsidR="009903C7">
        <w:rPr>
          <w:rFonts w:asciiTheme="minorHAnsi" w:hAnsiTheme="minorHAnsi" w:cs="Calibri"/>
          <w:sz w:val="22"/>
          <w:szCs w:val="22"/>
        </w:rPr>
        <w:t>do Casarão da Avenida do Oratório</w:t>
      </w:r>
      <w:r w:rsidR="000658E3" w:rsidRPr="00210E93">
        <w:rPr>
          <w:rFonts w:asciiTheme="minorHAnsi" w:hAnsiTheme="minorHAnsi" w:cs="Calibri"/>
          <w:sz w:val="22"/>
          <w:szCs w:val="22"/>
        </w:rPr>
        <w:t xml:space="preserve"> – </w:t>
      </w:r>
      <w:r w:rsidR="009903C7">
        <w:rPr>
          <w:rFonts w:asciiTheme="minorHAnsi" w:hAnsiTheme="minorHAnsi" w:cs="Calibri"/>
          <w:sz w:val="22"/>
          <w:szCs w:val="22"/>
        </w:rPr>
        <w:t>Avenida do Oratório, 172</w:t>
      </w:r>
      <w:r w:rsidR="00F61603">
        <w:rPr>
          <w:rFonts w:asciiTheme="minorHAnsi" w:hAnsiTheme="minorHAnsi" w:cs="Calibri"/>
          <w:sz w:val="22"/>
          <w:szCs w:val="22"/>
        </w:rPr>
        <w:t xml:space="preserve">. </w:t>
      </w:r>
      <w:r w:rsidR="000658E3" w:rsidRPr="00210E93">
        <w:rPr>
          <w:rFonts w:asciiTheme="minorHAnsi" w:hAnsiTheme="minorHAnsi" w:cs="Calibri"/>
          <w:sz w:val="22"/>
          <w:szCs w:val="22"/>
        </w:rPr>
        <w:t>Relator</w:t>
      </w:r>
      <w:r w:rsidR="00F61603">
        <w:rPr>
          <w:rFonts w:asciiTheme="minorHAnsi" w:hAnsiTheme="minorHAnsi" w:cs="Calibri"/>
          <w:sz w:val="22"/>
          <w:szCs w:val="22"/>
        </w:rPr>
        <w:t>a</w:t>
      </w:r>
      <w:r w:rsidR="000658E3" w:rsidRPr="00210E93">
        <w:rPr>
          <w:rFonts w:asciiTheme="minorHAnsi" w:hAnsiTheme="minorHAnsi" w:cs="Calibri"/>
          <w:sz w:val="22"/>
          <w:szCs w:val="22"/>
        </w:rPr>
        <w:t xml:space="preserve">: </w:t>
      </w:r>
      <w:r w:rsidR="009903C7">
        <w:rPr>
          <w:rFonts w:asciiTheme="minorHAnsi" w:hAnsiTheme="minorHAnsi" w:cs="Calibri"/>
          <w:sz w:val="22"/>
          <w:szCs w:val="22"/>
        </w:rPr>
        <w:t>Aline Cardoso</w:t>
      </w:r>
      <w:r w:rsidR="000658E3" w:rsidRPr="00210E93">
        <w:rPr>
          <w:rFonts w:asciiTheme="minorHAnsi" w:hAnsiTheme="minorHAnsi" w:cs="Calibri"/>
          <w:sz w:val="22"/>
          <w:szCs w:val="22"/>
        </w:rPr>
        <w:t>.</w:t>
      </w:r>
      <w:r w:rsidR="009903C7">
        <w:rPr>
          <w:rFonts w:asciiTheme="minorHAnsi" w:hAnsiTheme="minorHAnsi" w:cs="Calibri"/>
          <w:sz w:val="22"/>
          <w:szCs w:val="22"/>
        </w:rPr>
        <w:t xml:space="preserve"> </w:t>
      </w:r>
      <w:r w:rsidR="009903C7" w:rsidRPr="00956CFC">
        <w:rPr>
          <w:rFonts w:asciiTheme="minorHAnsi" w:hAnsiTheme="minorHAnsi" w:cs="Calibri"/>
          <w:b/>
          <w:i/>
          <w:sz w:val="22"/>
          <w:szCs w:val="22"/>
        </w:rPr>
        <w:t>Síntese Relator</w:t>
      </w:r>
      <w:r w:rsidR="009903C7">
        <w:rPr>
          <w:rFonts w:asciiTheme="minorHAnsi" w:hAnsiTheme="minorHAnsi" w:cs="Calibri"/>
          <w:b/>
          <w:i/>
          <w:sz w:val="22"/>
          <w:szCs w:val="22"/>
        </w:rPr>
        <w:t>a</w:t>
      </w:r>
      <w:r w:rsidR="009903C7" w:rsidRPr="00956CFC">
        <w:rPr>
          <w:rFonts w:asciiTheme="minorHAnsi" w:hAnsiTheme="minorHAnsi" w:cs="Calibri"/>
          <w:b/>
          <w:i/>
          <w:sz w:val="22"/>
          <w:szCs w:val="22"/>
        </w:rPr>
        <w:t>:</w:t>
      </w:r>
      <w:r w:rsidR="009903C7">
        <w:rPr>
          <w:rFonts w:asciiTheme="minorHAnsi" w:hAnsiTheme="minorHAnsi" w:cs="Calibri"/>
          <w:i/>
          <w:sz w:val="22"/>
          <w:szCs w:val="22"/>
        </w:rPr>
        <w:t xml:space="preserve"> Além do valor arquitetônico das construções, a composição arbórea da área em discussão tem destacado mérito ambiental: por meio do Decreto Municipal 32.048/92, tal composição teve sua preservação permanente declarada pela municipalidade, tornando a história que ali se conta muito mais valiosa para a memória do bairro Parque São Lucas e da cidade de São Paulo. Por fim, outro ponto relevante para o processo é o funcionamento da administração regional da Vila Prudente, que está sediada no conjunto de edificações desde a década de 1980.[...] Portanto, com estes pontos colocados, voto pelo tombamento definitivo das edificações localizadas na Avenida do Oratório, nº 172, [...], conforme Minuta de Tombamento anexada ao processo, pedindo ao Conselho atenção ao fato de lá estar sediada a Prefeitura Regional da Vila Prudente, com impacto direto na vida de quase 100 mil pessoas.</w:t>
      </w:r>
      <w:r w:rsidR="006C2256" w:rsidRPr="006C2256">
        <w:rPr>
          <w:rFonts w:asciiTheme="minorHAnsi" w:hAnsiTheme="minorHAnsi" w:cs="Calibri"/>
          <w:sz w:val="22"/>
          <w:szCs w:val="22"/>
        </w:rPr>
        <w:t xml:space="preserve"> </w:t>
      </w:r>
      <w:r w:rsidR="006C2256">
        <w:rPr>
          <w:rFonts w:asciiTheme="minorHAnsi" w:hAnsiTheme="minorHAnsi" w:cs="Calibri"/>
          <w:sz w:val="22"/>
          <w:szCs w:val="22"/>
        </w:rPr>
        <w:t xml:space="preserve">Decisão: Por unanimidade de votos dos conselheiros presentes, a proposta de tombamento do </w:t>
      </w:r>
      <w:r w:rsidR="006C2256">
        <w:rPr>
          <w:rFonts w:asciiTheme="minorHAnsi" w:hAnsiTheme="minorHAnsi" w:cs="Calibri"/>
          <w:b/>
          <w:sz w:val="22"/>
          <w:szCs w:val="22"/>
        </w:rPr>
        <w:t>CASARÃO DA AVENIDA DO ORATÓRIO</w:t>
      </w:r>
      <w:r w:rsidR="006C2256" w:rsidRPr="009C27D4">
        <w:rPr>
          <w:rFonts w:asciiTheme="minorHAnsi" w:hAnsiTheme="minorHAnsi" w:cs="Calibri"/>
          <w:b/>
          <w:sz w:val="22"/>
          <w:szCs w:val="22"/>
        </w:rPr>
        <w:t xml:space="preserve">, foi DEFERIDA, gerando a </w:t>
      </w:r>
      <w:r w:rsidR="006C2256">
        <w:rPr>
          <w:rFonts w:asciiTheme="minorHAnsi" w:hAnsiTheme="minorHAnsi" w:cs="Calibri"/>
          <w:b/>
          <w:bCs/>
          <w:sz w:val="22"/>
          <w:szCs w:val="22"/>
        </w:rPr>
        <w:t>RESOLUÇÃO 16</w:t>
      </w:r>
      <w:r w:rsidR="006C2256" w:rsidRPr="009C27D4">
        <w:rPr>
          <w:rFonts w:asciiTheme="minorHAnsi" w:hAnsiTheme="minorHAnsi" w:cs="Calibri"/>
          <w:b/>
          <w:bCs/>
          <w:sz w:val="22"/>
          <w:szCs w:val="22"/>
        </w:rPr>
        <w:t>/CONPRESP/2017.</w:t>
      </w:r>
      <w:r w:rsidR="00F61603">
        <w:rPr>
          <w:rFonts w:asciiTheme="minorHAnsi" w:hAnsiTheme="minorHAnsi" w:cs="Calibri"/>
          <w:b/>
          <w:bCs/>
          <w:sz w:val="22"/>
          <w:szCs w:val="22"/>
        </w:rPr>
        <w:t xml:space="preserve"> - </w:t>
      </w:r>
      <w:r w:rsidR="00956CFC" w:rsidRPr="00F61603">
        <w:rPr>
          <w:rFonts w:asciiTheme="minorHAnsi" w:hAnsiTheme="minorHAnsi" w:cs="Calibri"/>
          <w:b/>
          <w:bCs/>
          <w:sz w:val="22"/>
          <w:szCs w:val="22"/>
        </w:rPr>
        <w:t xml:space="preserve">PROCESSO: </w:t>
      </w:r>
      <w:r w:rsidR="006C2256">
        <w:rPr>
          <w:rFonts w:asciiTheme="minorHAnsi" w:hAnsiTheme="minorHAnsi" w:cs="Calibri"/>
          <w:b/>
          <w:bCs/>
          <w:sz w:val="22"/>
          <w:szCs w:val="22"/>
        </w:rPr>
        <w:t>2016-0.190.557-9</w:t>
      </w:r>
      <w:r w:rsidR="00956CFC" w:rsidRPr="00210E93">
        <w:rPr>
          <w:rFonts w:asciiTheme="minorHAnsi" w:hAnsiTheme="minorHAnsi" w:cs="Calibri"/>
          <w:bCs/>
          <w:sz w:val="22"/>
          <w:szCs w:val="22"/>
        </w:rPr>
        <w:t xml:space="preserve"> – </w:t>
      </w:r>
      <w:r w:rsidR="006C2256">
        <w:rPr>
          <w:rFonts w:asciiTheme="minorHAnsi" w:hAnsiTheme="minorHAnsi" w:cs="Calibri"/>
          <w:sz w:val="22"/>
          <w:szCs w:val="22"/>
        </w:rPr>
        <w:t>Susan Ianice</w:t>
      </w:r>
      <w:r w:rsidR="00956CFC" w:rsidRPr="00210E93">
        <w:rPr>
          <w:rFonts w:asciiTheme="minorHAnsi" w:hAnsiTheme="minorHAnsi" w:cs="Calibri"/>
          <w:sz w:val="22"/>
          <w:szCs w:val="22"/>
        </w:rPr>
        <w:t xml:space="preserve"> – </w:t>
      </w:r>
      <w:r w:rsidR="006C2256">
        <w:rPr>
          <w:rFonts w:asciiTheme="minorHAnsi" w:hAnsiTheme="minorHAnsi" w:cs="Calibri"/>
          <w:sz w:val="22"/>
          <w:szCs w:val="22"/>
        </w:rPr>
        <w:t>Tombamento do Jazígo Perpétuo da Família Reis</w:t>
      </w:r>
      <w:r w:rsidR="00956CFC" w:rsidRPr="00210E93">
        <w:rPr>
          <w:rFonts w:asciiTheme="minorHAnsi" w:hAnsiTheme="minorHAnsi" w:cs="Calibri"/>
          <w:sz w:val="22"/>
          <w:szCs w:val="22"/>
        </w:rPr>
        <w:t xml:space="preserve"> – </w:t>
      </w:r>
      <w:r w:rsidR="006C2256">
        <w:rPr>
          <w:rFonts w:asciiTheme="minorHAnsi" w:hAnsiTheme="minorHAnsi" w:cs="Calibri"/>
          <w:sz w:val="22"/>
          <w:szCs w:val="22"/>
        </w:rPr>
        <w:t>Cemitério da Consolação</w:t>
      </w:r>
      <w:r w:rsidR="00956CFC" w:rsidRPr="00210E93">
        <w:rPr>
          <w:rFonts w:asciiTheme="minorHAnsi" w:hAnsiTheme="minorHAnsi" w:cs="Calibri"/>
          <w:sz w:val="22"/>
          <w:szCs w:val="22"/>
        </w:rPr>
        <w:t xml:space="preserve">. Relator: </w:t>
      </w:r>
      <w:r w:rsidR="006C2256">
        <w:rPr>
          <w:rFonts w:asciiTheme="minorHAnsi" w:hAnsiTheme="minorHAnsi" w:cs="Calibri"/>
          <w:sz w:val="22"/>
          <w:szCs w:val="22"/>
        </w:rPr>
        <w:t>Silvio Oksman</w:t>
      </w:r>
      <w:r w:rsidR="00956CFC" w:rsidRPr="00210E93">
        <w:rPr>
          <w:rFonts w:asciiTheme="minorHAnsi" w:hAnsiTheme="minorHAnsi" w:cs="Calibri"/>
          <w:sz w:val="22"/>
          <w:szCs w:val="22"/>
        </w:rPr>
        <w:t>.</w:t>
      </w:r>
      <w:r w:rsidR="00956CFC">
        <w:rPr>
          <w:rFonts w:asciiTheme="minorHAnsi" w:hAnsiTheme="minorHAnsi" w:cs="Calibri"/>
          <w:sz w:val="22"/>
          <w:szCs w:val="22"/>
        </w:rPr>
        <w:t xml:space="preserve"> </w:t>
      </w:r>
      <w:r w:rsidR="006C2256" w:rsidRPr="00956CFC">
        <w:rPr>
          <w:rFonts w:asciiTheme="minorHAnsi" w:hAnsiTheme="minorHAnsi" w:cs="Calibri"/>
          <w:b/>
          <w:i/>
          <w:sz w:val="22"/>
          <w:szCs w:val="22"/>
        </w:rPr>
        <w:t>Síntese Relator:</w:t>
      </w:r>
      <w:r w:rsidR="006C2256">
        <w:rPr>
          <w:rFonts w:asciiTheme="minorHAnsi" w:hAnsiTheme="minorHAnsi" w:cs="Calibri"/>
          <w:i/>
          <w:sz w:val="22"/>
          <w:szCs w:val="22"/>
        </w:rPr>
        <w:t xml:space="preserve"> O pedido se dá pelo fato do jazigo não estar contemplado no </w:t>
      </w:r>
      <w:r w:rsidR="006C2256">
        <w:rPr>
          <w:rFonts w:asciiTheme="minorHAnsi" w:hAnsiTheme="minorHAnsi" w:cs="Calibri"/>
          <w:i/>
          <w:sz w:val="22"/>
          <w:szCs w:val="22"/>
        </w:rPr>
        <w:lastRenderedPageBreak/>
        <w:t>tombamento ex-offício das obras do citado cemitério. Acompanho o posicionamento do DPH pela abertura do processo de tombamento do jazigo com a sugestão de que caso seja efetivamente tombado, o processo esteja sempre atrelado ao processo de tombamento do cemitério, sem o qual, não faria sentido seu tombamento.</w:t>
      </w:r>
      <w:r w:rsidR="006C2256" w:rsidRPr="006C2256">
        <w:rPr>
          <w:rFonts w:asciiTheme="minorHAnsi" w:hAnsiTheme="minorHAnsi" w:cs="Calibri"/>
          <w:sz w:val="22"/>
          <w:szCs w:val="22"/>
        </w:rPr>
        <w:t xml:space="preserve"> </w:t>
      </w:r>
      <w:r w:rsidR="006C2256">
        <w:rPr>
          <w:rFonts w:asciiTheme="minorHAnsi" w:hAnsiTheme="minorHAnsi" w:cs="Calibri"/>
          <w:sz w:val="22"/>
          <w:szCs w:val="22"/>
        </w:rPr>
        <w:t xml:space="preserve">Decisão: Por unanimidade de votos dos conselheiros presentes, a proposta de abertura de processo de tombamento do </w:t>
      </w:r>
      <w:r w:rsidR="006C2256">
        <w:rPr>
          <w:rFonts w:asciiTheme="minorHAnsi" w:hAnsiTheme="minorHAnsi" w:cs="Calibri"/>
          <w:b/>
          <w:sz w:val="22"/>
          <w:szCs w:val="22"/>
        </w:rPr>
        <w:t>JAZÍGO PERPÉTUO DA FAMÍLIA REIS</w:t>
      </w:r>
      <w:r w:rsidR="006C2256" w:rsidRPr="009C27D4">
        <w:rPr>
          <w:rFonts w:asciiTheme="minorHAnsi" w:hAnsiTheme="minorHAnsi" w:cs="Calibri"/>
          <w:b/>
          <w:sz w:val="22"/>
          <w:szCs w:val="22"/>
        </w:rPr>
        <w:t xml:space="preserve">, foi DEFERIDA, gerando a </w:t>
      </w:r>
      <w:r w:rsidR="006C2256">
        <w:rPr>
          <w:rFonts w:asciiTheme="minorHAnsi" w:hAnsiTheme="minorHAnsi" w:cs="Calibri"/>
          <w:b/>
          <w:bCs/>
          <w:sz w:val="22"/>
          <w:szCs w:val="22"/>
        </w:rPr>
        <w:t>RESOLUÇÃO 17</w:t>
      </w:r>
      <w:r w:rsidR="006C2256" w:rsidRPr="009C27D4">
        <w:rPr>
          <w:rFonts w:asciiTheme="minorHAnsi" w:hAnsiTheme="minorHAnsi" w:cs="Calibri"/>
          <w:b/>
          <w:bCs/>
          <w:sz w:val="22"/>
          <w:szCs w:val="22"/>
        </w:rPr>
        <w:t>/CONPRESP/2017.</w:t>
      </w:r>
      <w:r w:rsidR="00D2435F">
        <w:rPr>
          <w:rFonts w:asciiTheme="minorHAnsi" w:hAnsiTheme="minorHAnsi" w:cs="Calibri"/>
          <w:b/>
          <w:bCs/>
          <w:sz w:val="22"/>
          <w:szCs w:val="22"/>
        </w:rPr>
        <w:t xml:space="preserve"> </w:t>
      </w:r>
      <w:r w:rsidR="009C27D4" w:rsidRPr="00210E93">
        <w:rPr>
          <w:rFonts w:asciiTheme="minorHAnsi" w:hAnsiTheme="minorHAnsi" w:cs="Calibri"/>
          <w:b/>
          <w:sz w:val="22"/>
          <w:szCs w:val="22"/>
        </w:rPr>
        <w:t xml:space="preserve">- </w:t>
      </w:r>
      <w:r w:rsidR="009C27D4" w:rsidRPr="006C2256">
        <w:rPr>
          <w:rFonts w:asciiTheme="minorHAnsi" w:hAnsiTheme="minorHAnsi" w:cs="Calibri"/>
          <w:b/>
          <w:bCs/>
          <w:sz w:val="22"/>
          <w:szCs w:val="22"/>
        </w:rPr>
        <w:t xml:space="preserve">PROCESSO: </w:t>
      </w:r>
      <w:r w:rsidR="006C2256" w:rsidRPr="006C2256">
        <w:rPr>
          <w:rFonts w:asciiTheme="minorHAnsi" w:hAnsiTheme="minorHAnsi" w:cs="Calibri"/>
          <w:b/>
          <w:bCs/>
          <w:sz w:val="22"/>
          <w:szCs w:val="22"/>
        </w:rPr>
        <w:t>2011-0.355.899-0</w:t>
      </w:r>
      <w:r w:rsidR="009C27D4" w:rsidRPr="00210E93">
        <w:rPr>
          <w:rFonts w:asciiTheme="minorHAnsi" w:hAnsiTheme="minorHAnsi" w:cs="Calibri"/>
          <w:bCs/>
          <w:sz w:val="22"/>
          <w:szCs w:val="22"/>
        </w:rPr>
        <w:t xml:space="preserve"> – Departamento do Patrimônio Histórico </w:t>
      </w:r>
      <w:r w:rsidR="00D2435F">
        <w:rPr>
          <w:rFonts w:asciiTheme="minorHAnsi" w:hAnsiTheme="minorHAnsi" w:cs="Calibri"/>
          <w:bCs/>
          <w:sz w:val="22"/>
          <w:szCs w:val="22"/>
        </w:rPr>
        <w:t>–</w:t>
      </w:r>
      <w:r w:rsidR="009C27D4" w:rsidRPr="00210E93">
        <w:rPr>
          <w:rFonts w:asciiTheme="minorHAnsi" w:hAnsiTheme="minorHAnsi" w:cs="Calibri"/>
          <w:bCs/>
          <w:sz w:val="22"/>
          <w:szCs w:val="22"/>
        </w:rPr>
        <w:t xml:space="preserve"> </w:t>
      </w:r>
      <w:r w:rsidR="006C2256">
        <w:rPr>
          <w:rFonts w:asciiTheme="minorHAnsi" w:hAnsiTheme="minorHAnsi" w:cs="Calibri"/>
          <w:sz w:val="22"/>
          <w:szCs w:val="22"/>
        </w:rPr>
        <w:t>Armazéns Gerais Piratininga</w:t>
      </w:r>
      <w:r w:rsidR="009C27D4" w:rsidRPr="00210E93">
        <w:rPr>
          <w:rFonts w:asciiTheme="minorHAnsi" w:hAnsiTheme="minorHAnsi" w:cs="Calibri"/>
          <w:sz w:val="22"/>
          <w:szCs w:val="22"/>
        </w:rPr>
        <w:t xml:space="preserve"> – </w:t>
      </w:r>
      <w:r w:rsidR="006C2256">
        <w:rPr>
          <w:rFonts w:asciiTheme="minorHAnsi" w:hAnsiTheme="minorHAnsi" w:cs="Calibri"/>
          <w:sz w:val="22"/>
          <w:szCs w:val="22"/>
        </w:rPr>
        <w:t>Rua da Móoca, 1.415 - Móoca</w:t>
      </w:r>
      <w:r w:rsidR="00D2435F">
        <w:rPr>
          <w:rFonts w:asciiTheme="minorHAnsi" w:hAnsiTheme="minorHAnsi" w:cs="Calibri"/>
          <w:sz w:val="22"/>
          <w:szCs w:val="22"/>
        </w:rPr>
        <w:t>. Relator</w:t>
      </w:r>
      <w:r w:rsidR="009C27D4" w:rsidRPr="00210E93">
        <w:rPr>
          <w:rFonts w:asciiTheme="minorHAnsi" w:hAnsiTheme="minorHAnsi" w:cs="Calibri"/>
          <w:sz w:val="22"/>
          <w:szCs w:val="22"/>
        </w:rPr>
        <w:t xml:space="preserve">: </w:t>
      </w:r>
      <w:r w:rsidR="006C2256">
        <w:rPr>
          <w:rFonts w:asciiTheme="minorHAnsi" w:hAnsiTheme="minorHAnsi" w:cs="Calibri"/>
          <w:sz w:val="22"/>
          <w:szCs w:val="22"/>
        </w:rPr>
        <w:t>Silvio Oksman</w:t>
      </w:r>
      <w:r w:rsidR="009C27D4" w:rsidRPr="00210E93">
        <w:rPr>
          <w:rFonts w:asciiTheme="minorHAnsi" w:hAnsiTheme="minorHAnsi" w:cs="Calibri"/>
          <w:sz w:val="22"/>
          <w:szCs w:val="22"/>
        </w:rPr>
        <w:t xml:space="preserve">. </w:t>
      </w:r>
      <w:r w:rsidR="006C2256">
        <w:rPr>
          <w:rFonts w:asciiTheme="minorHAnsi" w:hAnsiTheme="minorHAnsi" w:cs="Calibri"/>
          <w:sz w:val="22"/>
          <w:szCs w:val="22"/>
        </w:rPr>
        <w:t xml:space="preserve">O Conselheiro pede que o levantamento do conjunto seja atualizado e que a proposta de </w:t>
      </w:r>
      <w:r w:rsidR="006A3EE6">
        <w:rPr>
          <w:rFonts w:asciiTheme="minorHAnsi" w:hAnsiTheme="minorHAnsi" w:cs="Calibri"/>
          <w:sz w:val="22"/>
          <w:szCs w:val="22"/>
        </w:rPr>
        <w:t xml:space="preserve">gabarito de altura proposta para o lote seja revista considerando a paisagem urbana da região. </w:t>
      </w:r>
      <w:r w:rsidR="006A3EE6">
        <w:rPr>
          <w:rFonts w:asciiTheme="minorHAnsi" w:hAnsiTheme="minorHAnsi" w:cs="Calibri"/>
          <w:b/>
          <w:sz w:val="22"/>
          <w:szCs w:val="22"/>
        </w:rPr>
        <w:t>Por solicitação dos Conselheiros Presentes</w:t>
      </w:r>
      <w:r w:rsidR="006A3EE6" w:rsidRPr="00D2435F">
        <w:rPr>
          <w:rFonts w:asciiTheme="minorHAnsi" w:hAnsiTheme="minorHAnsi" w:cs="Calibri"/>
          <w:b/>
          <w:sz w:val="22"/>
          <w:szCs w:val="22"/>
        </w:rPr>
        <w:t>, o PROCESSO DEVERÁ RETORNAR AO DPH</w:t>
      </w:r>
      <w:r w:rsidR="006A3EE6">
        <w:rPr>
          <w:rFonts w:asciiTheme="minorHAnsi" w:hAnsiTheme="minorHAnsi" w:cs="Calibri"/>
          <w:sz w:val="22"/>
          <w:szCs w:val="22"/>
        </w:rPr>
        <w:t xml:space="preserve"> para revisão da proposta de tombamento e atualização do levantamento fotográfico. - </w:t>
      </w:r>
      <w:r w:rsidR="006F6FAF" w:rsidRPr="00D2435F">
        <w:rPr>
          <w:rFonts w:asciiTheme="minorHAnsi" w:hAnsiTheme="minorHAnsi" w:cs="Calibri"/>
          <w:b/>
          <w:sz w:val="22"/>
          <w:szCs w:val="22"/>
        </w:rPr>
        <w:t>PROCESSO</w:t>
      </w:r>
      <w:r w:rsidR="00AB341C" w:rsidRPr="00D2435F">
        <w:rPr>
          <w:rFonts w:asciiTheme="minorHAnsi" w:hAnsiTheme="minorHAnsi" w:cs="Calibri"/>
          <w:b/>
          <w:sz w:val="22"/>
          <w:szCs w:val="22"/>
        </w:rPr>
        <w:t>:</w:t>
      </w:r>
      <w:r w:rsidR="006F6FAF" w:rsidRPr="00D2435F">
        <w:rPr>
          <w:rFonts w:asciiTheme="minorHAnsi" w:hAnsiTheme="minorHAnsi" w:cs="Calibri"/>
          <w:b/>
          <w:sz w:val="22"/>
          <w:szCs w:val="22"/>
        </w:rPr>
        <w:t xml:space="preserve"> </w:t>
      </w:r>
      <w:r w:rsidR="006A3EE6">
        <w:rPr>
          <w:rFonts w:asciiTheme="minorHAnsi" w:hAnsiTheme="minorHAnsi" w:cs="Calibri"/>
          <w:b/>
          <w:sz w:val="22"/>
          <w:szCs w:val="22"/>
        </w:rPr>
        <w:t>2004-0.028.367-7</w:t>
      </w:r>
      <w:r w:rsidR="006F6FAF" w:rsidRPr="00210E93">
        <w:rPr>
          <w:rFonts w:asciiTheme="minorHAnsi" w:hAnsiTheme="minorHAnsi" w:cs="Calibri"/>
          <w:sz w:val="22"/>
          <w:szCs w:val="22"/>
        </w:rPr>
        <w:t xml:space="preserve"> – </w:t>
      </w:r>
      <w:r w:rsidR="00D2435F">
        <w:rPr>
          <w:rFonts w:asciiTheme="minorHAnsi" w:hAnsiTheme="minorHAnsi" w:cs="Calibri"/>
          <w:sz w:val="22"/>
          <w:szCs w:val="22"/>
        </w:rPr>
        <w:t>Alvamar Cardoso de Oliveira</w:t>
      </w:r>
      <w:r w:rsidR="006F6FAF" w:rsidRPr="00210E93">
        <w:rPr>
          <w:rFonts w:asciiTheme="minorHAnsi" w:hAnsiTheme="minorHAnsi" w:cs="Calibri"/>
          <w:sz w:val="22"/>
          <w:szCs w:val="22"/>
        </w:rPr>
        <w:t xml:space="preserve"> </w:t>
      </w:r>
      <w:r w:rsidR="00AB341C" w:rsidRPr="00210E93">
        <w:rPr>
          <w:rFonts w:asciiTheme="minorHAnsi" w:hAnsiTheme="minorHAnsi" w:cs="Calibri"/>
          <w:sz w:val="22"/>
          <w:szCs w:val="22"/>
        </w:rPr>
        <w:t>–</w:t>
      </w:r>
      <w:r w:rsidR="006F6FAF" w:rsidRPr="00210E93">
        <w:rPr>
          <w:rFonts w:asciiTheme="minorHAnsi" w:hAnsiTheme="minorHAnsi" w:cs="Calibri"/>
          <w:sz w:val="22"/>
          <w:szCs w:val="22"/>
        </w:rPr>
        <w:t xml:space="preserve"> </w:t>
      </w:r>
      <w:r w:rsidR="00540387" w:rsidRPr="00210E93">
        <w:rPr>
          <w:rFonts w:asciiTheme="minorHAnsi" w:hAnsiTheme="minorHAnsi" w:cs="Calibri"/>
          <w:sz w:val="22"/>
          <w:szCs w:val="22"/>
        </w:rPr>
        <w:t xml:space="preserve">Tombamento </w:t>
      </w:r>
      <w:r w:rsidR="00F3726C" w:rsidRPr="00210E93">
        <w:rPr>
          <w:rFonts w:asciiTheme="minorHAnsi" w:hAnsiTheme="minorHAnsi" w:cs="Calibri"/>
          <w:sz w:val="22"/>
          <w:szCs w:val="22"/>
        </w:rPr>
        <w:t xml:space="preserve">do </w:t>
      </w:r>
      <w:r w:rsidR="00D2435F">
        <w:rPr>
          <w:rFonts w:asciiTheme="minorHAnsi" w:hAnsiTheme="minorHAnsi" w:cs="Calibri"/>
          <w:sz w:val="22"/>
          <w:szCs w:val="22"/>
        </w:rPr>
        <w:t>Edifício Paulicéia e São Carlos do Pinhal</w:t>
      </w:r>
      <w:r w:rsidR="002A7D2A" w:rsidRPr="00210E93">
        <w:rPr>
          <w:rFonts w:asciiTheme="minorHAnsi" w:hAnsiTheme="minorHAnsi" w:cs="Calibri"/>
          <w:sz w:val="22"/>
          <w:szCs w:val="22"/>
        </w:rPr>
        <w:t xml:space="preserve">. </w:t>
      </w:r>
      <w:r w:rsidR="00D2435F">
        <w:rPr>
          <w:rFonts w:asciiTheme="minorHAnsi" w:hAnsiTheme="minorHAnsi" w:cs="Calibri"/>
          <w:sz w:val="22"/>
          <w:szCs w:val="22"/>
        </w:rPr>
        <w:t>Avenida Paulista, 960/Rua São Carlos do Pinhal, 345 – Bela Vista</w:t>
      </w:r>
      <w:r w:rsidR="00F3726C" w:rsidRPr="00210E93">
        <w:rPr>
          <w:rFonts w:asciiTheme="minorHAnsi" w:hAnsiTheme="minorHAnsi" w:cs="Calibri"/>
          <w:sz w:val="22"/>
          <w:szCs w:val="22"/>
        </w:rPr>
        <w:t xml:space="preserve">. </w:t>
      </w:r>
      <w:r w:rsidR="002A7D2A" w:rsidRPr="00210E93">
        <w:rPr>
          <w:rFonts w:asciiTheme="minorHAnsi" w:hAnsiTheme="minorHAnsi" w:cs="Calibri"/>
          <w:sz w:val="22"/>
          <w:szCs w:val="22"/>
        </w:rPr>
        <w:t xml:space="preserve">Relator: </w:t>
      </w:r>
      <w:r w:rsidR="00D2435F">
        <w:rPr>
          <w:rFonts w:asciiTheme="minorHAnsi" w:hAnsiTheme="minorHAnsi" w:cs="Calibri"/>
          <w:sz w:val="22"/>
          <w:szCs w:val="22"/>
        </w:rPr>
        <w:t xml:space="preserve">Silvio Oksman. </w:t>
      </w:r>
      <w:r w:rsidR="006A3EE6" w:rsidRPr="00210E93">
        <w:rPr>
          <w:rFonts w:asciiTheme="minorHAnsi" w:hAnsiTheme="minorHAnsi" w:cs="Calibri"/>
          <w:b/>
          <w:bCs/>
          <w:sz w:val="22"/>
          <w:szCs w:val="22"/>
        </w:rPr>
        <w:t>O PROCESSO SERÁ DELIBERADO EM PRÓXIMA REUNIÃO</w:t>
      </w:r>
      <w:r w:rsidR="006A3EE6">
        <w:rPr>
          <w:rFonts w:asciiTheme="minorHAnsi" w:hAnsiTheme="minorHAnsi" w:cs="Calibri"/>
          <w:b/>
          <w:sz w:val="22"/>
          <w:szCs w:val="22"/>
        </w:rPr>
        <w:t xml:space="preserve">. </w:t>
      </w:r>
      <w:r w:rsidR="00205EB2" w:rsidRPr="00210E93">
        <w:rPr>
          <w:rFonts w:asciiTheme="minorHAnsi" w:hAnsiTheme="minorHAnsi" w:cs="Calibri"/>
          <w:b/>
          <w:bCs/>
          <w:i/>
          <w:iCs/>
          <w:sz w:val="22"/>
          <w:szCs w:val="22"/>
          <w:u w:val="single"/>
        </w:rPr>
        <w:t xml:space="preserve">3.2. </w:t>
      </w:r>
      <w:r w:rsidR="00444157" w:rsidRPr="00210E93">
        <w:rPr>
          <w:rFonts w:asciiTheme="minorHAnsi" w:hAnsiTheme="minorHAnsi" w:cs="Calibri"/>
          <w:i/>
          <w:iCs/>
          <w:sz w:val="22"/>
          <w:szCs w:val="22"/>
          <w:u w:val="single"/>
        </w:rPr>
        <w:t xml:space="preserve">Processos pautados em reuniões anteriores, </w:t>
      </w:r>
      <w:r w:rsidR="00A3292E" w:rsidRPr="00210E93">
        <w:rPr>
          <w:rFonts w:asciiTheme="minorHAnsi" w:hAnsiTheme="minorHAnsi" w:cs="Calibri"/>
          <w:i/>
          <w:iCs/>
          <w:sz w:val="22"/>
          <w:szCs w:val="22"/>
          <w:u w:val="single"/>
        </w:rPr>
        <w:t>pendentes</w:t>
      </w:r>
      <w:r w:rsidR="00444157" w:rsidRPr="00210E93">
        <w:rPr>
          <w:rFonts w:asciiTheme="minorHAnsi" w:hAnsiTheme="minorHAnsi" w:cs="Calibri"/>
          <w:i/>
          <w:iCs/>
          <w:sz w:val="22"/>
          <w:szCs w:val="22"/>
          <w:u w:val="single"/>
        </w:rPr>
        <w:t xml:space="preserve"> de deliberação</w:t>
      </w:r>
      <w:r w:rsidR="00205EB2" w:rsidRPr="00210E93">
        <w:rPr>
          <w:rFonts w:asciiTheme="minorHAnsi" w:hAnsiTheme="minorHAnsi" w:cs="Calibri"/>
          <w:i/>
          <w:iCs/>
          <w:sz w:val="22"/>
          <w:szCs w:val="22"/>
          <w:u w:val="single"/>
        </w:rPr>
        <w:t>:</w:t>
      </w:r>
      <w:r w:rsidR="00444157" w:rsidRPr="00210E93">
        <w:rPr>
          <w:rFonts w:asciiTheme="minorHAnsi" w:hAnsiTheme="minorHAnsi" w:cs="Calibri"/>
          <w:i/>
          <w:iCs/>
          <w:sz w:val="22"/>
          <w:szCs w:val="22"/>
          <w:u w:val="single"/>
        </w:rPr>
        <w:t xml:space="preserve"> Relativos à aprovação de projetos de intervenção em bens protegidos:</w:t>
      </w:r>
      <w:r w:rsidR="00205EB2" w:rsidRPr="00210E93">
        <w:rPr>
          <w:rFonts w:asciiTheme="minorHAnsi" w:hAnsiTheme="minorHAnsi" w:cs="Calibri"/>
          <w:i/>
          <w:iCs/>
          <w:sz w:val="22"/>
          <w:szCs w:val="22"/>
        </w:rPr>
        <w:t xml:space="preserve"> </w:t>
      </w:r>
      <w:r w:rsidR="00205EB2" w:rsidRPr="00210E93">
        <w:rPr>
          <w:rFonts w:asciiTheme="minorHAnsi" w:hAnsiTheme="minorHAnsi" w:cs="Calibri"/>
          <w:b/>
          <w:bCs/>
          <w:sz w:val="22"/>
          <w:szCs w:val="22"/>
        </w:rPr>
        <w:t xml:space="preserve"> </w:t>
      </w:r>
      <w:r w:rsidR="00187521" w:rsidRPr="00210E93">
        <w:rPr>
          <w:rFonts w:asciiTheme="minorHAnsi" w:hAnsiTheme="minorHAnsi" w:cs="Calibri"/>
          <w:sz w:val="22"/>
          <w:szCs w:val="22"/>
        </w:rPr>
        <w:t xml:space="preserve"> </w:t>
      </w:r>
      <w:r w:rsidR="00646DB4" w:rsidRPr="00A205DD">
        <w:rPr>
          <w:rFonts w:asciiTheme="minorHAnsi" w:hAnsiTheme="minorHAnsi" w:cs="Calibri"/>
          <w:b/>
          <w:sz w:val="22"/>
          <w:szCs w:val="22"/>
        </w:rPr>
        <w:t xml:space="preserve">PROCESSO: </w:t>
      </w:r>
      <w:r w:rsidR="00A205DD">
        <w:rPr>
          <w:rFonts w:asciiTheme="minorHAnsi" w:hAnsiTheme="minorHAnsi" w:cs="Calibri"/>
          <w:b/>
          <w:sz w:val="22"/>
          <w:szCs w:val="22"/>
        </w:rPr>
        <w:t>2016-0.250.389-0</w:t>
      </w:r>
      <w:r w:rsidR="00646DB4" w:rsidRPr="00210E93">
        <w:rPr>
          <w:rFonts w:asciiTheme="minorHAnsi" w:hAnsiTheme="minorHAnsi" w:cs="Calibri"/>
          <w:sz w:val="22"/>
          <w:szCs w:val="22"/>
        </w:rPr>
        <w:t xml:space="preserve"> – </w:t>
      </w:r>
      <w:r w:rsidR="00DA2213" w:rsidRPr="00210E93">
        <w:rPr>
          <w:rFonts w:asciiTheme="minorHAnsi" w:hAnsiTheme="minorHAnsi" w:cs="Calibri"/>
          <w:sz w:val="22"/>
          <w:szCs w:val="22"/>
        </w:rPr>
        <w:t xml:space="preserve">Iracema Aparecida Branco Lucianelli – </w:t>
      </w:r>
      <w:r w:rsidR="00DA2213" w:rsidRPr="00A205DD">
        <w:rPr>
          <w:rFonts w:asciiTheme="minorHAnsi" w:hAnsiTheme="minorHAnsi" w:cs="Calibri"/>
          <w:sz w:val="22"/>
          <w:szCs w:val="22"/>
        </w:rPr>
        <w:t>Desmembramento de Lotes – Rua Henrique Martins, 394 – Jardim Paulistano. Relator</w:t>
      </w:r>
      <w:r w:rsidR="00646DB4" w:rsidRPr="00A205DD">
        <w:rPr>
          <w:rFonts w:asciiTheme="minorHAnsi" w:hAnsiTheme="minorHAnsi" w:cs="Calibri"/>
          <w:sz w:val="22"/>
          <w:szCs w:val="22"/>
        </w:rPr>
        <w:t xml:space="preserve">: </w:t>
      </w:r>
      <w:r w:rsidR="00DA2213" w:rsidRPr="00A205DD">
        <w:rPr>
          <w:rFonts w:asciiTheme="minorHAnsi" w:hAnsiTheme="minorHAnsi" w:cs="Calibri"/>
          <w:sz w:val="22"/>
          <w:szCs w:val="22"/>
        </w:rPr>
        <w:t>Anderson Pomini</w:t>
      </w:r>
      <w:r w:rsidR="00646DB4" w:rsidRPr="00A205DD">
        <w:rPr>
          <w:rFonts w:asciiTheme="minorHAnsi" w:hAnsiTheme="minorHAnsi" w:cs="Calibri"/>
          <w:sz w:val="22"/>
          <w:szCs w:val="22"/>
        </w:rPr>
        <w:t xml:space="preserve">. </w:t>
      </w:r>
      <w:r w:rsidR="00A205DD" w:rsidRPr="00A205DD">
        <w:rPr>
          <w:rFonts w:asciiTheme="minorHAnsi" w:hAnsiTheme="minorHAnsi" w:cs="Calibri"/>
          <w:sz w:val="22"/>
          <w:szCs w:val="22"/>
        </w:rPr>
        <w:t xml:space="preserve"> Vistas: Marcelo Manhães.</w:t>
      </w:r>
      <w:r w:rsidR="00A205DD">
        <w:rPr>
          <w:rFonts w:asciiTheme="minorHAnsi" w:hAnsiTheme="minorHAnsi" w:cs="Calibri"/>
          <w:sz w:val="22"/>
          <w:szCs w:val="22"/>
        </w:rPr>
        <w:t xml:space="preserve"> </w:t>
      </w:r>
      <w:r w:rsidR="006A3EE6" w:rsidRPr="006A3EE6">
        <w:rPr>
          <w:rFonts w:asciiTheme="minorHAnsi" w:hAnsiTheme="minorHAnsi" w:cs="Calibri"/>
          <w:b/>
          <w:sz w:val="22"/>
          <w:szCs w:val="22"/>
        </w:rPr>
        <w:t xml:space="preserve">Em razão do pedido de vistas efetuado pela Conselheira representante do DPH, </w:t>
      </w:r>
      <w:r w:rsidR="00A205DD" w:rsidRPr="006A3EE6">
        <w:rPr>
          <w:rFonts w:asciiTheme="minorHAnsi" w:hAnsiTheme="minorHAnsi" w:cs="Calibri"/>
          <w:b/>
          <w:bCs/>
          <w:sz w:val="22"/>
          <w:szCs w:val="22"/>
        </w:rPr>
        <w:t>O PROCESSO</w:t>
      </w:r>
      <w:r w:rsidR="00A205DD" w:rsidRPr="00210E93">
        <w:rPr>
          <w:rFonts w:asciiTheme="minorHAnsi" w:hAnsiTheme="minorHAnsi" w:cs="Calibri"/>
          <w:b/>
          <w:bCs/>
          <w:sz w:val="22"/>
          <w:szCs w:val="22"/>
        </w:rPr>
        <w:t xml:space="preserve"> SERÁ DELIBERADO EM PRÓXIMA REUNIÃO</w:t>
      </w:r>
      <w:r w:rsidR="00A205DD">
        <w:rPr>
          <w:rFonts w:asciiTheme="minorHAnsi" w:hAnsiTheme="minorHAnsi" w:cs="Calibri"/>
          <w:b/>
          <w:bCs/>
          <w:sz w:val="22"/>
          <w:szCs w:val="22"/>
        </w:rPr>
        <w:t>.</w:t>
      </w:r>
      <w:r w:rsidR="00187521" w:rsidRPr="00210E93">
        <w:rPr>
          <w:rFonts w:asciiTheme="minorHAnsi" w:hAnsiTheme="minorHAnsi" w:cs="Calibri"/>
          <w:sz w:val="22"/>
          <w:szCs w:val="22"/>
        </w:rPr>
        <w:t xml:space="preserve"> </w:t>
      </w:r>
      <w:r w:rsidR="00DC0EE6" w:rsidRPr="00210E93">
        <w:rPr>
          <w:rFonts w:asciiTheme="minorHAnsi" w:hAnsiTheme="minorHAnsi" w:cs="Calibri"/>
          <w:bCs/>
          <w:sz w:val="22"/>
          <w:szCs w:val="22"/>
        </w:rPr>
        <w:t xml:space="preserve">- </w:t>
      </w:r>
      <w:r w:rsidR="00646DB4" w:rsidRPr="00A205DD">
        <w:rPr>
          <w:rFonts w:asciiTheme="minorHAnsi" w:hAnsiTheme="minorHAnsi" w:cs="Calibri"/>
          <w:b/>
          <w:sz w:val="22"/>
          <w:szCs w:val="22"/>
        </w:rPr>
        <w:t xml:space="preserve">PROCESSO: </w:t>
      </w:r>
      <w:r w:rsidR="00DA2213" w:rsidRPr="00A205DD">
        <w:rPr>
          <w:rFonts w:asciiTheme="minorHAnsi" w:hAnsiTheme="minorHAnsi" w:cs="Calibri"/>
          <w:b/>
          <w:sz w:val="22"/>
          <w:szCs w:val="22"/>
        </w:rPr>
        <w:t>2017-0.001.865-1</w:t>
      </w:r>
      <w:r w:rsidR="00646DB4" w:rsidRPr="00210E93">
        <w:rPr>
          <w:rFonts w:asciiTheme="minorHAnsi" w:hAnsiTheme="minorHAnsi" w:cs="Calibri"/>
          <w:sz w:val="22"/>
          <w:szCs w:val="22"/>
        </w:rPr>
        <w:t xml:space="preserve"> – </w:t>
      </w:r>
      <w:r w:rsidR="00DA2213" w:rsidRPr="00210E93">
        <w:rPr>
          <w:rFonts w:asciiTheme="minorHAnsi" w:hAnsiTheme="minorHAnsi" w:cs="Calibri"/>
          <w:sz w:val="22"/>
          <w:szCs w:val="22"/>
        </w:rPr>
        <w:t>BEM Participações e Empreendimentos Ltda</w:t>
      </w:r>
      <w:r w:rsidR="00646DB4" w:rsidRPr="00210E93">
        <w:rPr>
          <w:rFonts w:asciiTheme="minorHAnsi" w:hAnsiTheme="minorHAnsi" w:cs="Calibri"/>
          <w:sz w:val="22"/>
          <w:szCs w:val="22"/>
        </w:rPr>
        <w:t xml:space="preserve"> – </w:t>
      </w:r>
      <w:r w:rsidR="00DA2213" w:rsidRPr="00210E93">
        <w:rPr>
          <w:rFonts w:asciiTheme="minorHAnsi" w:hAnsiTheme="minorHAnsi" w:cs="Calibri"/>
          <w:sz w:val="22"/>
          <w:szCs w:val="22"/>
        </w:rPr>
        <w:t>Remembramento de Lotes</w:t>
      </w:r>
      <w:r w:rsidR="00646DB4" w:rsidRPr="00210E93">
        <w:rPr>
          <w:rFonts w:asciiTheme="minorHAnsi" w:hAnsiTheme="minorHAnsi" w:cs="Calibri"/>
          <w:sz w:val="22"/>
          <w:szCs w:val="22"/>
        </w:rPr>
        <w:t xml:space="preserve"> – </w:t>
      </w:r>
      <w:r w:rsidR="00DA2213" w:rsidRPr="00210E93">
        <w:rPr>
          <w:rFonts w:asciiTheme="minorHAnsi" w:hAnsiTheme="minorHAnsi" w:cs="Calibri"/>
          <w:sz w:val="22"/>
          <w:szCs w:val="22"/>
        </w:rPr>
        <w:t>Rua bucareste, 116 e 140 – Jardim Paulista</w:t>
      </w:r>
      <w:r w:rsidR="00646DB4" w:rsidRPr="00210E93">
        <w:rPr>
          <w:rFonts w:asciiTheme="minorHAnsi" w:hAnsiTheme="minorHAnsi" w:cs="Calibri"/>
          <w:sz w:val="22"/>
          <w:szCs w:val="22"/>
        </w:rPr>
        <w:t xml:space="preserve">. Relator: </w:t>
      </w:r>
      <w:r w:rsidR="00DA2213" w:rsidRPr="00210E93">
        <w:rPr>
          <w:rFonts w:asciiTheme="minorHAnsi" w:hAnsiTheme="minorHAnsi" w:cs="Calibri"/>
          <w:sz w:val="22"/>
          <w:szCs w:val="22"/>
        </w:rPr>
        <w:t>Marcelo Manhães</w:t>
      </w:r>
      <w:r w:rsidR="00646DB4" w:rsidRPr="00210E93">
        <w:rPr>
          <w:rFonts w:asciiTheme="minorHAnsi" w:hAnsiTheme="minorHAnsi" w:cs="Calibri"/>
          <w:sz w:val="22"/>
          <w:szCs w:val="22"/>
        </w:rPr>
        <w:t>.</w:t>
      </w:r>
      <w:r w:rsidR="00A205DD">
        <w:rPr>
          <w:rFonts w:asciiTheme="minorHAnsi" w:hAnsiTheme="minorHAnsi" w:cs="Calibri"/>
          <w:sz w:val="22"/>
          <w:szCs w:val="22"/>
        </w:rPr>
        <w:t xml:space="preserve"> Vistas: Cyro Laurenza.</w:t>
      </w:r>
      <w:r w:rsidR="00DC0EE6" w:rsidRPr="00210E93">
        <w:rPr>
          <w:rFonts w:asciiTheme="minorHAnsi" w:hAnsiTheme="minorHAnsi" w:cs="Calibri"/>
          <w:sz w:val="22"/>
          <w:szCs w:val="22"/>
        </w:rPr>
        <w:t xml:space="preserve"> </w:t>
      </w:r>
      <w:r w:rsidR="006A3EE6" w:rsidRPr="006A3EE6">
        <w:rPr>
          <w:rFonts w:asciiTheme="minorHAnsi" w:hAnsiTheme="minorHAnsi" w:cs="Calibri"/>
          <w:b/>
          <w:sz w:val="22"/>
          <w:szCs w:val="22"/>
        </w:rPr>
        <w:t xml:space="preserve">Em razão do pedido de vistas efetuado pela Conselheira representante do DPH, </w:t>
      </w:r>
      <w:r w:rsidR="006A3EE6" w:rsidRPr="006A3EE6">
        <w:rPr>
          <w:rFonts w:asciiTheme="minorHAnsi" w:hAnsiTheme="minorHAnsi" w:cs="Calibri"/>
          <w:b/>
          <w:bCs/>
          <w:sz w:val="22"/>
          <w:szCs w:val="22"/>
        </w:rPr>
        <w:t>O PROCESSO</w:t>
      </w:r>
      <w:r w:rsidR="006A3EE6" w:rsidRPr="00210E93">
        <w:rPr>
          <w:rFonts w:asciiTheme="minorHAnsi" w:hAnsiTheme="minorHAnsi" w:cs="Calibri"/>
          <w:b/>
          <w:bCs/>
          <w:sz w:val="22"/>
          <w:szCs w:val="22"/>
        </w:rPr>
        <w:t xml:space="preserve"> SERÁ DELIBERADO EM PRÓXIMA REUNIÃO</w:t>
      </w:r>
      <w:r w:rsidR="006A3EE6">
        <w:rPr>
          <w:rFonts w:asciiTheme="minorHAnsi" w:hAnsiTheme="minorHAnsi" w:cs="Calibri"/>
          <w:b/>
          <w:bCs/>
          <w:sz w:val="22"/>
          <w:szCs w:val="22"/>
        </w:rPr>
        <w:t>.</w:t>
      </w:r>
      <w:r w:rsidR="006A3EE6" w:rsidRPr="00210E93">
        <w:rPr>
          <w:rFonts w:asciiTheme="minorHAnsi" w:hAnsiTheme="minorHAnsi" w:cs="Calibri"/>
          <w:sz w:val="22"/>
          <w:szCs w:val="22"/>
        </w:rPr>
        <w:t xml:space="preserve"> </w:t>
      </w:r>
      <w:r w:rsidR="005F2C78">
        <w:rPr>
          <w:rFonts w:asciiTheme="minorHAnsi" w:hAnsiTheme="minorHAnsi" w:cs="Calibri"/>
          <w:b/>
          <w:sz w:val="22"/>
          <w:szCs w:val="22"/>
        </w:rPr>
        <w:t xml:space="preserve">- </w:t>
      </w:r>
      <w:r w:rsidR="00E949C0" w:rsidRPr="00E949C0">
        <w:rPr>
          <w:rFonts w:asciiTheme="minorHAnsi" w:hAnsiTheme="minorHAnsi" w:cs="Calibri"/>
          <w:b/>
          <w:sz w:val="22"/>
          <w:szCs w:val="22"/>
        </w:rPr>
        <w:t xml:space="preserve">PROCESSO: </w:t>
      </w:r>
      <w:r w:rsidR="00E949C0">
        <w:rPr>
          <w:rFonts w:asciiTheme="minorHAnsi" w:hAnsiTheme="minorHAnsi" w:cs="Calibri"/>
          <w:b/>
          <w:sz w:val="22"/>
          <w:szCs w:val="22"/>
        </w:rPr>
        <w:t>2014-0.050.778-9</w:t>
      </w:r>
      <w:r w:rsidR="00E949C0" w:rsidRPr="00210E93">
        <w:rPr>
          <w:rFonts w:asciiTheme="minorHAnsi" w:hAnsiTheme="minorHAnsi" w:cs="Calibri"/>
          <w:sz w:val="22"/>
          <w:szCs w:val="22"/>
        </w:rPr>
        <w:t xml:space="preserve"> – </w:t>
      </w:r>
      <w:r w:rsidR="00E949C0">
        <w:rPr>
          <w:rFonts w:asciiTheme="minorHAnsi" w:hAnsiTheme="minorHAnsi" w:cs="Calibri"/>
          <w:sz w:val="22"/>
          <w:szCs w:val="22"/>
        </w:rPr>
        <w:t>Manuel da Vinha Gomes Hipólito</w:t>
      </w:r>
      <w:r w:rsidR="00E949C0" w:rsidRPr="00210E93">
        <w:rPr>
          <w:rFonts w:asciiTheme="minorHAnsi" w:hAnsiTheme="minorHAnsi" w:cs="Calibri"/>
          <w:sz w:val="22"/>
          <w:szCs w:val="22"/>
        </w:rPr>
        <w:t xml:space="preserve"> – </w:t>
      </w:r>
      <w:r w:rsidR="00E949C0">
        <w:rPr>
          <w:rFonts w:asciiTheme="minorHAnsi" w:hAnsiTheme="minorHAnsi" w:cs="Calibri"/>
          <w:sz w:val="22"/>
          <w:szCs w:val="22"/>
        </w:rPr>
        <w:t>Regularização</w:t>
      </w:r>
      <w:r w:rsidR="00E949C0" w:rsidRPr="00210E93">
        <w:rPr>
          <w:rFonts w:asciiTheme="minorHAnsi" w:hAnsiTheme="minorHAnsi" w:cs="Calibri"/>
          <w:sz w:val="22"/>
          <w:szCs w:val="22"/>
        </w:rPr>
        <w:t xml:space="preserve"> – </w:t>
      </w:r>
      <w:r w:rsidR="00E949C0">
        <w:rPr>
          <w:rFonts w:asciiTheme="minorHAnsi" w:hAnsiTheme="minorHAnsi" w:cs="Calibri"/>
          <w:sz w:val="22"/>
          <w:szCs w:val="22"/>
        </w:rPr>
        <w:t>Rua Líbero Badaró, 89 - Centro</w:t>
      </w:r>
      <w:r w:rsidR="00E949C0" w:rsidRPr="00210E93">
        <w:rPr>
          <w:rFonts w:asciiTheme="minorHAnsi" w:hAnsiTheme="minorHAnsi" w:cs="Calibri"/>
          <w:sz w:val="22"/>
          <w:szCs w:val="22"/>
        </w:rPr>
        <w:t xml:space="preserve">. Relator: </w:t>
      </w:r>
      <w:r w:rsidR="00E949C0">
        <w:rPr>
          <w:rFonts w:asciiTheme="minorHAnsi" w:hAnsiTheme="minorHAnsi" w:cs="Calibri"/>
          <w:sz w:val="22"/>
          <w:szCs w:val="22"/>
        </w:rPr>
        <w:t>Vitor Chuster</w:t>
      </w:r>
      <w:r w:rsidR="00E949C0" w:rsidRPr="00210E93">
        <w:rPr>
          <w:rFonts w:asciiTheme="minorHAnsi" w:hAnsiTheme="minorHAnsi" w:cs="Calibri"/>
          <w:sz w:val="22"/>
          <w:szCs w:val="22"/>
        </w:rPr>
        <w:t>.</w:t>
      </w:r>
      <w:r w:rsidR="00E949C0">
        <w:rPr>
          <w:rFonts w:asciiTheme="minorHAnsi" w:hAnsiTheme="minorHAnsi" w:cs="Calibri"/>
          <w:sz w:val="22"/>
          <w:szCs w:val="22"/>
        </w:rPr>
        <w:t xml:space="preserve"> Vistas: Mariana Rolim.</w:t>
      </w:r>
      <w:r w:rsidR="006A3EE6">
        <w:rPr>
          <w:rFonts w:asciiTheme="minorHAnsi" w:hAnsiTheme="minorHAnsi" w:cs="Calibri"/>
          <w:b/>
          <w:sz w:val="22"/>
          <w:szCs w:val="22"/>
        </w:rPr>
        <w:t xml:space="preserve"> </w:t>
      </w:r>
      <w:r w:rsidR="006A3EE6" w:rsidRPr="006A3EE6">
        <w:rPr>
          <w:rFonts w:asciiTheme="minorHAnsi" w:hAnsiTheme="minorHAnsi" w:cs="Calibri"/>
          <w:sz w:val="22"/>
          <w:szCs w:val="22"/>
        </w:rPr>
        <w:t>Os conselheiros discutem a proposta de regularização, considerando a situação do imóvel no momento do tombamento.</w:t>
      </w:r>
      <w:r w:rsidR="006A3EE6">
        <w:rPr>
          <w:rFonts w:asciiTheme="minorHAnsi" w:hAnsiTheme="minorHAnsi" w:cs="Calibri"/>
          <w:b/>
          <w:sz w:val="22"/>
          <w:szCs w:val="22"/>
        </w:rPr>
        <w:t xml:space="preserve"> </w:t>
      </w:r>
      <w:r w:rsidR="006A3EE6">
        <w:rPr>
          <w:rFonts w:asciiTheme="minorHAnsi" w:hAnsiTheme="minorHAnsi" w:cs="Calibri"/>
          <w:sz w:val="22"/>
          <w:szCs w:val="22"/>
        </w:rPr>
        <w:t xml:space="preserve">Decisão: Por unanimidade de votos dos conselheiros presentes,  o pedido regularização foi </w:t>
      </w:r>
      <w:r w:rsidR="006A3EE6">
        <w:rPr>
          <w:rFonts w:asciiTheme="minorHAnsi" w:hAnsiTheme="minorHAnsi" w:cs="Calibri"/>
          <w:b/>
          <w:sz w:val="22"/>
          <w:szCs w:val="22"/>
        </w:rPr>
        <w:t>DEFERIDO</w:t>
      </w:r>
      <w:r w:rsidR="006A3EE6" w:rsidRPr="005F2C78">
        <w:rPr>
          <w:rFonts w:asciiTheme="minorHAnsi" w:hAnsiTheme="minorHAnsi" w:cs="Calibri"/>
          <w:b/>
          <w:sz w:val="22"/>
          <w:szCs w:val="22"/>
        </w:rPr>
        <w:t>.</w:t>
      </w:r>
      <w:r w:rsidR="006A3EE6">
        <w:rPr>
          <w:rFonts w:asciiTheme="minorHAnsi" w:hAnsiTheme="minorHAnsi" w:cs="Calibri"/>
          <w:b/>
          <w:sz w:val="22"/>
          <w:szCs w:val="22"/>
        </w:rPr>
        <w:t xml:space="preserve"> - </w:t>
      </w:r>
      <w:r w:rsidR="006A3EE6" w:rsidRPr="00E949C0">
        <w:rPr>
          <w:rFonts w:asciiTheme="minorHAnsi" w:hAnsiTheme="minorHAnsi" w:cs="Calibri"/>
          <w:b/>
          <w:sz w:val="22"/>
          <w:szCs w:val="22"/>
        </w:rPr>
        <w:t>PROCESSO: 2016-0.259.132-2</w:t>
      </w:r>
      <w:r w:rsidR="006A3EE6" w:rsidRPr="00210E93">
        <w:rPr>
          <w:rFonts w:asciiTheme="minorHAnsi" w:hAnsiTheme="minorHAnsi" w:cs="Calibri"/>
          <w:sz w:val="22"/>
          <w:szCs w:val="22"/>
        </w:rPr>
        <w:t xml:space="preserve"> – </w:t>
      </w:r>
      <w:r w:rsidR="006A3EE6">
        <w:rPr>
          <w:rFonts w:asciiTheme="minorHAnsi" w:hAnsiTheme="minorHAnsi" w:cs="Calibri"/>
          <w:sz w:val="22"/>
          <w:szCs w:val="22"/>
        </w:rPr>
        <w:t>Marco Antônio Cattini Mattar</w:t>
      </w:r>
      <w:r w:rsidR="006A3EE6" w:rsidRPr="00210E93">
        <w:rPr>
          <w:rFonts w:asciiTheme="minorHAnsi" w:hAnsiTheme="minorHAnsi" w:cs="Calibri"/>
          <w:sz w:val="22"/>
          <w:szCs w:val="22"/>
        </w:rPr>
        <w:t xml:space="preserve"> – </w:t>
      </w:r>
      <w:r w:rsidR="006A3EE6">
        <w:rPr>
          <w:rFonts w:asciiTheme="minorHAnsi" w:hAnsiTheme="minorHAnsi" w:cs="Calibri"/>
          <w:sz w:val="22"/>
          <w:szCs w:val="22"/>
        </w:rPr>
        <w:t>Desmembramento de Lotes</w:t>
      </w:r>
      <w:r w:rsidR="006A3EE6" w:rsidRPr="00210E93">
        <w:rPr>
          <w:rFonts w:asciiTheme="minorHAnsi" w:hAnsiTheme="minorHAnsi" w:cs="Calibri"/>
          <w:sz w:val="22"/>
          <w:szCs w:val="22"/>
        </w:rPr>
        <w:t xml:space="preserve"> – </w:t>
      </w:r>
      <w:r w:rsidR="006A3EE6">
        <w:rPr>
          <w:rFonts w:asciiTheme="minorHAnsi" w:hAnsiTheme="minorHAnsi" w:cs="Calibri"/>
          <w:sz w:val="22"/>
          <w:szCs w:val="22"/>
        </w:rPr>
        <w:t>Rua Antônio Bento, 525 e 547</w:t>
      </w:r>
      <w:r w:rsidR="006A3EE6" w:rsidRPr="00210E93">
        <w:rPr>
          <w:rFonts w:asciiTheme="minorHAnsi" w:hAnsiTheme="minorHAnsi" w:cs="Calibri"/>
          <w:sz w:val="22"/>
          <w:szCs w:val="22"/>
        </w:rPr>
        <w:t xml:space="preserve">. Relator: </w:t>
      </w:r>
      <w:r w:rsidR="006A3EE6">
        <w:rPr>
          <w:rFonts w:asciiTheme="minorHAnsi" w:hAnsiTheme="minorHAnsi" w:cs="Calibri"/>
          <w:sz w:val="22"/>
          <w:szCs w:val="22"/>
        </w:rPr>
        <w:t>Ronaldo Parente</w:t>
      </w:r>
      <w:r w:rsidR="006A3EE6" w:rsidRPr="00210E93">
        <w:rPr>
          <w:rFonts w:asciiTheme="minorHAnsi" w:hAnsiTheme="minorHAnsi" w:cs="Calibri"/>
          <w:sz w:val="22"/>
          <w:szCs w:val="22"/>
        </w:rPr>
        <w:t>.</w:t>
      </w:r>
      <w:r w:rsidR="006A3EE6">
        <w:rPr>
          <w:rFonts w:asciiTheme="minorHAnsi" w:hAnsiTheme="minorHAnsi" w:cs="Calibri"/>
          <w:sz w:val="22"/>
          <w:szCs w:val="22"/>
        </w:rPr>
        <w:t xml:space="preserve"> </w:t>
      </w:r>
      <w:r w:rsidR="006A3EE6" w:rsidRPr="00956CFC">
        <w:rPr>
          <w:rFonts w:asciiTheme="minorHAnsi" w:hAnsiTheme="minorHAnsi" w:cs="Calibri"/>
          <w:b/>
          <w:i/>
          <w:sz w:val="22"/>
          <w:szCs w:val="22"/>
        </w:rPr>
        <w:t>Síntese Relator:</w:t>
      </w:r>
      <w:r w:rsidR="006A3EE6">
        <w:rPr>
          <w:rFonts w:asciiTheme="minorHAnsi" w:hAnsiTheme="minorHAnsi" w:cs="Calibri"/>
          <w:i/>
          <w:sz w:val="22"/>
          <w:szCs w:val="22"/>
        </w:rPr>
        <w:t xml:space="preserve"> A Coordenadoria de Projeto, Restauro e Conservação do DPH, considerando que a situação atual da quadra, conclui pela aceitação</w:t>
      </w:r>
      <w:r w:rsidR="008E29B8">
        <w:rPr>
          <w:rFonts w:asciiTheme="minorHAnsi" w:hAnsiTheme="minorHAnsi" w:cs="Calibri"/>
          <w:i/>
          <w:sz w:val="22"/>
          <w:szCs w:val="22"/>
        </w:rPr>
        <w:t xml:space="preserve"> do desmembramento proposto, conforme folhas 80 verso e 81.</w:t>
      </w:r>
      <w:r w:rsidR="008E29B8" w:rsidRPr="008E29B8">
        <w:rPr>
          <w:rFonts w:asciiTheme="minorHAnsi" w:hAnsiTheme="minorHAnsi" w:cs="Calibri"/>
          <w:sz w:val="22"/>
          <w:szCs w:val="22"/>
        </w:rPr>
        <w:t xml:space="preserve"> </w:t>
      </w:r>
      <w:r w:rsidR="008E29B8">
        <w:rPr>
          <w:rFonts w:asciiTheme="minorHAnsi" w:hAnsiTheme="minorHAnsi" w:cs="Calibri"/>
          <w:sz w:val="22"/>
          <w:szCs w:val="22"/>
        </w:rPr>
        <w:t xml:space="preserve">Decisão: Por unanimidade de votos dos conselheiros presentes,  o pedido desmembramento foi </w:t>
      </w:r>
      <w:r w:rsidR="008E29B8">
        <w:rPr>
          <w:rFonts w:asciiTheme="minorHAnsi" w:hAnsiTheme="minorHAnsi" w:cs="Calibri"/>
          <w:b/>
          <w:sz w:val="22"/>
          <w:szCs w:val="22"/>
        </w:rPr>
        <w:t>DEFERIDO</w:t>
      </w:r>
      <w:r w:rsidR="008E29B8" w:rsidRPr="005F2C78">
        <w:rPr>
          <w:rFonts w:asciiTheme="minorHAnsi" w:hAnsiTheme="minorHAnsi" w:cs="Calibri"/>
          <w:b/>
          <w:sz w:val="22"/>
          <w:szCs w:val="22"/>
        </w:rPr>
        <w:t>.</w:t>
      </w:r>
      <w:r w:rsidR="00DA2213" w:rsidRPr="00210E93">
        <w:rPr>
          <w:rFonts w:asciiTheme="minorHAnsi" w:hAnsiTheme="minorHAnsi" w:cs="Calibri"/>
          <w:b/>
          <w:bCs/>
          <w:sz w:val="22"/>
          <w:szCs w:val="22"/>
        </w:rPr>
        <w:t xml:space="preserve"> </w:t>
      </w:r>
      <w:r w:rsidR="00DA2213" w:rsidRPr="00210E93">
        <w:rPr>
          <w:rFonts w:asciiTheme="minorHAnsi" w:hAnsiTheme="minorHAnsi" w:cs="Calibri"/>
          <w:sz w:val="22"/>
          <w:szCs w:val="22"/>
        </w:rPr>
        <w:t xml:space="preserve"> </w:t>
      </w:r>
      <w:r w:rsidR="00DA2213" w:rsidRPr="00210E93">
        <w:rPr>
          <w:rFonts w:asciiTheme="minorHAnsi" w:hAnsiTheme="minorHAnsi" w:cs="Calibri"/>
          <w:b/>
          <w:bCs/>
          <w:i/>
          <w:iCs/>
          <w:sz w:val="22"/>
          <w:szCs w:val="22"/>
          <w:u w:val="single"/>
        </w:rPr>
        <w:t xml:space="preserve">3.4. </w:t>
      </w:r>
      <w:r w:rsidR="008E29B8">
        <w:rPr>
          <w:rFonts w:asciiTheme="minorHAnsi" w:hAnsiTheme="minorHAnsi" w:cs="Calibri"/>
          <w:i/>
          <w:iCs/>
          <w:sz w:val="22"/>
          <w:szCs w:val="22"/>
          <w:u w:val="single"/>
        </w:rPr>
        <w:t>Processos pautados para a 645</w:t>
      </w:r>
      <w:r w:rsidR="00DA2213" w:rsidRPr="00210E93">
        <w:rPr>
          <w:rFonts w:asciiTheme="minorHAnsi" w:hAnsiTheme="minorHAnsi" w:cs="Calibri"/>
          <w:i/>
          <w:iCs/>
          <w:sz w:val="22"/>
          <w:szCs w:val="22"/>
          <w:u w:val="single"/>
        </w:rPr>
        <w:t>ª Reunião Ordinária – Relativos à aprovação de projetos de intervenção em bens protegidos.</w:t>
      </w:r>
      <w:r w:rsidR="0022061A" w:rsidRPr="00210E93">
        <w:rPr>
          <w:rFonts w:asciiTheme="minorHAnsi" w:hAnsiTheme="minorHAnsi" w:cs="Calibri"/>
          <w:b/>
          <w:bCs/>
          <w:sz w:val="22"/>
          <w:szCs w:val="22"/>
        </w:rPr>
        <w:t xml:space="preserve"> </w:t>
      </w:r>
      <w:r w:rsidR="00DC0EE6" w:rsidRPr="00E949C0">
        <w:rPr>
          <w:rFonts w:asciiTheme="minorHAnsi" w:hAnsiTheme="minorHAnsi" w:cs="Calibri"/>
          <w:b/>
          <w:sz w:val="22"/>
          <w:szCs w:val="22"/>
        </w:rPr>
        <w:t xml:space="preserve">PROCESSO: </w:t>
      </w:r>
      <w:r w:rsidR="008E29B8">
        <w:rPr>
          <w:rFonts w:asciiTheme="minorHAnsi" w:hAnsiTheme="minorHAnsi" w:cs="Calibri"/>
          <w:b/>
          <w:sz w:val="22"/>
          <w:szCs w:val="22"/>
        </w:rPr>
        <w:t>2011-0.119.243-3</w:t>
      </w:r>
      <w:r w:rsidR="00DC0EE6" w:rsidRPr="00210E93">
        <w:rPr>
          <w:rFonts w:asciiTheme="minorHAnsi" w:hAnsiTheme="minorHAnsi" w:cs="Calibri"/>
          <w:sz w:val="22"/>
          <w:szCs w:val="22"/>
        </w:rPr>
        <w:t xml:space="preserve"> – </w:t>
      </w:r>
      <w:r w:rsidR="008E29B8">
        <w:rPr>
          <w:rFonts w:asciiTheme="minorHAnsi" w:hAnsiTheme="minorHAnsi" w:cs="Calibri"/>
          <w:sz w:val="22"/>
          <w:szCs w:val="22"/>
        </w:rPr>
        <w:t>Bolsa de Mercadorias &amp; Futuros/BM&amp;F</w:t>
      </w:r>
      <w:r w:rsidR="00DC0EE6" w:rsidRPr="00210E93">
        <w:rPr>
          <w:rFonts w:asciiTheme="minorHAnsi" w:hAnsiTheme="minorHAnsi" w:cs="Calibri"/>
          <w:sz w:val="22"/>
          <w:szCs w:val="22"/>
        </w:rPr>
        <w:t xml:space="preserve"> – </w:t>
      </w:r>
      <w:r w:rsidR="008E29B8">
        <w:rPr>
          <w:rFonts w:asciiTheme="minorHAnsi" w:hAnsiTheme="minorHAnsi" w:cs="Calibri"/>
          <w:sz w:val="22"/>
          <w:szCs w:val="22"/>
        </w:rPr>
        <w:t>Instalação de Equipamentos</w:t>
      </w:r>
      <w:r w:rsidR="00DC0EE6" w:rsidRPr="00210E93">
        <w:rPr>
          <w:rFonts w:asciiTheme="minorHAnsi" w:hAnsiTheme="minorHAnsi" w:cs="Calibri"/>
          <w:sz w:val="22"/>
          <w:szCs w:val="22"/>
        </w:rPr>
        <w:t xml:space="preserve"> – </w:t>
      </w:r>
      <w:r w:rsidR="008E29B8">
        <w:rPr>
          <w:rFonts w:asciiTheme="minorHAnsi" w:hAnsiTheme="minorHAnsi" w:cs="Calibri"/>
          <w:sz w:val="22"/>
          <w:szCs w:val="22"/>
        </w:rPr>
        <w:t>Praça Antônio Prado, 48</w:t>
      </w:r>
      <w:r w:rsidR="00DC0EE6" w:rsidRPr="00210E93">
        <w:rPr>
          <w:rFonts w:asciiTheme="minorHAnsi" w:hAnsiTheme="minorHAnsi" w:cs="Calibri"/>
          <w:sz w:val="22"/>
          <w:szCs w:val="22"/>
        </w:rPr>
        <w:t xml:space="preserve">. Relator: </w:t>
      </w:r>
      <w:r w:rsidR="00E949C0">
        <w:rPr>
          <w:rFonts w:asciiTheme="minorHAnsi" w:hAnsiTheme="minorHAnsi" w:cs="Calibri"/>
          <w:sz w:val="22"/>
          <w:szCs w:val="22"/>
        </w:rPr>
        <w:t>Ronaldo Parente</w:t>
      </w:r>
      <w:r w:rsidR="00DC0EE6" w:rsidRPr="00210E93">
        <w:rPr>
          <w:rFonts w:asciiTheme="minorHAnsi" w:hAnsiTheme="minorHAnsi" w:cs="Calibri"/>
          <w:sz w:val="22"/>
          <w:szCs w:val="22"/>
        </w:rPr>
        <w:t>.</w:t>
      </w:r>
      <w:r w:rsidR="0011035E" w:rsidRPr="00210E93">
        <w:rPr>
          <w:rFonts w:asciiTheme="minorHAnsi" w:hAnsiTheme="minorHAnsi" w:cs="Calibri"/>
          <w:sz w:val="22"/>
          <w:szCs w:val="22"/>
        </w:rPr>
        <w:t xml:space="preserve"> </w:t>
      </w:r>
      <w:r w:rsidR="008E29B8">
        <w:rPr>
          <w:rFonts w:asciiTheme="minorHAnsi" w:hAnsiTheme="minorHAnsi" w:cs="Calibri"/>
          <w:sz w:val="22"/>
          <w:szCs w:val="22"/>
        </w:rPr>
        <w:t xml:space="preserve">Decisão: Por unanimidade de votos dos conselheiros presentes,  o projeto de instalação de equipamentos foi </w:t>
      </w:r>
      <w:r w:rsidR="008E29B8">
        <w:rPr>
          <w:rFonts w:asciiTheme="minorHAnsi" w:hAnsiTheme="minorHAnsi" w:cs="Calibri"/>
          <w:b/>
          <w:sz w:val="22"/>
          <w:szCs w:val="22"/>
        </w:rPr>
        <w:t>DEFERIDO</w:t>
      </w:r>
      <w:r w:rsidR="008E29B8" w:rsidRPr="005F2C78">
        <w:rPr>
          <w:rFonts w:asciiTheme="minorHAnsi" w:hAnsiTheme="minorHAnsi" w:cs="Calibri"/>
          <w:b/>
          <w:sz w:val="22"/>
          <w:szCs w:val="22"/>
        </w:rPr>
        <w:t>.</w:t>
      </w:r>
      <w:r w:rsidR="008E29B8" w:rsidRPr="00210E93">
        <w:rPr>
          <w:rFonts w:asciiTheme="minorHAnsi" w:hAnsiTheme="minorHAnsi" w:cs="Calibri"/>
          <w:b/>
          <w:bCs/>
          <w:sz w:val="22"/>
          <w:szCs w:val="22"/>
        </w:rPr>
        <w:t xml:space="preserve"> </w:t>
      </w:r>
      <w:r w:rsidR="008E29B8" w:rsidRPr="00210E93">
        <w:rPr>
          <w:rFonts w:asciiTheme="minorHAnsi" w:hAnsiTheme="minorHAnsi" w:cs="Calibri"/>
          <w:sz w:val="22"/>
          <w:szCs w:val="22"/>
        </w:rPr>
        <w:t xml:space="preserve"> </w:t>
      </w:r>
      <w:r w:rsidR="00EB4646" w:rsidRPr="00210E93">
        <w:rPr>
          <w:rFonts w:ascii="Calibri" w:hAnsi="Calibri" w:cs="Arial"/>
          <w:b/>
          <w:bCs/>
          <w:sz w:val="22"/>
          <w:szCs w:val="22"/>
        </w:rPr>
        <w:t>4</w:t>
      </w:r>
      <w:r w:rsidR="00EB4646" w:rsidRPr="00210E93">
        <w:rPr>
          <w:rFonts w:ascii="Calibri" w:hAnsi="Calibri" w:cs="Arial"/>
          <w:b/>
          <w:sz w:val="22"/>
          <w:szCs w:val="22"/>
        </w:rPr>
        <w:t>. Apresentação de temas gerais:</w:t>
      </w:r>
      <w:r w:rsidR="00EB4646" w:rsidRPr="00210E93">
        <w:rPr>
          <w:rFonts w:asciiTheme="minorHAnsi" w:hAnsiTheme="minorHAnsi" w:cs="Tahoma"/>
          <w:b/>
          <w:bCs/>
          <w:sz w:val="22"/>
          <w:szCs w:val="22"/>
        </w:rPr>
        <w:t xml:space="preserve"> </w:t>
      </w:r>
      <w:r w:rsidR="00EB4646" w:rsidRPr="00210E93">
        <w:rPr>
          <w:rFonts w:asciiTheme="minorHAnsi" w:hAnsiTheme="minorHAnsi" w:cs="Calibri"/>
          <w:sz w:val="22"/>
          <w:szCs w:val="22"/>
        </w:rPr>
        <w:t xml:space="preserve">Nada mais havendo a ser discutido, a reunião foi encerrada às </w:t>
      </w:r>
      <w:r w:rsidR="008E29B8">
        <w:rPr>
          <w:rFonts w:asciiTheme="minorHAnsi" w:hAnsiTheme="minorHAnsi" w:cs="Calibri"/>
          <w:b/>
          <w:bCs/>
          <w:sz w:val="22"/>
          <w:szCs w:val="22"/>
        </w:rPr>
        <w:t>16</w:t>
      </w:r>
      <w:r w:rsidR="002F73D9" w:rsidRPr="00210E93">
        <w:rPr>
          <w:rFonts w:asciiTheme="minorHAnsi" w:hAnsiTheme="minorHAnsi" w:cs="Calibri"/>
          <w:b/>
          <w:bCs/>
          <w:sz w:val="22"/>
          <w:szCs w:val="22"/>
        </w:rPr>
        <w:t>:</w:t>
      </w:r>
      <w:r w:rsidR="008E29B8">
        <w:rPr>
          <w:rFonts w:asciiTheme="minorHAnsi" w:hAnsiTheme="minorHAnsi" w:cs="Calibri"/>
          <w:b/>
          <w:bCs/>
          <w:sz w:val="22"/>
          <w:szCs w:val="22"/>
        </w:rPr>
        <w:t>2</w:t>
      </w:r>
      <w:r w:rsidR="0022061A" w:rsidRPr="00210E93">
        <w:rPr>
          <w:rFonts w:asciiTheme="minorHAnsi" w:hAnsiTheme="minorHAnsi" w:cs="Calibri"/>
          <w:b/>
          <w:bCs/>
          <w:sz w:val="22"/>
          <w:szCs w:val="22"/>
        </w:rPr>
        <w:t>5</w:t>
      </w:r>
      <w:r w:rsidR="00EB4646" w:rsidRPr="00210E93">
        <w:rPr>
          <w:rFonts w:asciiTheme="minorHAnsi" w:hAnsiTheme="minorHAnsi" w:cs="Calibri"/>
          <w:sz w:val="22"/>
          <w:szCs w:val="22"/>
        </w:rPr>
        <w:t>. A Ata será lavrada e, depois de achada conforme, será assinada pelos Conselheiros e publicada no Diário Oficial da Cidade.</w:t>
      </w:r>
    </w:p>
    <w:p w:rsidR="00AE2A19" w:rsidRDefault="00AE2A19" w:rsidP="002F73D9">
      <w:pPr>
        <w:tabs>
          <w:tab w:val="left" w:pos="142"/>
        </w:tabs>
        <w:spacing w:line="360" w:lineRule="auto"/>
        <w:jc w:val="both"/>
        <w:rPr>
          <w:rFonts w:asciiTheme="minorHAnsi" w:hAnsiTheme="minorHAnsi" w:cs="Calibri"/>
          <w:sz w:val="22"/>
          <w:szCs w:val="22"/>
        </w:rPr>
      </w:pPr>
    </w:p>
    <w:p w:rsidR="005F28AF" w:rsidRDefault="005F28AF" w:rsidP="002F73D9">
      <w:pPr>
        <w:tabs>
          <w:tab w:val="left" w:pos="142"/>
        </w:tabs>
        <w:spacing w:line="360" w:lineRule="auto"/>
        <w:jc w:val="both"/>
        <w:rPr>
          <w:rFonts w:asciiTheme="minorHAnsi" w:hAnsiTheme="minorHAnsi" w:cs="Calibri"/>
          <w:sz w:val="22"/>
          <w:szCs w:val="22"/>
        </w:rPr>
      </w:pPr>
    </w:p>
    <w:p w:rsidR="000A67CF" w:rsidRPr="00646B3F" w:rsidRDefault="004A39EB" w:rsidP="002F73D9">
      <w:pPr>
        <w:tabs>
          <w:tab w:val="left" w:pos="142"/>
        </w:tabs>
        <w:spacing w:line="360" w:lineRule="auto"/>
        <w:jc w:val="both"/>
        <w:rPr>
          <w:rFonts w:asciiTheme="minorHAnsi" w:hAnsiTheme="minorHAnsi" w:cs="Calibri"/>
          <w:bCs/>
          <w:color w:val="000000"/>
          <w:sz w:val="22"/>
          <w:szCs w:val="22"/>
        </w:rPr>
      </w:pPr>
      <w:r>
        <w:rPr>
          <w:rFonts w:asciiTheme="minorHAnsi" w:hAnsiTheme="minorHAnsi" w:cs="Calibri"/>
          <w:bCs/>
          <w:color w:val="000000"/>
          <w:sz w:val="22"/>
          <w:szCs w:val="22"/>
        </w:rPr>
        <w:t>DOC 14/06/2017 – página 15</w:t>
      </w:r>
    </w:p>
    <w:sectPr w:rsidR="000A67CF" w:rsidRPr="00646B3F" w:rsidSect="000A67CF">
      <w:headerReference w:type="default" r:id="rId7"/>
      <w:footerReference w:type="default" r:id="rId8"/>
      <w:pgSz w:w="11906" w:h="16838"/>
      <w:pgMar w:top="908" w:right="851" w:bottom="624" w:left="1134" w:header="851" w:footer="567" w:gutter="0"/>
      <w:cols w:space="720"/>
      <w:formProt w:val="0"/>
      <w:docGrid w:linePitch="272"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45A" w:rsidRDefault="004C645A" w:rsidP="001D30CD">
      <w:r>
        <w:separator/>
      </w:r>
    </w:p>
  </w:endnote>
  <w:endnote w:type="continuationSeparator" w:id="0">
    <w:p w:rsidR="004C645A" w:rsidRDefault="004C645A" w:rsidP="001D30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5A" w:rsidRDefault="00E633A4">
    <w:pPr>
      <w:pStyle w:val="Footer1"/>
      <w:jc w:val="right"/>
    </w:pPr>
    <w:fldSimple w:instr="PAGE">
      <w:r w:rsidR="004A39EB">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45A" w:rsidRDefault="004C645A" w:rsidP="001D30CD">
      <w:r>
        <w:separator/>
      </w:r>
    </w:p>
  </w:footnote>
  <w:footnote w:type="continuationSeparator" w:id="0">
    <w:p w:rsidR="004C645A" w:rsidRDefault="004C645A" w:rsidP="001D3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68" w:type="dxa"/>
      <w:tblInd w:w="3" w:type="dxa"/>
      <w:tblCellMar>
        <w:left w:w="70" w:type="dxa"/>
        <w:right w:w="70" w:type="dxa"/>
      </w:tblCellMar>
      <w:tblLook w:val="0000"/>
    </w:tblPr>
    <w:tblGrid>
      <w:gridCol w:w="1940"/>
      <w:gridCol w:w="7628"/>
    </w:tblGrid>
    <w:tr w:rsidR="004C645A">
      <w:trPr>
        <w:trHeight w:val="707"/>
      </w:trPr>
      <w:tc>
        <w:tcPr>
          <w:tcW w:w="1940" w:type="dxa"/>
          <w:shd w:val="clear" w:color="auto" w:fill="auto"/>
        </w:tcPr>
        <w:p w:rsidR="004C645A" w:rsidRDefault="004C645A">
          <w:pPr>
            <w:rPr>
              <w:rFonts w:ascii="Arial" w:hAnsi="Arial" w:cs="Arial"/>
              <w:b/>
              <w:bCs/>
            </w:rPr>
          </w:pPr>
          <w:r>
            <w:rPr>
              <w:noProof/>
            </w:rPr>
            <w:drawing>
              <wp:inline distT="0" distB="0" distL="0" distR="0">
                <wp:extent cx="1104900" cy="390525"/>
                <wp:effectExtent l="0" t="0" r="0" b="0"/>
                <wp:docPr id="1" name="Imagem 1" descr="logo_cultur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_cultura_horizontal"/>
                        <pic:cNvPicPr>
                          <a:picLocks noChangeAspect="1" noChangeArrowheads="1"/>
                        </pic:cNvPicPr>
                      </pic:nvPicPr>
                      <pic:blipFill>
                        <a:blip r:embed="rId1"/>
                        <a:stretch>
                          <a:fillRect/>
                        </a:stretch>
                      </pic:blipFill>
                      <pic:spPr bwMode="auto">
                        <a:xfrm>
                          <a:off x="0" y="0"/>
                          <a:ext cx="1104900" cy="390525"/>
                        </a:xfrm>
                        <a:prstGeom prst="rect">
                          <a:avLst/>
                        </a:prstGeom>
                      </pic:spPr>
                    </pic:pic>
                  </a:graphicData>
                </a:graphic>
              </wp:inline>
            </w:drawing>
          </w:r>
        </w:p>
      </w:tc>
      <w:tc>
        <w:tcPr>
          <w:tcW w:w="7627" w:type="dxa"/>
          <w:shd w:val="clear" w:color="auto" w:fill="auto"/>
        </w:tcPr>
        <w:p w:rsidR="004C645A" w:rsidRDefault="004C645A">
          <w:pPr>
            <w:spacing w:before="40"/>
            <w:jc w:val="center"/>
            <w:rPr>
              <w:rFonts w:ascii="Arial" w:hAnsi="Arial" w:cs="Arial"/>
              <w:b/>
              <w:bCs/>
            </w:rPr>
          </w:pPr>
          <w:r>
            <w:rPr>
              <w:rFonts w:ascii="Arial" w:hAnsi="Arial" w:cs="Arial"/>
              <w:b/>
              <w:bCs/>
            </w:rPr>
            <w:t>CONSELHO MUNICIPAL DE PRESERVAÇÃO DO PATRIMÔNIO HISTÓRICO,</w:t>
          </w:r>
        </w:p>
        <w:p w:rsidR="004C645A" w:rsidRDefault="004C645A">
          <w:pPr>
            <w:jc w:val="center"/>
            <w:rPr>
              <w:rFonts w:ascii="Arial" w:hAnsi="Arial" w:cs="Arial"/>
              <w:b/>
              <w:bCs/>
            </w:rPr>
          </w:pPr>
          <w:r>
            <w:rPr>
              <w:rFonts w:ascii="Arial" w:hAnsi="Arial" w:cs="Arial"/>
              <w:b/>
              <w:bCs/>
            </w:rPr>
            <w:t>CULTURAL E AMBIENTAL DA CIDADE DE SÃO PAULO – CONPRESP</w:t>
          </w:r>
        </w:p>
      </w:tc>
    </w:tr>
  </w:tbl>
  <w:p w:rsidR="004C645A" w:rsidRDefault="004C645A">
    <w:pPr>
      <w:pStyle w:val="Header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useFELayout/>
  </w:compat>
  <w:rsids>
    <w:rsidRoot w:val="001D30CD"/>
    <w:rsid w:val="00002112"/>
    <w:rsid w:val="00011A7E"/>
    <w:rsid w:val="000129E5"/>
    <w:rsid w:val="00051DB6"/>
    <w:rsid w:val="0005253E"/>
    <w:rsid w:val="000658E3"/>
    <w:rsid w:val="000779DE"/>
    <w:rsid w:val="000803CF"/>
    <w:rsid w:val="00092257"/>
    <w:rsid w:val="000A2DF0"/>
    <w:rsid w:val="000A67CF"/>
    <w:rsid w:val="000C5D85"/>
    <w:rsid w:val="0010099E"/>
    <w:rsid w:val="0011035E"/>
    <w:rsid w:val="00131066"/>
    <w:rsid w:val="001415D2"/>
    <w:rsid w:val="00166206"/>
    <w:rsid w:val="00177A31"/>
    <w:rsid w:val="00183418"/>
    <w:rsid w:val="001839CF"/>
    <w:rsid w:val="00187521"/>
    <w:rsid w:val="001A4C37"/>
    <w:rsid w:val="001B0B57"/>
    <w:rsid w:val="001D1801"/>
    <w:rsid w:val="001D30CD"/>
    <w:rsid w:val="001E5DA0"/>
    <w:rsid w:val="001F10DE"/>
    <w:rsid w:val="001F46DE"/>
    <w:rsid w:val="001F4F9B"/>
    <w:rsid w:val="00205EB2"/>
    <w:rsid w:val="00210E93"/>
    <w:rsid w:val="0022061A"/>
    <w:rsid w:val="00230608"/>
    <w:rsid w:val="00247816"/>
    <w:rsid w:val="0025086A"/>
    <w:rsid w:val="002A7D2A"/>
    <w:rsid w:val="002B5E3E"/>
    <w:rsid w:val="002B6CEE"/>
    <w:rsid w:val="002E6661"/>
    <w:rsid w:val="002F73D9"/>
    <w:rsid w:val="003002E9"/>
    <w:rsid w:val="00303AC7"/>
    <w:rsid w:val="00304768"/>
    <w:rsid w:val="00306B1D"/>
    <w:rsid w:val="003347FF"/>
    <w:rsid w:val="00341004"/>
    <w:rsid w:val="00360F8B"/>
    <w:rsid w:val="00363151"/>
    <w:rsid w:val="003719F4"/>
    <w:rsid w:val="00387EC4"/>
    <w:rsid w:val="003912CE"/>
    <w:rsid w:val="003912F6"/>
    <w:rsid w:val="003B6D6F"/>
    <w:rsid w:val="003B7997"/>
    <w:rsid w:val="003C5F6D"/>
    <w:rsid w:val="003D585C"/>
    <w:rsid w:val="003D6DA9"/>
    <w:rsid w:val="003F451A"/>
    <w:rsid w:val="00401543"/>
    <w:rsid w:val="00405161"/>
    <w:rsid w:val="0042294F"/>
    <w:rsid w:val="00443389"/>
    <w:rsid w:val="00444157"/>
    <w:rsid w:val="00444D27"/>
    <w:rsid w:val="00446671"/>
    <w:rsid w:val="00447B0B"/>
    <w:rsid w:val="0046780A"/>
    <w:rsid w:val="004A1FC2"/>
    <w:rsid w:val="004A39EB"/>
    <w:rsid w:val="004A476A"/>
    <w:rsid w:val="004A5600"/>
    <w:rsid w:val="004C130E"/>
    <w:rsid w:val="004C645A"/>
    <w:rsid w:val="004D612F"/>
    <w:rsid w:val="004D7EBF"/>
    <w:rsid w:val="004F68A7"/>
    <w:rsid w:val="0050159B"/>
    <w:rsid w:val="0053477A"/>
    <w:rsid w:val="00540387"/>
    <w:rsid w:val="00547420"/>
    <w:rsid w:val="005474F2"/>
    <w:rsid w:val="00564C93"/>
    <w:rsid w:val="00573AD8"/>
    <w:rsid w:val="005760D8"/>
    <w:rsid w:val="005876E5"/>
    <w:rsid w:val="005C2B09"/>
    <w:rsid w:val="005C377E"/>
    <w:rsid w:val="005D150F"/>
    <w:rsid w:val="005F28AF"/>
    <w:rsid w:val="005F2B8C"/>
    <w:rsid w:val="005F2C78"/>
    <w:rsid w:val="00601A51"/>
    <w:rsid w:val="00607C09"/>
    <w:rsid w:val="00646B3F"/>
    <w:rsid w:val="00646DB4"/>
    <w:rsid w:val="00686061"/>
    <w:rsid w:val="00697194"/>
    <w:rsid w:val="006A3EE6"/>
    <w:rsid w:val="006B08F0"/>
    <w:rsid w:val="006C2256"/>
    <w:rsid w:val="006C646C"/>
    <w:rsid w:val="006D798C"/>
    <w:rsid w:val="006F6FAF"/>
    <w:rsid w:val="00707ECF"/>
    <w:rsid w:val="007134A2"/>
    <w:rsid w:val="00722DD5"/>
    <w:rsid w:val="00731BBF"/>
    <w:rsid w:val="00741096"/>
    <w:rsid w:val="007629E2"/>
    <w:rsid w:val="007642E3"/>
    <w:rsid w:val="007728F9"/>
    <w:rsid w:val="00772CBB"/>
    <w:rsid w:val="00790E86"/>
    <w:rsid w:val="00792184"/>
    <w:rsid w:val="007A4A76"/>
    <w:rsid w:val="007A4D12"/>
    <w:rsid w:val="007B6935"/>
    <w:rsid w:val="007C6E5D"/>
    <w:rsid w:val="007E1423"/>
    <w:rsid w:val="00803E4A"/>
    <w:rsid w:val="008271A2"/>
    <w:rsid w:val="008347B3"/>
    <w:rsid w:val="00835B1F"/>
    <w:rsid w:val="008455CD"/>
    <w:rsid w:val="00850033"/>
    <w:rsid w:val="00850B5B"/>
    <w:rsid w:val="0085159A"/>
    <w:rsid w:val="00852700"/>
    <w:rsid w:val="00865548"/>
    <w:rsid w:val="00895253"/>
    <w:rsid w:val="008A52B5"/>
    <w:rsid w:val="008A75B5"/>
    <w:rsid w:val="008C3CA3"/>
    <w:rsid w:val="008D78A1"/>
    <w:rsid w:val="008E29B8"/>
    <w:rsid w:val="00952DA7"/>
    <w:rsid w:val="00956CFC"/>
    <w:rsid w:val="009856D6"/>
    <w:rsid w:val="009903C7"/>
    <w:rsid w:val="009B06B6"/>
    <w:rsid w:val="009B2753"/>
    <w:rsid w:val="009B7DDA"/>
    <w:rsid w:val="009C27D4"/>
    <w:rsid w:val="009C3BFA"/>
    <w:rsid w:val="009D1D17"/>
    <w:rsid w:val="009D46EF"/>
    <w:rsid w:val="009E0C89"/>
    <w:rsid w:val="009F29DC"/>
    <w:rsid w:val="00A205DD"/>
    <w:rsid w:val="00A20B6C"/>
    <w:rsid w:val="00A3292E"/>
    <w:rsid w:val="00A3773F"/>
    <w:rsid w:val="00A411CA"/>
    <w:rsid w:val="00A442AC"/>
    <w:rsid w:val="00A65C25"/>
    <w:rsid w:val="00A70360"/>
    <w:rsid w:val="00A80264"/>
    <w:rsid w:val="00A91500"/>
    <w:rsid w:val="00AA1453"/>
    <w:rsid w:val="00AA6AD2"/>
    <w:rsid w:val="00AB341C"/>
    <w:rsid w:val="00AB411C"/>
    <w:rsid w:val="00AB65A9"/>
    <w:rsid w:val="00AE2A19"/>
    <w:rsid w:val="00AE54B9"/>
    <w:rsid w:val="00B04F34"/>
    <w:rsid w:val="00B06CCA"/>
    <w:rsid w:val="00B07372"/>
    <w:rsid w:val="00B1510C"/>
    <w:rsid w:val="00B16D65"/>
    <w:rsid w:val="00B17C4E"/>
    <w:rsid w:val="00B2467C"/>
    <w:rsid w:val="00B2528D"/>
    <w:rsid w:val="00B35B36"/>
    <w:rsid w:val="00B47083"/>
    <w:rsid w:val="00B524E9"/>
    <w:rsid w:val="00B52C61"/>
    <w:rsid w:val="00B56BB5"/>
    <w:rsid w:val="00B77F50"/>
    <w:rsid w:val="00B840AE"/>
    <w:rsid w:val="00B85A8F"/>
    <w:rsid w:val="00B9510C"/>
    <w:rsid w:val="00BB0821"/>
    <w:rsid w:val="00BB0A9C"/>
    <w:rsid w:val="00BB6225"/>
    <w:rsid w:val="00BC1D06"/>
    <w:rsid w:val="00BD7CE0"/>
    <w:rsid w:val="00C135A3"/>
    <w:rsid w:val="00C14F92"/>
    <w:rsid w:val="00C20C96"/>
    <w:rsid w:val="00C25F11"/>
    <w:rsid w:val="00C26CD1"/>
    <w:rsid w:val="00C334D2"/>
    <w:rsid w:val="00C515DB"/>
    <w:rsid w:val="00C842D6"/>
    <w:rsid w:val="00C93E63"/>
    <w:rsid w:val="00CA1E89"/>
    <w:rsid w:val="00CA5F8C"/>
    <w:rsid w:val="00CB51FF"/>
    <w:rsid w:val="00CC2805"/>
    <w:rsid w:val="00CD6C54"/>
    <w:rsid w:val="00CE3E89"/>
    <w:rsid w:val="00CF137A"/>
    <w:rsid w:val="00D036E6"/>
    <w:rsid w:val="00D2435F"/>
    <w:rsid w:val="00D271C0"/>
    <w:rsid w:val="00D55A38"/>
    <w:rsid w:val="00D60A93"/>
    <w:rsid w:val="00D71A3E"/>
    <w:rsid w:val="00D91311"/>
    <w:rsid w:val="00DA2213"/>
    <w:rsid w:val="00DA5D64"/>
    <w:rsid w:val="00DB2175"/>
    <w:rsid w:val="00DB533C"/>
    <w:rsid w:val="00DC0EE6"/>
    <w:rsid w:val="00DF33F7"/>
    <w:rsid w:val="00E02295"/>
    <w:rsid w:val="00E23324"/>
    <w:rsid w:val="00E23BE0"/>
    <w:rsid w:val="00E33F32"/>
    <w:rsid w:val="00E465C1"/>
    <w:rsid w:val="00E55885"/>
    <w:rsid w:val="00E633A4"/>
    <w:rsid w:val="00E87E4A"/>
    <w:rsid w:val="00E949C0"/>
    <w:rsid w:val="00EA2BAE"/>
    <w:rsid w:val="00EA45CA"/>
    <w:rsid w:val="00EB4646"/>
    <w:rsid w:val="00EC3EE0"/>
    <w:rsid w:val="00F03D84"/>
    <w:rsid w:val="00F220FC"/>
    <w:rsid w:val="00F3726C"/>
    <w:rsid w:val="00F40204"/>
    <w:rsid w:val="00F40781"/>
    <w:rsid w:val="00F550A7"/>
    <w:rsid w:val="00F558A5"/>
    <w:rsid w:val="00F61603"/>
    <w:rsid w:val="00F818F9"/>
    <w:rsid w:val="00F86C59"/>
    <w:rsid w:val="00FA1C9E"/>
    <w:rsid w:val="00FA34E6"/>
    <w:rsid w:val="00FB29D7"/>
    <w:rsid w:val="00FC6466"/>
    <w:rsid w:val="00FD60CA"/>
    <w:rsid w:val="00FF2B74"/>
    <w:rsid w:val="00FF45EE"/>
    <w:rsid w:val="00FF5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52"/>
    <w:pPr>
      <w:suppressAutoHyphens/>
    </w:pPr>
    <w:rPr>
      <w:rFonts w:ascii="Times New Roman" w:hAnsi="Times New Roman"/>
      <w:szCs w:val="20"/>
    </w:rPr>
  </w:style>
  <w:style w:type="paragraph" w:styleId="Ttulo6">
    <w:name w:val="heading 6"/>
    <w:basedOn w:val="Normal"/>
    <w:next w:val="Normal"/>
    <w:link w:val="Ttulo6Char1"/>
    <w:uiPriority w:val="99"/>
    <w:unhideWhenUsed/>
    <w:qFormat/>
    <w:rsid w:val="00AE2A19"/>
    <w:pPr>
      <w:keepNext/>
      <w:jc w:val="center"/>
      <w:outlineLvl w:val="5"/>
    </w:pPr>
    <w:rPr>
      <w:rFonts w:cs="Times New Roman"/>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basedOn w:val="Normal"/>
    <w:next w:val="Normal"/>
    <w:link w:val="Ttulo1Char1"/>
    <w:uiPriority w:val="99"/>
    <w:qFormat/>
    <w:rsid w:val="00200552"/>
    <w:pPr>
      <w:keepNext/>
      <w:jc w:val="both"/>
      <w:outlineLvl w:val="0"/>
    </w:pPr>
    <w:rPr>
      <w:rFonts w:ascii="Arial" w:hAnsi="Arial" w:cs="Arial"/>
      <w:sz w:val="24"/>
      <w:szCs w:val="24"/>
    </w:rPr>
  </w:style>
  <w:style w:type="paragraph" w:customStyle="1" w:styleId="Heading21">
    <w:name w:val="Heading 21"/>
    <w:basedOn w:val="Normal"/>
    <w:next w:val="Normal"/>
    <w:link w:val="Ttulo2Char1"/>
    <w:uiPriority w:val="99"/>
    <w:qFormat/>
    <w:rsid w:val="00200552"/>
    <w:pPr>
      <w:keepNext/>
      <w:jc w:val="both"/>
      <w:outlineLvl w:val="1"/>
    </w:pPr>
    <w:rPr>
      <w:b/>
      <w:bCs/>
      <w:sz w:val="24"/>
      <w:szCs w:val="24"/>
    </w:rPr>
  </w:style>
  <w:style w:type="paragraph" w:customStyle="1" w:styleId="Heading31">
    <w:name w:val="Heading 31"/>
    <w:basedOn w:val="Normal"/>
    <w:next w:val="Normal"/>
    <w:link w:val="Ttulo3Char2"/>
    <w:uiPriority w:val="99"/>
    <w:qFormat/>
    <w:rsid w:val="00200552"/>
    <w:pPr>
      <w:keepNext/>
      <w:outlineLvl w:val="2"/>
    </w:pPr>
    <w:rPr>
      <w:rFonts w:ascii="Arial" w:hAnsi="Arial" w:cs="Arial"/>
      <w:sz w:val="24"/>
      <w:szCs w:val="24"/>
    </w:rPr>
  </w:style>
  <w:style w:type="paragraph" w:customStyle="1" w:styleId="Heading41">
    <w:name w:val="Heading 41"/>
    <w:basedOn w:val="Normal"/>
    <w:next w:val="Normal"/>
    <w:link w:val="Ttulo4Char1"/>
    <w:uiPriority w:val="99"/>
    <w:qFormat/>
    <w:rsid w:val="00200552"/>
    <w:pPr>
      <w:keepNext/>
      <w:jc w:val="both"/>
      <w:outlineLvl w:val="3"/>
    </w:pPr>
    <w:rPr>
      <w:rFonts w:ascii="Arial" w:hAnsi="Arial" w:cs="Arial"/>
      <w:i/>
      <w:iCs/>
      <w:sz w:val="24"/>
      <w:szCs w:val="24"/>
    </w:rPr>
  </w:style>
  <w:style w:type="paragraph" w:customStyle="1" w:styleId="Heading51">
    <w:name w:val="Heading 51"/>
    <w:basedOn w:val="Normal"/>
    <w:next w:val="Normal"/>
    <w:link w:val="Ttulo5Char1"/>
    <w:uiPriority w:val="99"/>
    <w:qFormat/>
    <w:rsid w:val="00200552"/>
    <w:pPr>
      <w:keepNext/>
      <w:jc w:val="both"/>
      <w:outlineLvl w:val="4"/>
    </w:pPr>
    <w:rPr>
      <w:rFonts w:ascii="Arial" w:hAnsi="Arial" w:cs="Arial"/>
      <w:i/>
      <w:iCs/>
      <w:sz w:val="18"/>
      <w:szCs w:val="18"/>
    </w:rPr>
  </w:style>
  <w:style w:type="paragraph" w:customStyle="1" w:styleId="Heading61">
    <w:name w:val="Heading 61"/>
    <w:basedOn w:val="Normal"/>
    <w:next w:val="Normal"/>
    <w:link w:val="Ttulo6Char2"/>
    <w:uiPriority w:val="99"/>
    <w:qFormat/>
    <w:rsid w:val="00200552"/>
    <w:pPr>
      <w:keepNext/>
      <w:jc w:val="center"/>
      <w:outlineLvl w:val="5"/>
    </w:pPr>
    <w:rPr>
      <w:rFonts w:ascii="Arial Narrow" w:hAnsi="Arial Narrow" w:cs="Arial Narrow"/>
      <w:b/>
      <w:bCs/>
      <w:sz w:val="22"/>
      <w:szCs w:val="22"/>
    </w:rPr>
  </w:style>
  <w:style w:type="paragraph" w:customStyle="1" w:styleId="Heading71">
    <w:name w:val="Heading 71"/>
    <w:basedOn w:val="Normal"/>
    <w:next w:val="Normal"/>
    <w:link w:val="Ttulo7Char1"/>
    <w:uiPriority w:val="99"/>
    <w:qFormat/>
    <w:rsid w:val="00200552"/>
    <w:pPr>
      <w:keepNext/>
      <w:outlineLvl w:val="6"/>
    </w:pPr>
    <w:rPr>
      <w:rFonts w:cs="Times New Roman"/>
      <w:sz w:val="28"/>
      <w:szCs w:val="28"/>
    </w:rPr>
  </w:style>
  <w:style w:type="paragraph" w:customStyle="1" w:styleId="Heading81">
    <w:name w:val="Heading 81"/>
    <w:basedOn w:val="Normal"/>
    <w:next w:val="Normal"/>
    <w:link w:val="Ttulo8Char1"/>
    <w:uiPriority w:val="99"/>
    <w:qFormat/>
    <w:rsid w:val="00200552"/>
    <w:pPr>
      <w:keepNext/>
      <w:jc w:val="center"/>
      <w:outlineLvl w:val="7"/>
    </w:pPr>
    <w:rPr>
      <w:rFonts w:ascii="Arial" w:hAnsi="Arial" w:cs="Arial"/>
      <w:sz w:val="24"/>
      <w:szCs w:val="24"/>
    </w:rPr>
  </w:style>
  <w:style w:type="paragraph" w:customStyle="1" w:styleId="Heading91">
    <w:name w:val="Heading 91"/>
    <w:basedOn w:val="Normal"/>
    <w:next w:val="Normal"/>
    <w:link w:val="Ttulo9Char1"/>
    <w:uiPriority w:val="99"/>
    <w:qFormat/>
    <w:rsid w:val="00200552"/>
    <w:pPr>
      <w:keepNext/>
      <w:ind w:left="709"/>
      <w:jc w:val="both"/>
      <w:outlineLvl w:val="8"/>
    </w:pPr>
    <w:rPr>
      <w:rFonts w:ascii="Arial" w:hAnsi="Arial" w:cs="Arial"/>
      <w:sz w:val="24"/>
      <w:szCs w:val="24"/>
    </w:rPr>
  </w:style>
  <w:style w:type="character" w:customStyle="1" w:styleId="Ttulo1Char1">
    <w:name w:val="Título 1 Char1"/>
    <w:basedOn w:val="Fontepargpadro"/>
    <w:link w:val="Heading11"/>
    <w:uiPriority w:val="99"/>
    <w:qFormat/>
    <w:rsid w:val="00200552"/>
    <w:rPr>
      <w:rFonts w:ascii="Cambria" w:hAnsi="Cambria" w:cs="Cambria"/>
      <w:b/>
      <w:bCs/>
      <w:sz w:val="32"/>
      <w:szCs w:val="32"/>
    </w:rPr>
  </w:style>
  <w:style w:type="character" w:customStyle="1" w:styleId="Ttulo2Char1">
    <w:name w:val="Título 2 Char1"/>
    <w:basedOn w:val="Fontepargpadro"/>
    <w:link w:val="Heading21"/>
    <w:uiPriority w:val="99"/>
    <w:qFormat/>
    <w:rsid w:val="00200552"/>
    <w:rPr>
      <w:rFonts w:ascii="Cambria" w:hAnsi="Cambria" w:cs="Cambria"/>
      <w:b/>
      <w:bCs/>
      <w:i/>
      <w:iCs/>
      <w:sz w:val="28"/>
      <w:szCs w:val="28"/>
    </w:rPr>
  </w:style>
  <w:style w:type="character" w:customStyle="1" w:styleId="Ttulo3Char2">
    <w:name w:val="Título 3 Char2"/>
    <w:basedOn w:val="Fontepargpadro"/>
    <w:link w:val="Heading31"/>
    <w:uiPriority w:val="99"/>
    <w:qFormat/>
    <w:rsid w:val="00200552"/>
    <w:rPr>
      <w:rFonts w:ascii="Cambria" w:hAnsi="Cambria" w:cs="Cambria"/>
      <w:b/>
      <w:bCs/>
      <w:sz w:val="26"/>
      <w:szCs w:val="26"/>
    </w:rPr>
  </w:style>
  <w:style w:type="character" w:customStyle="1" w:styleId="Ttulo4Char1">
    <w:name w:val="Título 4 Char1"/>
    <w:basedOn w:val="Fontepargpadro"/>
    <w:link w:val="Heading41"/>
    <w:uiPriority w:val="99"/>
    <w:qFormat/>
    <w:rsid w:val="00200552"/>
    <w:rPr>
      <w:rFonts w:ascii="Times New Roman" w:hAnsi="Times New Roman" w:cs="Times New Roman"/>
      <w:b/>
      <w:bCs/>
      <w:sz w:val="28"/>
      <w:szCs w:val="28"/>
    </w:rPr>
  </w:style>
  <w:style w:type="character" w:customStyle="1" w:styleId="Ttulo5Char1">
    <w:name w:val="Título 5 Char1"/>
    <w:basedOn w:val="Fontepargpadro"/>
    <w:link w:val="Heading51"/>
    <w:uiPriority w:val="99"/>
    <w:qFormat/>
    <w:rsid w:val="00200552"/>
    <w:rPr>
      <w:rFonts w:ascii="Times New Roman" w:hAnsi="Times New Roman" w:cs="Times New Roman"/>
      <w:b/>
      <w:bCs/>
      <w:i/>
      <w:iCs/>
      <w:sz w:val="26"/>
      <w:szCs w:val="26"/>
    </w:rPr>
  </w:style>
  <w:style w:type="character" w:customStyle="1" w:styleId="Ttulo6Char2">
    <w:name w:val="Título 6 Char2"/>
    <w:basedOn w:val="Fontepargpadro"/>
    <w:link w:val="Heading61"/>
    <w:uiPriority w:val="99"/>
    <w:qFormat/>
    <w:rsid w:val="00200552"/>
    <w:rPr>
      <w:rFonts w:ascii="Times New Roman" w:hAnsi="Times New Roman" w:cs="Times New Roman"/>
      <w:b/>
      <w:bCs/>
    </w:rPr>
  </w:style>
  <w:style w:type="character" w:customStyle="1" w:styleId="Ttulo7Char1">
    <w:name w:val="Título 7 Char1"/>
    <w:basedOn w:val="Fontepargpadro"/>
    <w:link w:val="Heading71"/>
    <w:uiPriority w:val="99"/>
    <w:qFormat/>
    <w:rsid w:val="00200552"/>
    <w:rPr>
      <w:rFonts w:ascii="Times New Roman" w:hAnsi="Times New Roman" w:cs="Times New Roman"/>
      <w:sz w:val="24"/>
      <w:szCs w:val="24"/>
    </w:rPr>
  </w:style>
  <w:style w:type="character" w:customStyle="1" w:styleId="Ttulo8Char1">
    <w:name w:val="Título 8 Char1"/>
    <w:basedOn w:val="Fontepargpadro"/>
    <w:link w:val="Heading81"/>
    <w:uiPriority w:val="99"/>
    <w:qFormat/>
    <w:rsid w:val="00200552"/>
    <w:rPr>
      <w:rFonts w:ascii="Times New Roman" w:hAnsi="Times New Roman" w:cs="Times New Roman"/>
      <w:i/>
      <w:iCs/>
      <w:sz w:val="24"/>
      <w:szCs w:val="24"/>
    </w:rPr>
  </w:style>
  <w:style w:type="character" w:customStyle="1" w:styleId="Ttulo9Char1">
    <w:name w:val="Título 9 Char1"/>
    <w:basedOn w:val="Fontepargpadro"/>
    <w:link w:val="Heading91"/>
    <w:uiPriority w:val="99"/>
    <w:qFormat/>
    <w:rsid w:val="00200552"/>
    <w:rPr>
      <w:rFonts w:ascii="Cambria" w:hAnsi="Cambria" w:cs="Cambria"/>
    </w:rPr>
  </w:style>
  <w:style w:type="character" w:customStyle="1" w:styleId="Ttulo1Char">
    <w:name w:val="Título 1 Char"/>
    <w:basedOn w:val="Fontepargpadro"/>
    <w:uiPriority w:val="99"/>
    <w:qFormat/>
    <w:rsid w:val="00200552"/>
    <w:rPr>
      <w:rFonts w:ascii="Cambria" w:hAnsi="Cambria" w:cs="Cambria"/>
      <w:b/>
      <w:bCs/>
      <w:sz w:val="32"/>
      <w:szCs w:val="32"/>
    </w:rPr>
  </w:style>
  <w:style w:type="character" w:customStyle="1" w:styleId="Ttulo2Char">
    <w:name w:val="Título 2 Char"/>
    <w:basedOn w:val="Fontepargpadro"/>
    <w:uiPriority w:val="99"/>
    <w:qFormat/>
    <w:rsid w:val="00200552"/>
    <w:rPr>
      <w:rFonts w:ascii="Cambria" w:hAnsi="Cambria" w:cs="Cambria"/>
      <w:b/>
      <w:bCs/>
      <w:i/>
      <w:iCs/>
      <w:sz w:val="28"/>
      <w:szCs w:val="28"/>
    </w:rPr>
  </w:style>
  <w:style w:type="character" w:customStyle="1" w:styleId="Ttulo3Char1">
    <w:name w:val="Título 3 Char1"/>
    <w:basedOn w:val="Fontepargpadro"/>
    <w:uiPriority w:val="99"/>
    <w:qFormat/>
    <w:rsid w:val="00200552"/>
    <w:rPr>
      <w:rFonts w:ascii="Cambria" w:hAnsi="Cambria" w:cs="Cambria"/>
      <w:b/>
      <w:bCs/>
      <w:sz w:val="26"/>
      <w:szCs w:val="26"/>
    </w:rPr>
  </w:style>
  <w:style w:type="character" w:customStyle="1" w:styleId="Ttulo4Char">
    <w:name w:val="Título 4 Char"/>
    <w:basedOn w:val="Fontepargpadro"/>
    <w:uiPriority w:val="99"/>
    <w:qFormat/>
    <w:rsid w:val="00200552"/>
    <w:rPr>
      <w:rFonts w:ascii="Times New Roman" w:hAnsi="Times New Roman" w:cs="Times New Roman"/>
      <w:b/>
      <w:bCs/>
      <w:sz w:val="28"/>
      <w:szCs w:val="28"/>
    </w:rPr>
  </w:style>
  <w:style w:type="character" w:customStyle="1" w:styleId="Ttulo5Char">
    <w:name w:val="Título 5 Char"/>
    <w:basedOn w:val="Fontepargpadro"/>
    <w:uiPriority w:val="99"/>
    <w:qFormat/>
    <w:rsid w:val="00200552"/>
    <w:rPr>
      <w:rFonts w:ascii="Times New Roman" w:hAnsi="Times New Roman" w:cs="Times New Roman"/>
      <w:b/>
      <w:bCs/>
      <w:i/>
      <w:iCs/>
      <w:sz w:val="26"/>
      <w:szCs w:val="26"/>
    </w:rPr>
  </w:style>
  <w:style w:type="character" w:customStyle="1" w:styleId="Ttulo6Char1">
    <w:name w:val="Título 6 Char1"/>
    <w:basedOn w:val="Fontepargpadro"/>
    <w:link w:val="Ttulo6"/>
    <w:uiPriority w:val="99"/>
    <w:qFormat/>
    <w:rsid w:val="00200552"/>
    <w:rPr>
      <w:rFonts w:ascii="Times New Roman" w:hAnsi="Times New Roman" w:cs="Times New Roman"/>
      <w:b/>
      <w:bCs/>
    </w:rPr>
  </w:style>
  <w:style w:type="character" w:customStyle="1" w:styleId="Ttulo7Char">
    <w:name w:val="Título 7 Char"/>
    <w:basedOn w:val="Fontepargpadro"/>
    <w:uiPriority w:val="99"/>
    <w:qFormat/>
    <w:rsid w:val="00200552"/>
    <w:rPr>
      <w:rFonts w:ascii="Times New Roman" w:hAnsi="Times New Roman" w:cs="Times New Roman"/>
      <w:sz w:val="24"/>
      <w:szCs w:val="24"/>
    </w:rPr>
  </w:style>
  <w:style w:type="character" w:customStyle="1" w:styleId="Ttulo8Char">
    <w:name w:val="Título 8 Char"/>
    <w:basedOn w:val="Fontepargpadro"/>
    <w:uiPriority w:val="99"/>
    <w:qFormat/>
    <w:rsid w:val="00200552"/>
    <w:rPr>
      <w:rFonts w:ascii="Times New Roman" w:hAnsi="Times New Roman" w:cs="Times New Roman"/>
      <w:i/>
      <w:iCs/>
      <w:sz w:val="24"/>
      <w:szCs w:val="24"/>
    </w:rPr>
  </w:style>
  <w:style w:type="character" w:customStyle="1" w:styleId="Ttulo9Char">
    <w:name w:val="Título 9 Char"/>
    <w:basedOn w:val="Fontepargpadro"/>
    <w:uiPriority w:val="99"/>
    <w:qFormat/>
    <w:rsid w:val="00200552"/>
    <w:rPr>
      <w:rFonts w:ascii="Cambria" w:hAnsi="Cambria" w:cs="Cambria"/>
    </w:rPr>
  </w:style>
  <w:style w:type="character" w:customStyle="1" w:styleId="LinkdaInternet">
    <w:name w:val="Link da Internet"/>
    <w:basedOn w:val="Fontepargpadro"/>
    <w:uiPriority w:val="99"/>
    <w:unhideWhenUsed/>
    <w:rsid w:val="00535FD8"/>
    <w:rPr>
      <w:color w:val="0000FF" w:themeColor="hyperlink"/>
      <w:u w:val="single"/>
    </w:rPr>
  </w:style>
  <w:style w:type="character" w:styleId="HiperlinkVisitado">
    <w:name w:val="FollowedHyperlink"/>
    <w:basedOn w:val="Fontepargpadro"/>
    <w:uiPriority w:val="99"/>
    <w:qFormat/>
    <w:rsid w:val="00200552"/>
    <w:rPr>
      <w:rFonts w:ascii="Times New Roman" w:hAnsi="Times New Roman" w:cs="Times New Roman"/>
      <w:color w:val="800080"/>
      <w:u w:val="single"/>
    </w:rPr>
  </w:style>
  <w:style w:type="character" w:styleId="Refdecomentrio">
    <w:name w:val="annotation reference"/>
    <w:basedOn w:val="Fontepargpadro"/>
    <w:uiPriority w:val="99"/>
    <w:qFormat/>
    <w:rsid w:val="00200552"/>
    <w:rPr>
      <w:rFonts w:ascii="Times New Roman" w:hAnsi="Times New Roman" w:cs="Times New Roman"/>
      <w:sz w:val="16"/>
      <w:szCs w:val="16"/>
    </w:rPr>
  </w:style>
  <w:style w:type="character" w:customStyle="1" w:styleId="RodapChar">
    <w:name w:val="Rodapé Char"/>
    <w:basedOn w:val="Fontepargpadro"/>
    <w:uiPriority w:val="99"/>
    <w:qFormat/>
    <w:rsid w:val="00200552"/>
    <w:rPr>
      <w:rFonts w:ascii="Times New Roman" w:hAnsi="Times New Roman" w:cs="Times New Roman"/>
    </w:rPr>
  </w:style>
  <w:style w:type="character" w:customStyle="1" w:styleId="Ttulo3Char">
    <w:name w:val="Título 3 Char"/>
    <w:uiPriority w:val="99"/>
    <w:qFormat/>
    <w:rsid w:val="00200552"/>
    <w:rPr>
      <w:rFonts w:ascii="Arial" w:hAnsi="Arial" w:cs="Arial"/>
      <w:sz w:val="24"/>
      <w:szCs w:val="24"/>
    </w:rPr>
  </w:style>
  <w:style w:type="character" w:customStyle="1" w:styleId="TextodecomentrioChar">
    <w:name w:val="Texto de comentário Char"/>
    <w:basedOn w:val="Fontepargpadro"/>
    <w:uiPriority w:val="99"/>
    <w:qFormat/>
    <w:rsid w:val="00200552"/>
    <w:rPr>
      <w:rFonts w:ascii="Times New Roman" w:hAnsi="Times New Roman" w:cs="Times New Roman"/>
    </w:rPr>
  </w:style>
  <w:style w:type="character" w:customStyle="1" w:styleId="Ttulo6Char">
    <w:name w:val="Título 6 Char"/>
    <w:uiPriority w:val="99"/>
    <w:qFormat/>
    <w:rsid w:val="00200552"/>
    <w:rPr>
      <w:rFonts w:ascii="Arial Narrow" w:hAnsi="Arial Narrow" w:cs="Arial Narrow"/>
      <w:b/>
      <w:bCs/>
      <w:sz w:val="22"/>
      <w:szCs w:val="22"/>
    </w:rPr>
  </w:style>
  <w:style w:type="character" w:customStyle="1" w:styleId="Strikethrough">
    <w:name w:val="Strikethrough"/>
    <w:uiPriority w:val="99"/>
    <w:qFormat/>
    <w:rsid w:val="00200552"/>
  </w:style>
  <w:style w:type="character" w:styleId="Nmerodelinha">
    <w:name w:val="line number"/>
    <w:basedOn w:val="Fontepargpadro"/>
    <w:uiPriority w:val="99"/>
    <w:qFormat/>
    <w:rsid w:val="00200552"/>
    <w:rPr>
      <w:rFonts w:ascii="Times New Roman" w:hAnsi="Times New Roman" w:cs="Times New Roman"/>
    </w:rPr>
  </w:style>
  <w:style w:type="character" w:customStyle="1" w:styleId="TextodenotaderodapChar">
    <w:name w:val="Texto de nota de rodapé Char"/>
    <w:uiPriority w:val="99"/>
    <w:qFormat/>
    <w:rsid w:val="00200552"/>
    <w:rPr>
      <w:rFonts w:ascii="Calibri" w:hAnsi="Calibri" w:cs="Calibri"/>
      <w:sz w:val="24"/>
      <w:szCs w:val="24"/>
      <w:lang w:eastAsia="en-US"/>
    </w:rPr>
  </w:style>
  <w:style w:type="character" w:customStyle="1" w:styleId="TextodenotadefimChar">
    <w:name w:val="Texto de nota de fim Char"/>
    <w:uiPriority w:val="99"/>
    <w:qFormat/>
    <w:rsid w:val="00200552"/>
    <w:rPr>
      <w:rFonts w:ascii="Calibri" w:hAnsi="Calibri" w:cs="Calibri"/>
      <w:sz w:val="24"/>
      <w:szCs w:val="24"/>
      <w:lang w:eastAsia="en-US"/>
    </w:rPr>
  </w:style>
  <w:style w:type="character" w:styleId="Refdenotadefim">
    <w:name w:val="endnote reference"/>
    <w:basedOn w:val="Fontepargpadro"/>
    <w:uiPriority w:val="99"/>
    <w:qFormat/>
    <w:rsid w:val="00200552"/>
    <w:rPr>
      <w:rFonts w:ascii="Times New Roman" w:hAnsi="Times New Roman" w:cs="Times New Roman"/>
      <w:vertAlign w:val="superscript"/>
    </w:rPr>
  </w:style>
  <w:style w:type="character" w:customStyle="1" w:styleId="apple-converted-space">
    <w:name w:val="apple-converted-space"/>
    <w:basedOn w:val="Fontepargpadro"/>
    <w:qFormat/>
    <w:rsid w:val="00200552"/>
    <w:rPr>
      <w:rFonts w:ascii="Times New Roman" w:hAnsi="Times New Roman" w:cs="Times New Roman"/>
    </w:rPr>
  </w:style>
  <w:style w:type="character" w:styleId="nfase">
    <w:name w:val="Emphasis"/>
    <w:basedOn w:val="Fontepargpadro"/>
    <w:uiPriority w:val="99"/>
    <w:qFormat/>
    <w:rsid w:val="00200552"/>
    <w:rPr>
      <w:rFonts w:ascii="Times New Roman" w:hAnsi="Times New Roman" w:cs="Times New Roman"/>
      <w:i/>
      <w:iCs/>
    </w:rPr>
  </w:style>
  <w:style w:type="character" w:customStyle="1" w:styleId="CabealhoChar">
    <w:name w:val="Cabeçalho Char"/>
    <w:basedOn w:val="Fontepargpadro"/>
    <w:uiPriority w:val="99"/>
    <w:qFormat/>
    <w:rsid w:val="00200552"/>
    <w:rPr>
      <w:rFonts w:ascii="Times New Roman" w:hAnsi="Times New Roman" w:cs="Times New Roman"/>
    </w:rPr>
  </w:style>
  <w:style w:type="character" w:customStyle="1" w:styleId="ListLabel1">
    <w:name w:val="ListLabel 1"/>
    <w:uiPriority w:val="99"/>
    <w:qFormat/>
    <w:rsid w:val="00200552"/>
    <w:rPr>
      <w:b/>
      <w:bCs/>
      <w:sz w:val="28"/>
      <w:szCs w:val="28"/>
    </w:rPr>
  </w:style>
  <w:style w:type="character" w:customStyle="1" w:styleId="ListLabel2">
    <w:name w:val="ListLabel 2"/>
    <w:uiPriority w:val="99"/>
    <w:qFormat/>
    <w:rsid w:val="00200552"/>
    <w:rPr>
      <w:b/>
      <w:bCs/>
      <w:sz w:val="28"/>
      <w:szCs w:val="28"/>
    </w:rPr>
  </w:style>
  <w:style w:type="character" w:customStyle="1" w:styleId="ListLabel3">
    <w:name w:val="ListLabel 3"/>
    <w:uiPriority w:val="99"/>
    <w:qFormat/>
    <w:rsid w:val="00200552"/>
    <w:rPr>
      <w:b/>
      <w:bCs/>
      <w:sz w:val="24"/>
      <w:szCs w:val="24"/>
    </w:rPr>
  </w:style>
  <w:style w:type="character" w:customStyle="1" w:styleId="ListLabel4">
    <w:name w:val="ListLabel 4"/>
    <w:uiPriority w:val="99"/>
    <w:qFormat/>
    <w:rsid w:val="00200552"/>
  </w:style>
  <w:style w:type="character" w:customStyle="1" w:styleId="ListLabel5">
    <w:name w:val="ListLabel 5"/>
    <w:uiPriority w:val="99"/>
    <w:qFormat/>
    <w:rsid w:val="00200552"/>
    <w:rPr>
      <w:rFonts w:eastAsia="Times New Roman"/>
    </w:rPr>
  </w:style>
  <w:style w:type="character" w:customStyle="1" w:styleId="ListLabel6">
    <w:name w:val="ListLabel 6"/>
    <w:uiPriority w:val="99"/>
    <w:qFormat/>
    <w:rsid w:val="00200552"/>
    <w:rPr>
      <w:b/>
      <w:bCs/>
    </w:rPr>
  </w:style>
  <w:style w:type="character" w:customStyle="1" w:styleId="ListLabel7">
    <w:name w:val="ListLabel 7"/>
    <w:uiPriority w:val="99"/>
    <w:qFormat/>
    <w:rsid w:val="00200552"/>
    <w:rPr>
      <w:b/>
      <w:bCs/>
    </w:rPr>
  </w:style>
  <w:style w:type="character" w:customStyle="1" w:styleId="ListLabel8">
    <w:name w:val="ListLabel 8"/>
    <w:uiPriority w:val="99"/>
    <w:qFormat/>
    <w:rsid w:val="00200552"/>
    <w:rPr>
      <w:rFonts w:eastAsia="Times New Roman"/>
    </w:rPr>
  </w:style>
  <w:style w:type="character" w:customStyle="1" w:styleId="Numeraodelinhas">
    <w:name w:val="Numeração de linhas"/>
    <w:uiPriority w:val="99"/>
    <w:rsid w:val="00200552"/>
  </w:style>
  <w:style w:type="character" w:customStyle="1" w:styleId="TtuloChar">
    <w:name w:val="Título Char"/>
    <w:basedOn w:val="Fontepargpadro"/>
    <w:uiPriority w:val="99"/>
    <w:qFormat/>
    <w:rsid w:val="00200552"/>
    <w:rPr>
      <w:rFonts w:ascii="Cambria" w:hAnsi="Cambria" w:cs="Cambria"/>
      <w:b/>
      <w:bCs/>
      <w:sz w:val="32"/>
      <w:szCs w:val="32"/>
    </w:rPr>
  </w:style>
  <w:style w:type="character" w:customStyle="1" w:styleId="SubttuloChar">
    <w:name w:val="Subtítulo Char"/>
    <w:basedOn w:val="Fontepargpadro"/>
    <w:uiPriority w:val="99"/>
    <w:qFormat/>
    <w:rsid w:val="00200552"/>
    <w:rPr>
      <w:rFonts w:ascii="Cambria" w:hAnsi="Cambria" w:cs="Cambria"/>
      <w:sz w:val="24"/>
      <w:szCs w:val="24"/>
    </w:rPr>
  </w:style>
  <w:style w:type="character" w:customStyle="1" w:styleId="BodyTextIndent2Char">
    <w:name w:val="Body Text Indent 2 Char"/>
    <w:basedOn w:val="Fontepargpadro"/>
    <w:uiPriority w:val="99"/>
    <w:qFormat/>
    <w:rsid w:val="00200552"/>
    <w:rPr>
      <w:rFonts w:ascii="Times New Roman" w:hAnsi="Times New Roman" w:cs="Times New Roman"/>
      <w:sz w:val="20"/>
      <w:szCs w:val="20"/>
    </w:rPr>
  </w:style>
  <w:style w:type="character" w:customStyle="1" w:styleId="CabealhoChar1">
    <w:name w:val="Cabeçalho Char1"/>
    <w:basedOn w:val="Fontepargpadro"/>
    <w:uiPriority w:val="99"/>
    <w:qFormat/>
    <w:rsid w:val="00200552"/>
    <w:rPr>
      <w:rFonts w:ascii="Times New Roman" w:hAnsi="Times New Roman" w:cs="Times New Roman"/>
      <w:sz w:val="20"/>
      <w:szCs w:val="20"/>
    </w:rPr>
  </w:style>
  <w:style w:type="character" w:customStyle="1" w:styleId="RodapChar1">
    <w:name w:val="Rodapé Char1"/>
    <w:basedOn w:val="Fontepargpadro"/>
    <w:uiPriority w:val="99"/>
    <w:qFormat/>
    <w:rsid w:val="00200552"/>
    <w:rPr>
      <w:rFonts w:ascii="Times New Roman" w:hAnsi="Times New Roman" w:cs="Times New Roman"/>
      <w:sz w:val="20"/>
      <w:szCs w:val="20"/>
    </w:rPr>
  </w:style>
  <w:style w:type="character" w:customStyle="1" w:styleId="BodyText2Char">
    <w:name w:val="Body Text 2 Char"/>
    <w:basedOn w:val="Fontepargpadro"/>
    <w:uiPriority w:val="99"/>
    <w:qFormat/>
    <w:rsid w:val="00200552"/>
    <w:rPr>
      <w:rFonts w:ascii="Times New Roman" w:hAnsi="Times New Roman" w:cs="Times New Roman"/>
      <w:sz w:val="20"/>
      <w:szCs w:val="20"/>
    </w:rPr>
  </w:style>
  <w:style w:type="character" w:customStyle="1" w:styleId="BodyText3Char">
    <w:name w:val="Body Text 3 Char"/>
    <w:basedOn w:val="Fontepargpadro"/>
    <w:uiPriority w:val="99"/>
    <w:qFormat/>
    <w:rsid w:val="00200552"/>
    <w:rPr>
      <w:rFonts w:ascii="Times New Roman" w:hAnsi="Times New Roman" w:cs="Times New Roman"/>
      <w:sz w:val="16"/>
      <w:szCs w:val="16"/>
    </w:rPr>
  </w:style>
  <w:style w:type="character" w:customStyle="1" w:styleId="BodyTextIndent3Char">
    <w:name w:val="Body Text Indent 3 Char"/>
    <w:basedOn w:val="Fontepargpadro"/>
    <w:uiPriority w:val="99"/>
    <w:qFormat/>
    <w:rsid w:val="00200552"/>
    <w:rPr>
      <w:rFonts w:ascii="Times New Roman" w:hAnsi="Times New Roman" w:cs="Times New Roman"/>
      <w:sz w:val="16"/>
      <w:szCs w:val="16"/>
    </w:rPr>
  </w:style>
  <w:style w:type="character" w:customStyle="1" w:styleId="BalloonTextChar">
    <w:name w:val="Balloon Text Char"/>
    <w:basedOn w:val="Fontepargpadro"/>
    <w:uiPriority w:val="99"/>
    <w:qFormat/>
    <w:rsid w:val="00200552"/>
    <w:rPr>
      <w:rFonts w:ascii="Times New Roman" w:hAnsi="Times New Roman" w:cs="Times New Roman"/>
      <w:sz w:val="2"/>
      <w:szCs w:val="2"/>
    </w:rPr>
  </w:style>
  <w:style w:type="character" w:customStyle="1" w:styleId="CommentTextChar">
    <w:name w:val="Comment Text Char"/>
    <w:basedOn w:val="Fontepargpadro"/>
    <w:uiPriority w:val="99"/>
    <w:qFormat/>
    <w:rsid w:val="00200552"/>
    <w:rPr>
      <w:rFonts w:ascii="Times New Roman" w:hAnsi="Times New Roman" w:cs="Times New Roman"/>
      <w:sz w:val="20"/>
      <w:szCs w:val="20"/>
    </w:rPr>
  </w:style>
  <w:style w:type="character" w:customStyle="1" w:styleId="CommentSubjectChar">
    <w:name w:val="Comment Subject Char"/>
    <w:basedOn w:val="CommentTextChar"/>
    <w:uiPriority w:val="99"/>
    <w:qFormat/>
    <w:rsid w:val="00200552"/>
    <w:rPr>
      <w:rFonts w:ascii="Times New Roman" w:hAnsi="Times New Roman" w:cs="Times New Roman"/>
      <w:b/>
      <w:bCs/>
      <w:sz w:val="20"/>
      <w:szCs w:val="20"/>
    </w:rPr>
  </w:style>
  <w:style w:type="character" w:customStyle="1" w:styleId="FootnoteTextChar">
    <w:name w:val="Footnote Text Char"/>
    <w:basedOn w:val="Fontepargpadro"/>
    <w:uiPriority w:val="99"/>
    <w:qFormat/>
    <w:rsid w:val="00200552"/>
    <w:rPr>
      <w:rFonts w:ascii="Times New Roman" w:hAnsi="Times New Roman" w:cs="Times New Roman"/>
      <w:sz w:val="20"/>
      <w:szCs w:val="20"/>
    </w:rPr>
  </w:style>
  <w:style w:type="character" w:customStyle="1" w:styleId="EndnoteTextChar">
    <w:name w:val="Endnote Text Char"/>
    <w:basedOn w:val="Fontepargpadro"/>
    <w:uiPriority w:val="99"/>
    <w:qFormat/>
    <w:rsid w:val="00200552"/>
    <w:rPr>
      <w:rFonts w:ascii="Times New Roman" w:hAnsi="Times New Roman" w:cs="Times New Roman"/>
      <w:sz w:val="20"/>
      <w:szCs w:val="20"/>
    </w:rPr>
  </w:style>
  <w:style w:type="character" w:customStyle="1" w:styleId="TtuloChar1">
    <w:name w:val="Título Char1"/>
    <w:basedOn w:val="Fontepargpadro"/>
    <w:link w:val="Ttulo"/>
    <w:uiPriority w:val="99"/>
    <w:qFormat/>
    <w:rsid w:val="00200552"/>
    <w:rPr>
      <w:rFonts w:ascii="Cambria" w:hAnsi="Cambria" w:cs="Cambria"/>
      <w:b/>
      <w:bCs/>
      <w:sz w:val="32"/>
      <w:szCs w:val="32"/>
    </w:rPr>
  </w:style>
  <w:style w:type="character" w:customStyle="1" w:styleId="SubttuloChar1">
    <w:name w:val="Subtítulo Char1"/>
    <w:basedOn w:val="Fontepargpadro"/>
    <w:link w:val="Subttulo"/>
    <w:uiPriority w:val="99"/>
    <w:qFormat/>
    <w:rsid w:val="00200552"/>
    <w:rPr>
      <w:rFonts w:ascii="Cambria" w:hAnsi="Cambria" w:cs="Cambria"/>
      <w:sz w:val="24"/>
      <w:szCs w:val="24"/>
    </w:rPr>
  </w:style>
  <w:style w:type="character" w:customStyle="1" w:styleId="Recuodecorpodetexto2Char">
    <w:name w:val="Recuo de corpo de texto 2 Char"/>
    <w:basedOn w:val="Fontepargpadro"/>
    <w:link w:val="Recuodecorpodetexto2"/>
    <w:uiPriority w:val="99"/>
    <w:qFormat/>
    <w:rsid w:val="00200552"/>
    <w:rPr>
      <w:rFonts w:ascii="Times New Roman" w:hAnsi="Times New Roman" w:cs="Times New Roman"/>
      <w:sz w:val="20"/>
      <w:szCs w:val="20"/>
    </w:rPr>
  </w:style>
  <w:style w:type="character" w:customStyle="1" w:styleId="CabealhoChar2">
    <w:name w:val="Cabeçalho Char2"/>
    <w:basedOn w:val="Fontepargpadro"/>
    <w:link w:val="Header1"/>
    <w:uiPriority w:val="99"/>
    <w:qFormat/>
    <w:rsid w:val="00200552"/>
    <w:rPr>
      <w:rFonts w:ascii="Times New Roman" w:hAnsi="Times New Roman" w:cs="Times New Roman"/>
      <w:sz w:val="20"/>
      <w:szCs w:val="20"/>
    </w:rPr>
  </w:style>
  <w:style w:type="character" w:customStyle="1" w:styleId="RodapChar2">
    <w:name w:val="Rodapé Char2"/>
    <w:basedOn w:val="Fontepargpadro"/>
    <w:link w:val="Footer1"/>
    <w:uiPriority w:val="99"/>
    <w:qFormat/>
    <w:rsid w:val="00200552"/>
    <w:rPr>
      <w:rFonts w:ascii="Times New Roman" w:hAnsi="Times New Roman" w:cs="Times New Roman"/>
      <w:sz w:val="20"/>
      <w:szCs w:val="20"/>
    </w:rPr>
  </w:style>
  <w:style w:type="character" w:customStyle="1" w:styleId="Corpodetexto2Char">
    <w:name w:val="Corpo de texto 2 Char"/>
    <w:basedOn w:val="Fontepargpadro"/>
    <w:link w:val="Corpodetexto2"/>
    <w:uiPriority w:val="99"/>
    <w:qFormat/>
    <w:rsid w:val="00200552"/>
    <w:rPr>
      <w:rFonts w:ascii="Times New Roman" w:hAnsi="Times New Roman" w:cs="Times New Roman"/>
      <w:sz w:val="20"/>
      <w:szCs w:val="20"/>
    </w:rPr>
  </w:style>
  <w:style w:type="character" w:customStyle="1" w:styleId="Corpodetexto3Char">
    <w:name w:val="Corpo de texto 3 Char"/>
    <w:basedOn w:val="Fontepargpadro"/>
    <w:link w:val="Corpodetexto3"/>
    <w:uiPriority w:val="99"/>
    <w:qFormat/>
    <w:rsid w:val="00200552"/>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qFormat/>
    <w:rsid w:val="00200552"/>
    <w:rPr>
      <w:rFonts w:ascii="Times New Roman" w:hAnsi="Times New Roman" w:cs="Times New Roman"/>
      <w:sz w:val="16"/>
      <w:szCs w:val="16"/>
    </w:rPr>
  </w:style>
  <w:style w:type="character" w:customStyle="1" w:styleId="TextodebaloChar">
    <w:name w:val="Texto de balão Char"/>
    <w:basedOn w:val="Fontepargpadro"/>
    <w:link w:val="Textodebalo"/>
    <w:uiPriority w:val="99"/>
    <w:qFormat/>
    <w:rsid w:val="00200552"/>
    <w:rPr>
      <w:rFonts w:ascii="Times New Roman" w:hAnsi="Times New Roman" w:cs="Times New Roman"/>
      <w:sz w:val="2"/>
      <w:szCs w:val="2"/>
    </w:rPr>
  </w:style>
  <w:style w:type="character" w:customStyle="1" w:styleId="TextodecomentrioChar1">
    <w:name w:val="Texto de comentário Char1"/>
    <w:basedOn w:val="Fontepargpadro"/>
    <w:link w:val="Textodecomentrio"/>
    <w:uiPriority w:val="99"/>
    <w:qFormat/>
    <w:rsid w:val="00200552"/>
    <w:rPr>
      <w:rFonts w:ascii="Times New Roman" w:hAnsi="Times New Roman" w:cs="Times New Roman"/>
      <w:sz w:val="20"/>
      <w:szCs w:val="20"/>
    </w:rPr>
  </w:style>
  <w:style w:type="character" w:customStyle="1" w:styleId="AssuntodocomentrioChar">
    <w:name w:val="Assunto do comentário Char"/>
    <w:basedOn w:val="TextodecomentrioChar1"/>
    <w:link w:val="Assuntodocomentrio"/>
    <w:uiPriority w:val="99"/>
    <w:qFormat/>
    <w:rsid w:val="00200552"/>
    <w:rPr>
      <w:rFonts w:ascii="Times New Roman" w:hAnsi="Times New Roman" w:cs="Times New Roman"/>
      <w:b/>
      <w:bCs/>
      <w:sz w:val="20"/>
      <w:szCs w:val="20"/>
    </w:rPr>
  </w:style>
  <w:style w:type="character" w:customStyle="1" w:styleId="TextodenotaderodapChar1">
    <w:name w:val="Texto de nota de rodapé Char1"/>
    <w:basedOn w:val="Fontepargpadro"/>
    <w:link w:val="Textodenotaderodap"/>
    <w:uiPriority w:val="99"/>
    <w:qFormat/>
    <w:rsid w:val="00200552"/>
    <w:rPr>
      <w:rFonts w:ascii="Times New Roman" w:hAnsi="Times New Roman" w:cs="Times New Roman"/>
      <w:sz w:val="20"/>
      <w:szCs w:val="20"/>
    </w:rPr>
  </w:style>
  <w:style w:type="character" w:customStyle="1" w:styleId="TextodenotadefimChar1">
    <w:name w:val="Texto de nota de fim Char1"/>
    <w:basedOn w:val="Fontepargpadro"/>
    <w:link w:val="Textodenotadefim"/>
    <w:uiPriority w:val="99"/>
    <w:qFormat/>
    <w:rsid w:val="00200552"/>
    <w:rPr>
      <w:rFonts w:ascii="Times New Roman" w:hAnsi="Times New Roman" w:cs="Times New Roman"/>
      <w:sz w:val="20"/>
      <w:szCs w:val="20"/>
    </w:rPr>
  </w:style>
  <w:style w:type="character" w:styleId="Forte">
    <w:name w:val="Strong"/>
    <w:basedOn w:val="Fontepargpadro"/>
    <w:uiPriority w:val="22"/>
    <w:qFormat/>
    <w:rsid w:val="005E3D6B"/>
    <w:rPr>
      <w:b/>
      <w:bCs/>
    </w:rPr>
  </w:style>
  <w:style w:type="paragraph" w:styleId="Ttulo">
    <w:name w:val="Title"/>
    <w:basedOn w:val="Normal"/>
    <w:next w:val="Corpodetexto"/>
    <w:link w:val="TtuloChar1"/>
    <w:qFormat/>
    <w:rsid w:val="0012099E"/>
    <w:pPr>
      <w:keepNext/>
      <w:spacing w:before="240" w:after="120"/>
    </w:pPr>
    <w:rPr>
      <w:rFonts w:ascii="Liberation Sans" w:eastAsia="Microsoft YaHei" w:hAnsi="Liberation Sans" w:cs="Mangal"/>
      <w:sz w:val="28"/>
      <w:szCs w:val="28"/>
    </w:rPr>
  </w:style>
  <w:style w:type="paragraph" w:styleId="Corpodetexto">
    <w:name w:val="Body Text"/>
    <w:basedOn w:val="Normal"/>
    <w:rsid w:val="0012099E"/>
    <w:pPr>
      <w:spacing w:after="140" w:line="288" w:lineRule="auto"/>
    </w:pPr>
  </w:style>
  <w:style w:type="paragraph" w:styleId="Lista">
    <w:name w:val="List"/>
    <w:uiPriority w:val="99"/>
    <w:rsid w:val="00200552"/>
    <w:pPr>
      <w:widowControl w:val="0"/>
    </w:pPr>
  </w:style>
  <w:style w:type="paragraph" w:customStyle="1" w:styleId="Caption1">
    <w:name w:val="Caption1"/>
    <w:basedOn w:val="Normal"/>
    <w:qFormat/>
    <w:rsid w:val="0012099E"/>
    <w:pPr>
      <w:suppressLineNumbers/>
      <w:spacing w:before="120" w:after="120"/>
    </w:pPr>
    <w:rPr>
      <w:rFonts w:cs="Mangal"/>
      <w:i/>
      <w:iCs/>
      <w:sz w:val="24"/>
      <w:szCs w:val="24"/>
    </w:rPr>
  </w:style>
  <w:style w:type="paragraph" w:customStyle="1" w:styleId="ndice">
    <w:name w:val="Índice"/>
    <w:basedOn w:val="Normal"/>
    <w:uiPriority w:val="99"/>
    <w:qFormat/>
    <w:rsid w:val="00200552"/>
    <w:pPr>
      <w:suppressLineNumbers/>
    </w:pPr>
    <w:rPr>
      <w:rFonts w:ascii="Mangal" w:hAnsi="Mangal" w:cs="Mangal"/>
    </w:rPr>
  </w:style>
  <w:style w:type="paragraph" w:customStyle="1" w:styleId="Ttulo1">
    <w:name w:val="Título1"/>
    <w:basedOn w:val="Normal"/>
    <w:uiPriority w:val="99"/>
    <w:qFormat/>
    <w:rsid w:val="00200552"/>
    <w:pPr>
      <w:jc w:val="center"/>
    </w:pPr>
    <w:rPr>
      <w:rFonts w:cs="Times New Roman"/>
      <w:b/>
      <w:bCs/>
    </w:rPr>
  </w:style>
  <w:style w:type="paragraph" w:customStyle="1" w:styleId="Corpodotexto">
    <w:name w:val="Corpo do texto"/>
    <w:basedOn w:val="Normal"/>
    <w:uiPriority w:val="99"/>
    <w:qFormat/>
    <w:rsid w:val="00200552"/>
    <w:pPr>
      <w:jc w:val="both"/>
    </w:pPr>
    <w:rPr>
      <w:rFonts w:ascii="Arial" w:hAnsi="Arial" w:cs="Arial"/>
      <w:sz w:val="24"/>
      <w:szCs w:val="24"/>
    </w:rPr>
  </w:style>
  <w:style w:type="paragraph" w:styleId="Legenda">
    <w:name w:val="caption"/>
    <w:basedOn w:val="Normal"/>
    <w:next w:val="Normal"/>
    <w:uiPriority w:val="99"/>
    <w:qFormat/>
    <w:rsid w:val="00200552"/>
    <w:pPr>
      <w:spacing w:before="240"/>
      <w:ind w:left="284"/>
      <w:jc w:val="both"/>
    </w:pPr>
    <w:rPr>
      <w:rFonts w:ascii="Arial" w:hAnsi="Arial" w:cs="Arial"/>
      <w:b/>
      <w:bCs/>
    </w:rPr>
  </w:style>
  <w:style w:type="paragraph" w:customStyle="1" w:styleId="Recuodecorpodetexto1">
    <w:name w:val="Recuo de corpo de texto1"/>
    <w:basedOn w:val="Normal"/>
    <w:uiPriority w:val="99"/>
    <w:qFormat/>
    <w:rsid w:val="00200552"/>
    <w:pPr>
      <w:ind w:left="709"/>
      <w:jc w:val="both"/>
    </w:pPr>
    <w:rPr>
      <w:rFonts w:ascii="Arial" w:hAnsi="Arial" w:cs="Arial"/>
      <w:b/>
      <w:bCs/>
      <w:sz w:val="24"/>
      <w:szCs w:val="24"/>
    </w:rPr>
  </w:style>
  <w:style w:type="paragraph" w:styleId="Subttulo">
    <w:name w:val="Subtitle"/>
    <w:basedOn w:val="Normal"/>
    <w:link w:val="SubttuloChar1"/>
    <w:uiPriority w:val="99"/>
    <w:qFormat/>
    <w:rsid w:val="00200552"/>
    <w:pPr>
      <w:jc w:val="center"/>
    </w:pPr>
    <w:rPr>
      <w:rFonts w:ascii="Arial" w:hAnsi="Arial" w:cs="Arial"/>
      <w:b/>
      <w:bCs/>
    </w:rPr>
  </w:style>
  <w:style w:type="paragraph" w:styleId="Recuodecorpodetexto2">
    <w:name w:val="Body Text Indent 2"/>
    <w:basedOn w:val="Normal"/>
    <w:link w:val="Recuodecorpodetexto2Char"/>
    <w:uiPriority w:val="99"/>
    <w:qFormat/>
    <w:rsid w:val="00200552"/>
    <w:pPr>
      <w:ind w:left="709" w:hanging="709"/>
      <w:jc w:val="both"/>
    </w:pPr>
    <w:rPr>
      <w:rFonts w:ascii="Arial" w:hAnsi="Arial" w:cs="Arial"/>
      <w:sz w:val="24"/>
      <w:szCs w:val="24"/>
    </w:rPr>
  </w:style>
  <w:style w:type="paragraph" w:customStyle="1" w:styleId="Header1">
    <w:name w:val="Header1"/>
    <w:basedOn w:val="Normal"/>
    <w:link w:val="CabealhoChar2"/>
    <w:uiPriority w:val="99"/>
    <w:rsid w:val="00200552"/>
    <w:pPr>
      <w:suppressLineNumbers/>
      <w:tabs>
        <w:tab w:val="center" w:pos="4419"/>
        <w:tab w:val="right" w:pos="8838"/>
      </w:tabs>
    </w:pPr>
    <w:rPr>
      <w:rFonts w:cs="Times New Roman"/>
    </w:rPr>
  </w:style>
  <w:style w:type="paragraph" w:customStyle="1" w:styleId="Footer1">
    <w:name w:val="Footer1"/>
    <w:basedOn w:val="Normal"/>
    <w:link w:val="RodapChar2"/>
    <w:uiPriority w:val="99"/>
    <w:rsid w:val="00200552"/>
    <w:pPr>
      <w:suppressLineNumbers/>
      <w:tabs>
        <w:tab w:val="center" w:pos="4419"/>
        <w:tab w:val="right" w:pos="8838"/>
      </w:tabs>
    </w:pPr>
    <w:rPr>
      <w:rFonts w:cs="Times New Roman"/>
    </w:rPr>
  </w:style>
  <w:style w:type="paragraph" w:styleId="Corpodetexto2">
    <w:name w:val="Body Text 2"/>
    <w:basedOn w:val="Normal"/>
    <w:link w:val="Corpodetexto2Char"/>
    <w:uiPriority w:val="99"/>
    <w:qFormat/>
    <w:rsid w:val="00200552"/>
    <w:pPr>
      <w:jc w:val="center"/>
    </w:pPr>
    <w:rPr>
      <w:rFonts w:ascii="Arial" w:hAnsi="Arial" w:cs="Arial"/>
      <w:b/>
      <w:bCs/>
      <w:sz w:val="40"/>
      <w:szCs w:val="40"/>
    </w:rPr>
  </w:style>
  <w:style w:type="paragraph" w:styleId="Corpodetexto3">
    <w:name w:val="Body Text 3"/>
    <w:basedOn w:val="Normal"/>
    <w:link w:val="Corpodetexto3Char"/>
    <w:uiPriority w:val="99"/>
    <w:qFormat/>
    <w:rsid w:val="00200552"/>
    <w:pPr>
      <w:tabs>
        <w:tab w:val="left" w:pos="142"/>
      </w:tabs>
      <w:spacing w:line="360" w:lineRule="auto"/>
      <w:jc w:val="both"/>
    </w:pPr>
    <w:rPr>
      <w:rFonts w:ascii="Arial" w:hAnsi="Arial" w:cs="Arial"/>
      <w:sz w:val="24"/>
      <w:szCs w:val="24"/>
    </w:rPr>
  </w:style>
  <w:style w:type="paragraph" w:styleId="Recuodecorpodetexto3">
    <w:name w:val="Body Text Indent 3"/>
    <w:basedOn w:val="Normal"/>
    <w:link w:val="Recuodecorpodetexto3Char"/>
    <w:uiPriority w:val="99"/>
    <w:qFormat/>
    <w:rsid w:val="00200552"/>
    <w:pPr>
      <w:tabs>
        <w:tab w:val="left" w:pos="1418"/>
      </w:tabs>
      <w:spacing w:after="120" w:line="360" w:lineRule="auto"/>
      <w:ind w:firstLine="1418"/>
      <w:jc w:val="both"/>
    </w:pPr>
    <w:rPr>
      <w:rFonts w:ascii="Arial" w:hAnsi="Arial" w:cs="Arial"/>
      <w:sz w:val="24"/>
      <w:szCs w:val="24"/>
    </w:rPr>
  </w:style>
  <w:style w:type="paragraph" w:styleId="Textodebalo">
    <w:name w:val="Balloon Text"/>
    <w:basedOn w:val="Normal"/>
    <w:link w:val="TextodebaloChar"/>
    <w:uiPriority w:val="99"/>
    <w:qFormat/>
    <w:rsid w:val="00200552"/>
    <w:rPr>
      <w:rFonts w:ascii="Tahoma" w:hAnsi="Tahoma" w:cs="Tahoma"/>
      <w:sz w:val="16"/>
      <w:szCs w:val="16"/>
    </w:rPr>
  </w:style>
  <w:style w:type="paragraph" w:styleId="Textodecomentrio">
    <w:name w:val="annotation text"/>
    <w:basedOn w:val="Normal"/>
    <w:link w:val="TextodecomentrioChar1"/>
    <w:uiPriority w:val="99"/>
    <w:qFormat/>
    <w:rsid w:val="00200552"/>
    <w:rPr>
      <w:rFonts w:cs="Times New Roman"/>
    </w:rPr>
  </w:style>
  <w:style w:type="paragraph" w:styleId="Assuntodocomentrio">
    <w:name w:val="annotation subject"/>
    <w:basedOn w:val="Textodecomentrio"/>
    <w:link w:val="AssuntodocomentrioChar"/>
    <w:uiPriority w:val="99"/>
    <w:qFormat/>
    <w:rsid w:val="00200552"/>
    <w:rPr>
      <w:b/>
      <w:bCs/>
    </w:rPr>
  </w:style>
  <w:style w:type="paragraph" w:styleId="Textodenotaderodap">
    <w:name w:val="footnote text"/>
    <w:basedOn w:val="Normal"/>
    <w:link w:val="TextodenotaderodapChar1"/>
    <w:uiPriority w:val="99"/>
    <w:qFormat/>
    <w:rsid w:val="00200552"/>
    <w:rPr>
      <w:rFonts w:ascii="Calibri" w:hAnsi="Calibri" w:cs="Calibri"/>
      <w:sz w:val="24"/>
      <w:szCs w:val="24"/>
      <w:lang w:eastAsia="en-US"/>
    </w:rPr>
  </w:style>
  <w:style w:type="paragraph" w:styleId="PargrafodaLista">
    <w:name w:val="List Paragraph"/>
    <w:basedOn w:val="Normal"/>
    <w:uiPriority w:val="99"/>
    <w:qFormat/>
    <w:rsid w:val="00200552"/>
    <w:pPr>
      <w:ind w:left="720"/>
    </w:pPr>
    <w:rPr>
      <w:rFonts w:ascii="Calibri" w:hAnsi="Calibri" w:cs="Calibri"/>
      <w:sz w:val="24"/>
      <w:szCs w:val="24"/>
      <w:lang w:eastAsia="ja-JP"/>
    </w:rPr>
  </w:style>
  <w:style w:type="paragraph" w:styleId="Textodenotadefim">
    <w:name w:val="endnote text"/>
    <w:basedOn w:val="Normal"/>
    <w:link w:val="TextodenotadefimChar1"/>
    <w:uiPriority w:val="99"/>
    <w:qFormat/>
    <w:rsid w:val="00200552"/>
    <w:rPr>
      <w:rFonts w:ascii="Calibri" w:hAnsi="Calibri" w:cs="Calibri"/>
      <w:sz w:val="24"/>
      <w:szCs w:val="24"/>
      <w:lang w:eastAsia="en-US"/>
    </w:rPr>
  </w:style>
  <w:style w:type="paragraph" w:customStyle="1" w:styleId="Contedodatabela">
    <w:name w:val="Conteúdo da tabela"/>
    <w:basedOn w:val="Normal"/>
    <w:uiPriority w:val="99"/>
    <w:qFormat/>
    <w:rsid w:val="00200552"/>
    <w:rPr>
      <w:rFonts w:cs="Times New Roman"/>
    </w:rPr>
  </w:style>
  <w:style w:type="paragraph" w:customStyle="1" w:styleId="Ttulodetabela">
    <w:name w:val="Título de tabela"/>
    <w:basedOn w:val="Contedodatabela"/>
    <w:uiPriority w:val="99"/>
    <w:qFormat/>
    <w:rsid w:val="00200552"/>
  </w:style>
  <w:style w:type="character" w:customStyle="1" w:styleId="Ttulo6Char3">
    <w:name w:val="Título 6 Char3"/>
    <w:basedOn w:val="Fontepargpadro"/>
    <w:uiPriority w:val="99"/>
    <w:rsid w:val="00AE2A19"/>
    <w:rPr>
      <w:rFonts w:asciiTheme="majorHAnsi" w:eastAsiaTheme="majorEastAsia" w:hAnsiTheme="majorHAnsi" w:cstheme="majorBidi"/>
      <w:i/>
      <w:iCs/>
      <w:color w:val="243F60" w:themeColor="accent1" w:themeShade="7F"/>
      <w:szCs w:val="20"/>
    </w:rPr>
  </w:style>
  <w:style w:type="paragraph" w:styleId="NormalWeb">
    <w:name w:val="Normal (Web)"/>
    <w:basedOn w:val="Normal"/>
    <w:uiPriority w:val="99"/>
    <w:semiHidden/>
    <w:unhideWhenUsed/>
    <w:rsid w:val="00304768"/>
    <w:pPr>
      <w:suppressAutoHyphens w:val="0"/>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149357">
      <w:bodyDiv w:val="1"/>
      <w:marLeft w:val="0"/>
      <w:marRight w:val="0"/>
      <w:marTop w:val="0"/>
      <w:marBottom w:val="0"/>
      <w:divBdr>
        <w:top w:val="none" w:sz="0" w:space="0" w:color="auto"/>
        <w:left w:val="none" w:sz="0" w:space="0" w:color="auto"/>
        <w:bottom w:val="none" w:sz="0" w:space="0" w:color="auto"/>
        <w:right w:val="none" w:sz="0" w:space="0" w:color="auto"/>
      </w:divBdr>
    </w:div>
    <w:div w:id="175447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C751E-DBB6-4994-B6A3-3212258C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2726</Words>
  <Characters>14724</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PREFEITURA DO MUNICÍPIO DE SÃO PAULO - SECRETARIA MUNICIPAL DE CULTURA</vt:lpstr>
      <vt:lpstr>PREFEITURA DO MUNICÍPIO DE SÃO PAULO - SECRETARIA MUNICIPAL DE CULTURA</vt:lpstr>
    </vt:vector>
  </TitlesOfParts>
  <Company>P.M.S.P.</Company>
  <LinksUpToDate>false</LinksUpToDate>
  <CharactersWithSpaces>17416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SÃO PAULO - SECRETARIA MUNICIPAL DE CULTURA</dc:title>
  <dc:creator>d798715</dc:creator>
  <cp:lastModifiedBy>d788321</cp:lastModifiedBy>
  <cp:revision>2</cp:revision>
  <cp:lastPrinted>2017-05-15T15:57:00Z</cp:lastPrinted>
  <dcterms:created xsi:type="dcterms:W3CDTF">2017-06-14T13:01:00Z</dcterms:created>
  <dcterms:modified xsi:type="dcterms:W3CDTF">2017-06-14T13:01:00Z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P.M.S.P.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