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CD" w:rsidRDefault="001D30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D30CD" w:rsidRDefault="00CA1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ATA DA 6</w:t>
      </w:r>
      <w:r w:rsidR="001F10DE">
        <w:rPr>
          <w:rFonts w:asciiTheme="minorHAnsi" w:hAnsiTheme="minorHAnsi" w:cs="Calibri"/>
          <w:b/>
          <w:bCs/>
          <w:sz w:val="22"/>
          <w:szCs w:val="22"/>
        </w:rPr>
        <w:t>42</w:t>
      </w:r>
      <w:r w:rsidR="00B07372">
        <w:rPr>
          <w:rFonts w:asciiTheme="minorHAnsi" w:hAnsiTheme="minorHAnsi" w:cs="Calibri"/>
          <w:b/>
          <w:bCs/>
          <w:sz w:val="22"/>
          <w:szCs w:val="22"/>
        </w:rPr>
        <w:t>ª REUNIÃO ORDINÁRIA DO CONPRESP</w:t>
      </w:r>
    </w:p>
    <w:p w:rsidR="001D30CD" w:rsidRDefault="001D30CD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EB4646" w:rsidRPr="005F28AF" w:rsidRDefault="00B07372" w:rsidP="005F28AF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772CBB">
        <w:rPr>
          <w:rFonts w:asciiTheme="minorHAnsi" w:hAnsiTheme="minorHAnsi" w:cs="Calibri"/>
          <w:b/>
          <w:sz w:val="22"/>
          <w:szCs w:val="22"/>
        </w:rPr>
        <w:t>10</w:t>
      </w:r>
      <w:r w:rsidR="00564C93">
        <w:rPr>
          <w:rFonts w:asciiTheme="minorHAnsi" w:hAnsiTheme="minorHAnsi" w:cs="Calibri"/>
          <w:b/>
          <w:sz w:val="22"/>
          <w:szCs w:val="22"/>
        </w:rPr>
        <w:t xml:space="preserve"> de abril</w:t>
      </w:r>
      <w:r w:rsidR="00B524E9">
        <w:rPr>
          <w:rFonts w:asciiTheme="minorHAnsi" w:hAnsiTheme="minorHAnsi" w:cs="Calibri"/>
          <w:b/>
          <w:sz w:val="22"/>
          <w:szCs w:val="22"/>
        </w:rPr>
        <w:t xml:space="preserve"> de 2017</w:t>
      </w:r>
      <w:r>
        <w:rPr>
          <w:rFonts w:asciiTheme="minorHAnsi" w:hAnsiTheme="minorHAnsi" w:cs="Calibri"/>
          <w:sz w:val="22"/>
          <w:szCs w:val="22"/>
        </w:rPr>
        <w:t xml:space="preserve">, às </w:t>
      </w:r>
      <w:r w:rsidR="00B524E9">
        <w:rPr>
          <w:rFonts w:asciiTheme="minorHAnsi" w:hAnsiTheme="minorHAnsi" w:cs="Calibri"/>
          <w:sz w:val="22"/>
          <w:szCs w:val="22"/>
        </w:rPr>
        <w:t>14</w:t>
      </w:r>
      <w:r w:rsidR="00443389">
        <w:rPr>
          <w:rFonts w:asciiTheme="minorHAnsi" w:hAnsiTheme="minorHAnsi" w:cs="Calibri"/>
          <w:sz w:val="22"/>
          <w:szCs w:val="22"/>
        </w:rPr>
        <w:t>h</w:t>
      </w:r>
      <w:r w:rsidR="00564C93">
        <w:rPr>
          <w:rFonts w:asciiTheme="minorHAnsi" w:hAnsiTheme="minorHAnsi" w:cs="Calibri"/>
          <w:sz w:val="22"/>
          <w:szCs w:val="22"/>
        </w:rPr>
        <w:t>11</w:t>
      </w:r>
      <w:r w:rsidR="00443389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 xml:space="preserve">realizou sua </w:t>
      </w:r>
      <w:r w:rsidR="00564C93">
        <w:rPr>
          <w:rFonts w:asciiTheme="minorHAnsi" w:hAnsiTheme="minorHAnsi" w:cs="Calibri"/>
          <w:b/>
          <w:bCs/>
          <w:sz w:val="22"/>
          <w:szCs w:val="22"/>
        </w:rPr>
        <w:t>642</w:t>
      </w:r>
      <w:r>
        <w:rPr>
          <w:rFonts w:asciiTheme="minorHAnsi" w:hAnsiTheme="minorHAnsi" w:cs="Calibri"/>
          <w:b/>
          <w:bCs/>
          <w:sz w:val="22"/>
          <w:szCs w:val="22"/>
        </w:rPr>
        <w:t>ª Reunião Ordinária</w:t>
      </w:r>
      <w:r>
        <w:rPr>
          <w:rFonts w:asciiTheme="minorHAnsi" w:hAnsiTheme="minorHAnsi" w:cs="Calibri"/>
          <w:sz w:val="22"/>
          <w:szCs w:val="22"/>
        </w:rPr>
        <w:t xml:space="preserve">, nas dependências do CONPRESP, à Avenida São João, 473, 7º andar, contando com a presença dos seguintes Conselheiros: </w:t>
      </w:r>
      <w:r w:rsidR="00B524E9">
        <w:rPr>
          <w:rFonts w:asciiTheme="minorHAnsi" w:hAnsiTheme="minorHAnsi" w:cs="Calibri"/>
          <w:sz w:val="22"/>
          <w:szCs w:val="22"/>
        </w:rPr>
        <w:t>Cyro Laurenza</w:t>
      </w:r>
      <w:r>
        <w:rPr>
          <w:rFonts w:asciiTheme="minorHAnsi" w:hAnsiTheme="minorHAnsi" w:cs="Calibri"/>
          <w:sz w:val="22"/>
          <w:szCs w:val="22"/>
        </w:rPr>
        <w:t xml:space="preserve"> – Representante </w:t>
      </w:r>
      <w:r w:rsidR="00B524E9">
        <w:rPr>
          <w:rFonts w:asciiTheme="minorHAnsi" w:hAnsiTheme="minorHAnsi" w:cs="Calibri"/>
          <w:sz w:val="22"/>
          <w:szCs w:val="22"/>
        </w:rPr>
        <w:t>da Secretaria Municipal de Cultura</w:t>
      </w:r>
      <w:r>
        <w:rPr>
          <w:rFonts w:asciiTheme="minorHAnsi" w:hAnsiTheme="minorHAnsi" w:cs="Calibri"/>
          <w:sz w:val="22"/>
          <w:szCs w:val="22"/>
        </w:rPr>
        <w:t xml:space="preserve"> – Presidente; Marcelo Manhães de Almeida – Representante da Ordem dos Advogados do Brasil – Vice-Presidente; </w:t>
      </w:r>
      <w:r w:rsidR="00B524E9">
        <w:rPr>
          <w:rFonts w:asciiTheme="minorHAnsi" w:hAnsiTheme="minorHAnsi" w:cs="Calibri"/>
          <w:sz w:val="22"/>
          <w:szCs w:val="22"/>
        </w:rPr>
        <w:t xml:space="preserve">Mariana de Souza Rolim – Diretora do Departamento do Patrimônio Histórico; Aline Cardoso – Representante da Câmara Municipal de São Paulo; </w:t>
      </w:r>
      <w:r w:rsidR="00564C93">
        <w:rPr>
          <w:rFonts w:asciiTheme="minorHAnsi" w:hAnsiTheme="minorHAnsi" w:cs="Calibri"/>
          <w:sz w:val="22"/>
          <w:szCs w:val="22"/>
        </w:rPr>
        <w:t xml:space="preserve">Anderson Pomini – Representante da Secretaria Municipal de Justiça; </w:t>
      </w:r>
      <w:r w:rsidR="00B524E9">
        <w:rPr>
          <w:rFonts w:asciiTheme="minorHAnsi" w:hAnsiTheme="minorHAnsi" w:cs="Calibri"/>
          <w:sz w:val="22"/>
          <w:szCs w:val="22"/>
        </w:rPr>
        <w:t xml:space="preserve">Vladimir de Souza Alves – Representante suplente da Secretaria Municipal de Justiça; Silvio Oksman – Representante do Instituto dos Arquitetos do Brasil; Sabrina Studart Fontenele Costa – Representante suplente do Instituto dos Arquitetos do Brasil; Victor Chuster – Representante do </w:t>
      </w:r>
      <w:r w:rsidR="00B524E9" w:rsidRPr="00B94575">
        <w:rPr>
          <w:rFonts w:asciiTheme="minorHAnsi" w:hAnsiTheme="minorHAnsi" w:cs="Calibri"/>
          <w:sz w:val="22"/>
          <w:szCs w:val="22"/>
        </w:rPr>
        <w:t>Conselho Regional de Engenharia e Agronomia do Estado de São Paulo</w:t>
      </w:r>
      <w:r w:rsidR="00B524E9">
        <w:rPr>
          <w:rFonts w:asciiTheme="minorHAnsi" w:hAnsiTheme="minorHAnsi" w:cs="Calibri"/>
          <w:sz w:val="22"/>
          <w:szCs w:val="22"/>
        </w:rPr>
        <w:t>; Ronaldo Berbare Albuquerque Parente - Representante da Secretaria Municipal de Urbanismo e Licenciamento e Flávia Taliberti Pereto - Representante da Secretaria Municipal de Urbanismo e Licenciamento.</w:t>
      </w:r>
      <w:r>
        <w:rPr>
          <w:rFonts w:asciiTheme="minorHAnsi" w:hAnsiTheme="minorHAnsi" w:cs="Calibri"/>
          <w:sz w:val="22"/>
          <w:szCs w:val="22"/>
        </w:rPr>
        <w:t xml:space="preserve"> Participaram, as</w:t>
      </w:r>
      <w:r w:rsidR="009856D6">
        <w:rPr>
          <w:rFonts w:asciiTheme="minorHAnsi" w:hAnsiTheme="minorHAnsi" w:cs="Calibri"/>
          <w:sz w:val="22"/>
          <w:szCs w:val="22"/>
        </w:rPr>
        <w:t>sistindo à reunião:</w:t>
      </w:r>
      <w:r w:rsidR="00FA34E6">
        <w:rPr>
          <w:rFonts w:asciiTheme="minorHAnsi" w:hAnsiTheme="minorHAnsi" w:cs="Calibri"/>
          <w:sz w:val="22"/>
          <w:szCs w:val="22"/>
        </w:rPr>
        <w:t xml:space="preserve"> </w:t>
      </w:r>
      <w:r w:rsidR="00B524E9">
        <w:rPr>
          <w:rFonts w:asciiTheme="minorHAnsi" w:hAnsiTheme="minorHAnsi" w:cs="Calibri"/>
          <w:sz w:val="22"/>
          <w:szCs w:val="22"/>
        </w:rPr>
        <w:t>Julianne Gomes Prado</w:t>
      </w:r>
      <w:r w:rsidR="00B1510C">
        <w:rPr>
          <w:rFonts w:asciiTheme="minorHAnsi" w:hAnsiTheme="minorHAnsi" w:cs="Calibri"/>
          <w:sz w:val="22"/>
          <w:szCs w:val="22"/>
        </w:rPr>
        <w:t xml:space="preserve"> – Setin Incorporadora; Márcia Bonilha – Setin Incorporadora; Juliana Paviato – Setin Incorporadora; Ana </w:t>
      </w:r>
      <w:r w:rsidR="005F28AF">
        <w:rPr>
          <w:rFonts w:asciiTheme="minorHAnsi" w:hAnsiTheme="minorHAnsi" w:cs="Calibri"/>
          <w:sz w:val="22"/>
          <w:szCs w:val="22"/>
        </w:rPr>
        <w:t>Winther</w:t>
      </w:r>
      <w:r w:rsidR="00B1510C">
        <w:rPr>
          <w:rFonts w:asciiTheme="minorHAnsi" w:hAnsiTheme="minorHAnsi" w:cs="Calibri"/>
          <w:sz w:val="22"/>
          <w:szCs w:val="22"/>
        </w:rPr>
        <w:t xml:space="preserve"> – DPH; </w:t>
      </w:r>
      <w:r w:rsidR="005F28AF">
        <w:rPr>
          <w:rFonts w:asciiTheme="minorHAnsi" w:hAnsiTheme="minorHAnsi" w:cs="Calibri"/>
          <w:sz w:val="22"/>
          <w:szCs w:val="22"/>
        </w:rPr>
        <w:t>Lícia</w:t>
      </w:r>
      <w:r w:rsidR="00B1510C">
        <w:rPr>
          <w:rFonts w:asciiTheme="minorHAnsi" w:hAnsiTheme="minorHAnsi" w:cs="Calibri"/>
          <w:sz w:val="22"/>
          <w:szCs w:val="22"/>
        </w:rPr>
        <w:t xml:space="preserve"> de Oliveira – DPH; Vanessa Corrêa – DPH; Amanda Ferrarese – DPH;</w:t>
      </w:r>
      <w:r w:rsidR="00564C93">
        <w:rPr>
          <w:rFonts w:asciiTheme="minorHAnsi" w:hAnsiTheme="minorHAnsi" w:cs="Calibri"/>
          <w:sz w:val="22"/>
          <w:szCs w:val="22"/>
        </w:rPr>
        <w:t xml:space="preserve"> </w:t>
      </w:r>
      <w:r w:rsidR="00B1510C">
        <w:rPr>
          <w:rFonts w:asciiTheme="minorHAnsi" w:hAnsiTheme="minorHAnsi" w:cs="Calibri"/>
          <w:sz w:val="22"/>
          <w:szCs w:val="22"/>
        </w:rPr>
        <w:t>Marco Winther – DP</w:t>
      </w:r>
      <w:r w:rsidR="00564C93">
        <w:rPr>
          <w:rFonts w:asciiTheme="minorHAnsi" w:hAnsiTheme="minorHAnsi" w:cs="Calibri"/>
          <w:sz w:val="22"/>
          <w:szCs w:val="22"/>
        </w:rPr>
        <w:t>H; Aline Faiwichow Estefan – DPH</w:t>
      </w:r>
      <w:r w:rsidR="00DF33F7">
        <w:rPr>
          <w:rFonts w:asciiTheme="minorHAnsi" w:hAnsiTheme="minorHAnsi" w:cs="Calibri"/>
          <w:sz w:val="22"/>
          <w:szCs w:val="22"/>
        </w:rPr>
        <w:t>;</w:t>
      </w:r>
      <w:r w:rsidR="00DF33F7" w:rsidRPr="00DF33F7">
        <w:rPr>
          <w:rFonts w:asciiTheme="minorHAnsi" w:hAnsiTheme="minorHAnsi" w:cs="Calibri"/>
          <w:sz w:val="22"/>
          <w:szCs w:val="22"/>
        </w:rPr>
        <w:t xml:space="preserve"> </w:t>
      </w:r>
      <w:r w:rsidR="00DF33F7">
        <w:rPr>
          <w:rFonts w:asciiTheme="minorHAnsi" w:hAnsiTheme="minorHAnsi" w:cs="Calibri"/>
          <w:sz w:val="22"/>
          <w:szCs w:val="22"/>
        </w:rPr>
        <w:t>Fábio Dutra Peres – SMC/AJ;</w:t>
      </w:r>
      <w:r w:rsidR="00B1510C">
        <w:rPr>
          <w:rFonts w:asciiTheme="minorHAnsi" w:hAnsiTheme="minorHAnsi" w:cs="Calibri"/>
          <w:sz w:val="22"/>
          <w:szCs w:val="22"/>
        </w:rPr>
        <w:t xml:space="preserve"> Walter Pires – DPH; Alice Américo – DPH; Ilan Szklo - DPH</w:t>
      </w:r>
      <w:r w:rsidR="00C135A3">
        <w:rPr>
          <w:rFonts w:asciiTheme="minorHAnsi" w:hAnsiTheme="minorHAnsi" w:cs="Calibri"/>
          <w:sz w:val="22"/>
          <w:szCs w:val="22"/>
        </w:rPr>
        <w:t xml:space="preserve">; </w:t>
      </w:r>
      <w:r w:rsidR="00E33F32">
        <w:rPr>
          <w:rFonts w:asciiTheme="minorHAnsi" w:hAnsiTheme="minorHAnsi" w:cs="Calibri"/>
          <w:color w:val="000000"/>
          <w:sz w:val="22"/>
          <w:szCs w:val="22"/>
        </w:rPr>
        <w:t xml:space="preserve">Silvana Gagliardi - Assistente do CONPRESP; </w:t>
      </w:r>
      <w:r>
        <w:rPr>
          <w:rFonts w:asciiTheme="minorHAnsi" w:hAnsiTheme="minorHAnsi" w:cs="Calibri"/>
          <w:color w:val="000000"/>
          <w:sz w:val="22"/>
          <w:szCs w:val="22"/>
        </w:rPr>
        <w:t>Lucas de Moraes Coelho – Assistente do CONPRESP</w:t>
      </w:r>
      <w:r w:rsidR="00F550A7">
        <w:rPr>
          <w:rFonts w:asciiTheme="minorHAnsi" w:hAnsiTheme="minorHAnsi" w:cs="Calibri"/>
          <w:sz w:val="22"/>
          <w:szCs w:val="22"/>
        </w:rPr>
        <w:t xml:space="preserve"> e </w:t>
      </w:r>
      <w:r w:rsidR="00B1510C">
        <w:rPr>
          <w:rFonts w:asciiTheme="minorHAnsi" w:hAnsiTheme="minorHAnsi" w:cs="Calibri"/>
          <w:sz w:val="22"/>
          <w:szCs w:val="22"/>
        </w:rPr>
        <w:t>Danielle Cristina Dias de Santana</w:t>
      </w:r>
      <w:r w:rsidR="00F550A7">
        <w:rPr>
          <w:rFonts w:asciiTheme="minorHAnsi" w:hAnsiTheme="minorHAnsi" w:cs="Calibri"/>
          <w:sz w:val="22"/>
          <w:szCs w:val="22"/>
        </w:rPr>
        <w:t xml:space="preserve"> - Secretária Executiva </w:t>
      </w:r>
      <w:r w:rsidR="00B1510C">
        <w:rPr>
          <w:rFonts w:asciiTheme="minorHAnsi" w:hAnsiTheme="minorHAnsi" w:cs="Calibri"/>
          <w:sz w:val="22"/>
          <w:szCs w:val="22"/>
        </w:rPr>
        <w:t>do</w:t>
      </w:r>
      <w:r w:rsidR="00F550A7">
        <w:rPr>
          <w:rFonts w:asciiTheme="minorHAnsi" w:hAnsiTheme="minorHAnsi" w:cs="Calibri"/>
          <w:sz w:val="22"/>
          <w:szCs w:val="22"/>
        </w:rPr>
        <w:t xml:space="preserve"> CONPRESP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 Foi dado início à pauta. </w:t>
      </w:r>
      <w:r w:rsidR="00A65C25">
        <w:rPr>
          <w:rFonts w:asciiTheme="minorHAnsi" w:hAnsiTheme="minorHAnsi" w:cs="Calibri"/>
          <w:sz w:val="22"/>
          <w:szCs w:val="22"/>
        </w:rPr>
        <w:t xml:space="preserve"> </w:t>
      </w:r>
      <w:r w:rsidR="00B1510C">
        <w:rPr>
          <w:rFonts w:asciiTheme="minorHAnsi" w:hAnsiTheme="minorHAnsi" w:cs="Calibri"/>
          <w:b/>
          <w:bCs/>
          <w:color w:val="000000"/>
          <w:sz w:val="22"/>
          <w:szCs w:val="22"/>
        </w:rPr>
        <w:t>1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. </w:t>
      </w:r>
      <w:r w:rsidR="00AB341C">
        <w:rPr>
          <w:rFonts w:asciiTheme="minorHAnsi" w:hAnsiTheme="minorHAnsi" w:cs="Calibri"/>
          <w:b/>
          <w:bCs/>
          <w:color w:val="000000"/>
          <w:sz w:val="22"/>
          <w:szCs w:val="22"/>
        </w:rPr>
        <w:t>Apre</w:t>
      </w:r>
      <w:r w:rsidR="00722DD5">
        <w:rPr>
          <w:rFonts w:asciiTheme="minorHAnsi" w:hAnsiTheme="minorHAnsi" w:cs="Calibri"/>
          <w:b/>
          <w:bCs/>
          <w:color w:val="000000"/>
          <w:sz w:val="22"/>
          <w:szCs w:val="22"/>
        </w:rPr>
        <w:t>s</w:t>
      </w:r>
      <w:r w:rsidR="00AB341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entação geral. 2.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Comunicações / Informes da Presidência e dos Conselheiros</w:t>
      </w:r>
      <w:r w:rsidR="00564C93"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 w:rsidR="00AB341C">
        <w:rPr>
          <w:rFonts w:asciiTheme="minorHAnsi" w:hAnsiTheme="minorHAnsi" w:cs="Calibri"/>
          <w:b/>
          <w:bCs/>
          <w:sz w:val="22"/>
          <w:szCs w:val="22"/>
        </w:rPr>
        <w:t>3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. Leitura, discussão e decisão dos seguintes processos e expedientes: </w:t>
      </w:r>
      <w:r w:rsidR="00AB341C">
        <w:rPr>
          <w:rFonts w:asciiTheme="minorHAnsi" w:hAnsiTheme="minorHAnsi" w:cs="Calibri"/>
          <w:b/>
          <w:bCs/>
          <w:sz w:val="22"/>
          <w:szCs w:val="22"/>
          <w:u w:val="single"/>
        </w:rPr>
        <w:t>2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.1. </w:t>
      </w:r>
      <w:r>
        <w:rPr>
          <w:rFonts w:asciiTheme="minorHAnsi" w:hAnsiTheme="minorHAnsi" w:cs="Calibri"/>
          <w:sz w:val="22"/>
          <w:szCs w:val="22"/>
          <w:u w:val="single"/>
        </w:rPr>
        <w:t xml:space="preserve">Processos pautados </w:t>
      </w:r>
      <w:r w:rsidR="00564C93">
        <w:rPr>
          <w:rFonts w:asciiTheme="minorHAnsi" w:hAnsiTheme="minorHAnsi" w:cs="Calibri"/>
          <w:sz w:val="22"/>
          <w:szCs w:val="22"/>
          <w:u w:val="single"/>
        </w:rPr>
        <w:t>em reuniões anteriores, pendentes de deliberação – Relativos a tombamentos:</w:t>
      </w:r>
      <w:r w:rsidR="00564C93" w:rsidRPr="004D612F">
        <w:rPr>
          <w:rFonts w:asciiTheme="minorHAnsi" w:hAnsiTheme="minorHAnsi" w:cs="Calibri"/>
          <w:sz w:val="22"/>
          <w:szCs w:val="22"/>
        </w:rPr>
        <w:t xml:space="preserve"> </w:t>
      </w:r>
      <w:r w:rsidR="00564C93">
        <w:rPr>
          <w:rFonts w:asciiTheme="minorHAnsi" w:hAnsiTheme="minorHAnsi" w:cs="Calibri"/>
          <w:sz w:val="22"/>
          <w:szCs w:val="22"/>
        </w:rPr>
        <w:t xml:space="preserve">PROCESSO: 2017-0.035.047-8 – Departamento do Patrimônio Histórico – Definição do conceito de altura máxima. Relator: Ronaldo Parente. </w:t>
      </w:r>
      <w:r w:rsidR="00852700">
        <w:rPr>
          <w:rFonts w:asciiTheme="minorHAnsi" w:hAnsiTheme="minorHAnsi" w:cs="Calibri"/>
          <w:sz w:val="22"/>
          <w:szCs w:val="22"/>
        </w:rPr>
        <w:t>O Conselheiro procede a leitura de seu parecer e se posiciona contrário à proposta. Pondera que a resolução c</w:t>
      </w:r>
      <w:r w:rsidR="004D612F">
        <w:rPr>
          <w:rFonts w:asciiTheme="minorHAnsi" w:hAnsiTheme="minorHAnsi" w:cs="Calibri"/>
          <w:sz w:val="22"/>
          <w:szCs w:val="22"/>
        </w:rPr>
        <w:t>ausaria mais confus</w:t>
      </w:r>
      <w:r w:rsidR="00852700">
        <w:rPr>
          <w:rFonts w:asciiTheme="minorHAnsi" w:hAnsiTheme="minorHAnsi" w:cs="Calibri"/>
          <w:sz w:val="22"/>
          <w:szCs w:val="22"/>
        </w:rPr>
        <w:t xml:space="preserve">ão que esclarecimentos ao alterar o entendimento do conceito de gabarito no âmbito do DPH/CONPRESP, que já está cristalizado pela legislação de uso e ocupação do solo. Ressalta ainda que a maioria das resoluções já apresenta os critérios relacionados à volumetria, altura máxima e gabarito de altura. Para os casos em que as resoluções não são claras, sugere que elas sejam alteradas pontualmente. </w:t>
      </w:r>
      <w:r w:rsidR="004D612F">
        <w:rPr>
          <w:rFonts w:asciiTheme="minorHAnsi" w:hAnsiTheme="minorHAnsi" w:cs="Calibri"/>
          <w:sz w:val="22"/>
          <w:szCs w:val="22"/>
        </w:rPr>
        <w:t xml:space="preserve">O Conselheiro Silvio Oksman, </w:t>
      </w:r>
      <w:r w:rsidR="00852700">
        <w:rPr>
          <w:rFonts w:asciiTheme="minorHAnsi" w:hAnsiTheme="minorHAnsi" w:cs="Calibri"/>
          <w:sz w:val="22"/>
          <w:szCs w:val="22"/>
        </w:rPr>
        <w:t>julga</w:t>
      </w:r>
      <w:r w:rsidR="004D612F">
        <w:rPr>
          <w:rFonts w:asciiTheme="minorHAnsi" w:hAnsiTheme="minorHAnsi" w:cs="Calibri"/>
          <w:sz w:val="22"/>
          <w:szCs w:val="22"/>
        </w:rPr>
        <w:t xml:space="preserve"> importante</w:t>
      </w:r>
      <w:r w:rsidR="00852700">
        <w:rPr>
          <w:rFonts w:asciiTheme="minorHAnsi" w:hAnsiTheme="minorHAnsi" w:cs="Calibri"/>
          <w:sz w:val="22"/>
          <w:szCs w:val="22"/>
        </w:rPr>
        <w:t xml:space="preserve"> que</w:t>
      </w:r>
      <w:r w:rsidR="004D612F">
        <w:rPr>
          <w:rFonts w:asciiTheme="minorHAnsi" w:hAnsiTheme="minorHAnsi" w:cs="Calibri"/>
          <w:sz w:val="22"/>
          <w:szCs w:val="22"/>
        </w:rPr>
        <w:t xml:space="preserve"> o DPH ter trazido essa questão pa</w:t>
      </w:r>
      <w:r w:rsidR="00852700">
        <w:rPr>
          <w:rFonts w:asciiTheme="minorHAnsi" w:hAnsiTheme="minorHAnsi" w:cs="Calibri"/>
          <w:sz w:val="22"/>
          <w:szCs w:val="22"/>
        </w:rPr>
        <w:t xml:space="preserve">ra o CONPRESP, uma vez que o foco central das ações de SMUL e CONPRESP diferem quanto ao objeto. A Conselheira Mariana Rolim esclarece a motivação do pedido. Fala da confusão gerada pelas resoluções que utilizam o termo gabarito para se referir à “altura total”. Ela concorda com o entendimento do Conselheiro relator e propõe que o DPH passe a usar o termo “altura total”. O Conselheiro Anderson Pomini se manifesta no sentido de acolher as questões fornecidas pelo Conselheiro de SMUL e IAB </w:t>
      </w:r>
      <w:r w:rsidR="00852700">
        <w:rPr>
          <w:rFonts w:asciiTheme="minorHAnsi" w:hAnsiTheme="minorHAnsi" w:cs="Calibri"/>
          <w:sz w:val="22"/>
          <w:szCs w:val="22"/>
        </w:rPr>
        <w:lastRenderedPageBreak/>
        <w:t>e acompanha a sugestão da Conselheira Mariana Rolim. O Conselheiro Marcelo Manhães expõe sua preocupação pela competência do CONPRESP em propor uma alteração ou nova definição para um conceito que já está cristalizado na resolução</w:t>
      </w:r>
      <w:r w:rsidR="009E0C89">
        <w:rPr>
          <w:rFonts w:asciiTheme="minorHAnsi" w:hAnsiTheme="minorHAnsi" w:cs="Calibri"/>
          <w:sz w:val="22"/>
          <w:szCs w:val="22"/>
        </w:rPr>
        <w:t xml:space="preserve">. O Conselheiro Silvio Oksman pede vistas do processo a fim de documentar as questões trazidas pela discussão e propor uma alternativa ao conceito. </w:t>
      </w:r>
      <w:r w:rsidR="00852700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852700">
        <w:rPr>
          <w:rFonts w:asciiTheme="minorHAnsi" w:hAnsiTheme="minorHAnsi" w:cs="Calibri"/>
          <w:b/>
          <w:bCs/>
          <w:color w:val="000000"/>
          <w:sz w:val="22"/>
          <w:szCs w:val="22"/>
        </w:rPr>
        <w:t>, em razão do pedido de vistas efetuado pelo Conselheiro Silvio Oksman – IAB.</w:t>
      </w:r>
      <w:r w:rsidR="009E0C89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- </w:t>
      </w:r>
      <w:r w:rsidR="009E0C89">
        <w:rPr>
          <w:rFonts w:asciiTheme="minorHAnsi" w:hAnsiTheme="minorHAnsi" w:cs="Calibri"/>
          <w:bCs/>
          <w:sz w:val="22"/>
          <w:szCs w:val="22"/>
        </w:rPr>
        <w:t xml:space="preserve">PROCESSO: 1992-0.007.729-3 - </w:t>
      </w:r>
      <w:r w:rsidR="009E0C89">
        <w:rPr>
          <w:rFonts w:asciiTheme="minorHAnsi" w:hAnsiTheme="minorHAnsi" w:cs="Calibri"/>
          <w:sz w:val="22"/>
          <w:szCs w:val="22"/>
        </w:rPr>
        <w:t xml:space="preserve">CONPRESP – Tombamento do Clube Atlético Oswaldo Cruz (CAOC) – Rua Artur de Azevedo, nº 1 – Cerqueira César. Relator: Marcelo Manhães de Almeida. Vistas: Mariana Rolim. </w:t>
      </w:r>
      <w:r w:rsidR="009E0C89">
        <w:rPr>
          <w:rFonts w:asciiTheme="minorHAnsi" w:hAnsiTheme="minorHAnsi" w:cs="Calibri"/>
          <w:b/>
          <w:sz w:val="22"/>
          <w:szCs w:val="22"/>
        </w:rPr>
        <w:t>Por solicitação da Conselheira Mariana Rolim</w:t>
      </w:r>
      <w:r w:rsidR="009E0C89" w:rsidRPr="00444157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9E0C89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9E0C89">
        <w:rPr>
          <w:rFonts w:asciiTheme="minorHAnsi" w:hAnsiTheme="minorHAnsi" w:cs="Calibri"/>
          <w:b/>
          <w:bCs/>
          <w:sz w:val="22"/>
          <w:szCs w:val="22"/>
        </w:rPr>
        <w:t xml:space="preserve">. - </w:t>
      </w:r>
      <w:r w:rsidR="009E0C89">
        <w:rPr>
          <w:rFonts w:asciiTheme="minorHAnsi" w:hAnsiTheme="minorHAnsi" w:cs="Calibri"/>
          <w:bCs/>
          <w:sz w:val="22"/>
          <w:szCs w:val="22"/>
        </w:rPr>
        <w:t xml:space="preserve">PROCESSO: 2004-0.297.171-6 – </w:t>
      </w:r>
      <w:r w:rsidR="009E0C89">
        <w:rPr>
          <w:rFonts w:asciiTheme="minorHAnsi" w:hAnsiTheme="minorHAnsi" w:cs="Calibri"/>
          <w:sz w:val="22"/>
          <w:szCs w:val="22"/>
        </w:rPr>
        <w:t>Secretaria Municipal de Cultura – Definição de Perímetro – Resolução 06/CONPRESP/2016 – ZEPEC 2004. Relatora: Flávia Pereto. A Conselheira procede a leitura de seu parecer e pontua as alterações propostas após detido exame da Minuta de Resolução, como inclusão da categoria de ZEPEC na Resolução e delimitação da área do Morro do Cruzeiro. Relembra que a resolução já havia sido aprovada anteriormente. Em relação ao Morro do Cruzeiro, por se tratar de área que extrapola os limites administrativos do município de São Paulo, pede que a proposta de proteção seja levada ao ETGC – Escritório Técnico de Gestão Compartilhada para conhecimento do CONDEPHAAT e avaliação de possível proteção adicional do bem na esfera estadual.</w:t>
      </w:r>
      <w:r w:rsidR="00BB6225">
        <w:rPr>
          <w:rFonts w:asciiTheme="minorHAnsi" w:hAnsiTheme="minorHAnsi" w:cs="Calibri"/>
          <w:sz w:val="22"/>
          <w:szCs w:val="22"/>
        </w:rPr>
        <w:t xml:space="preserve"> </w:t>
      </w:r>
      <w:r w:rsidR="00BB6225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a proposta </w:t>
      </w:r>
      <w:r w:rsidR="00540387">
        <w:rPr>
          <w:rFonts w:asciiTheme="minorHAnsi" w:hAnsiTheme="minorHAnsi" w:cs="Calibri"/>
          <w:color w:val="000000"/>
          <w:sz w:val="22"/>
          <w:szCs w:val="22"/>
        </w:rPr>
        <w:t>de definição do perímetro do Morro do Cruzeiro e demais adequações da minuta foram</w:t>
      </w:r>
      <w:r w:rsidR="00BB622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BB6225">
        <w:rPr>
          <w:rFonts w:asciiTheme="minorHAnsi" w:hAnsiTheme="minorHAnsi" w:cs="Calibri"/>
          <w:b/>
          <w:color w:val="000000"/>
          <w:sz w:val="22"/>
          <w:szCs w:val="22"/>
        </w:rPr>
        <w:t>DEFERIDA</w:t>
      </w:r>
      <w:r w:rsidR="00540387">
        <w:rPr>
          <w:rFonts w:asciiTheme="minorHAnsi" w:hAnsiTheme="minorHAnsi" w:cs="Calibri"/>
          <w:b/>
          <w:color w:val="000000"/>
          <w:sz w:val="22"/>
          <w:szCs w:val="22"/>
        </w:rPr>
        <w:t>S</w:t>
      </w:r>
      <w:r w:rsidR="00BB6225">
        <w:rPr>
          <w:rFonts w:asciiTheme="minorHAnsi" w:hAnsiTheme="minorHAnsi" w:cs="Calibri"/>
          <w:color w:val="000000"/>
          <w:sz w:val="22"/>
          <w:szCs w:val="22"/>
        </w:rPr>
        <w:t>,</w:t>
      </w:r>
      <w:r w:rsidR="00BB6225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540387">
        <w:rPr>
          <w:rFonts w:asciiTheme="minorHAnsi" w:hAnsiTheme="minorHAnsi" w:cs="Calibri"/>
          <w:sz w:val="22"/>
          <w:szCs w:val="22"/>
        </w:rPr>
        <w:t>consolidando</w:t>
      </w:r>
      <w:r w:rsidR="00BB6225" w:rsidRPr="00387EC4">
        <w:rPr>
          <w:rFonts w:asciiTheme="minorHAnsi" w:hAnsiTheme="minorHAnsi" w:cs="Calibri"/>
          <w:sz w:val="22"/>
          <w:szCs w:val="22"/>
        </w:rPr>
        <w:t xml:space="preserve"> a </w:t>
      </w:r>
      <w:r w:rsidR="00BB6225" w:rsidRPr="00CA5F8C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540387">
        <w:rPr>
          <w:rFonts w:asciiTheme="minorHAnsi" w:hAnsiTheme="minorHAnsi" w:cs="Calibri"/>
          <w:b/>
          <w:bCs/>
          <w:sz w:val="22"/>
          <w:szCs w:val="22"/>
        </w:rPr>
        <w:t>06/CONPRESP/2016</w:t>
      </w:r>
      <w:r w:rsidR="00BB6225">
        <w:rPr>
          <w:rFonts w:asciiTheme="minorHAnsi" w:hAnsiTheme="minorHAnsi" w:cs="Calibri"/>
          <w:b/>
          <w:bCs/>
          <w:sz w:val="22"/>
          <w:szCs w:val="22"/>
        </w:rPr>
        <w:t>.</w:t>
      </w:r>
      <w:r w:rsidR="00540387">
        <w:rPr>
          <w:rFonts w:asciiTheme="minorHAnsi" w:hAnsiTheme="minorHAnsi" w:cs="Calibri"/>
          <w:sz w:val="22"/>
          <w:szCs w:val="22"/>
        </w:rPr>
        <w:t xml:space="preserve"> </w:t>
      </w:r>
      <w:r w:rsidR="00540387">
        <w:rPr>
          <w:rFonts w:asciiTheme="minorHAnsi" w:hAnsiTheme="minorHAnsi" w:cs="Calibri"/>
          <w:b/>
          <w:bCs/>
          <w:sz w:val="22"/>
          <w:szCs w:val="22"/>
          <w:u w:val="single"/>
        </w:rPr>
        <w:t>2.2.</w:t>
      </w:r>
      <w:r w:rsidR="00540387">
        <w:rPr>
          <w:rFonts w:asciiTheme="minorHAnsi" w:hAnsiTheme="minorHAnsi" w:cs="Calibri"/>
          <w:sz w:val="22"/>
          <w:szCs w:val="22"/>
          <w:u w:val="single"/>
        </w:rPr>
        <w:t xml:space="preserve"> Processos pautados para a Reunião 642</w:t>
      </w:r>
      <w:r w:rsidR="00AB341C">
        <w:rPr>
          <w:rFonts w:asciiTheme="minorHAnsi" w:hAnsiTheme="minorHAnsi" w:cs="Calibri"/>
          <w:sz w:val="22"/>
          <w:szCs w:val="22"/>
          <w:u w:val="single"/>
        </w:rPr>
        <w:t>ª Reunião Ordinária -</w:t>
      </w:r>
      <w:r>
        <w:rPr>
          <w:rFonts w:asciiTheme="minorHAnsi" w:hAnsiTheme="minorHAnsi" w:cs="Calibri"/>
          <w:sz w:val="22"/>
          <w:szCs w:val="22"/>
          <w:u w:val="single"/>
        </w:rPr>
        <w:t xml:space="preserve"> Relativos a Tombamentos:</w:t>
      </w:r>
      <w:r w:rsidR="006F6FAF" w:rsidRPr="007642E3">
        <w:rPr>
          <w:rFonts w:asciiTheme="minorHAnsi" w:hAnsiTheme="minorHAnsi" w:cs="Calibri"/>
          <w:sz w:val="22"/>
          <w:szCs w:val="22"/>
        </w:rPr>
        <w:t xml:space="preserve"> </w:t>
      </w:r>
      <w:r w:rsidR="006F6FAF">
        <w:rPr>
          <w:rFonts w:asciiTheme="minorHAnsi" w:hAnsiTheme="minorHAnsi" w:cs="Calibri"/>
          <w:sz w:val="22"/>
          <w:szCs w:val="22"/>
        </w:rPr>
        <w:t>PROCESSO</w:t>
      </w:r>
      <w:r w:rsidR="00AB341C">
        <w:rPr>
          <w:rFonts w:asciiTheme="minorHAnsi" w:hAnsiTheme="minorHAnsi" w:cs="Calibri"/>
          <w:sz w:val="22"/>
          <w:szCs w:val="22"/>
        </w:rPr>
        <w:t>:</w:t>
      </w:r>
      <w:r w:rsidR="006F6FAF">
        <w:rPr>
          <w:rFonts w:asciiTheme="minorHAnsi" w:hAnsiTheme="minorHAnsi" w:cs="Calibri"/>
          <w:sz w:val="22"/>
          <w:szCs w:val="22"/>
        </w:rPr>
        <w:t xml:space="preserve"> </w:t>
      </w:r>
      <w:r w:rsidR="00540387">
        <w:rPr>
          <w:rFonts w:asciiTheme="minorHAnsi" w:hAnsiTheme="minorHAnsi" w:cs="Calibri"/>
          <w:sz w:val="22"/>
          <w:szCs w:val="22"/>
        </w:rPr>
        <w:t>2016-0.075.508-5</w:t>
      </w:r>
      <w:r w:rsidR="006F6FAF">
        <w:rPr>
          <w:rFonts w:asciiTheme="minorHAnsi" w:hAnsiTheme="minorHAnsi" w:cs="Calibri"/>
          <w:sz w:val="22"/>
          <w:szCs w:val="22"/>
        </w:rPr>
        <w:t xml:space="preserve"> – Departamento do Patrimônio Histórico </w:t>
      </w:r>
      <w:r w:rsidR="00AB341C">
        <w:rPr>
          <w:rFonts w:asciiTheme="minorHAnsi" w:hAnsiTheme="minorHAnsi" w:cs="Calibri"/>
          <w:sz w:val="22"/>
          <w:szCs w:val="22"/>
        </w:rPr>
        <w:t>–</w:t>
      </w:r>
      <w:r w:rsidR="006F6FAF">
        <w:rPr>
          <w:rFonts w:asciiTheme="minorHAnsi" w:hAnsiTheme="minorHAnsi" w:cs="Calibri"/>
          <w:sz w:val="22"/>
          <w:szCs w:val="22"/>
        </w:rPr>
        <w:t xml:space="preserve"> </w:t>
      </w:r>
      <w:r w:rsidR="00540387">
        <w:rPr>
          <w:rFonts w:asciiTheme="minorHAnsi" w:hAnsiTheme="minorHAnsi" w:cs="Calibri"/>
          <w:sz w:val="22"/>
          <w:szCs w:val="22"/>
        </w:rPr>
        <w:t xml:space="preserve">Tombamento </w:t>
      </w:r>
      <w:r w:rsidR="00540387" w:rsidRPr="00540387">
        <w:rPr>
          <w:rFonts w:asciiTheme="minorHAnsi" w:hAnsiTheme="minorHAnsi" w:cs="Calibri"/>
          <w:i/>
          <w:sz w:val="22"/>
          <w:szCs w:val="22"/>
        </w:rPr>
        <w:t>ex-offício</w:t>
      </w:r>
      <w:r w:rsidR="00540387">
        <w:rPr>
          <w:rFonts w:asciiTheme="minorHAnsi" w:hAnsiTheme="minorHAnsi" w:cs="Calibri"/>
          <w:sz w:val="22"/>
          <w:szCs w:val="22"/>
        </w:rPr>
        <w:t xml:space="preserve"> da Praça Dom José Gaspar</w:t>
      </w:r>
      <w:r w:rsidR="002A7D2A">
        <w:rPr>
          <w:rFonts w:asciiTheme="minorHAnsi" w:hAnsiTheme="minorHAnsi" w:cs="Calibri"/>
          <w:sz w:val="22"/>
          <w:szCs w:val="22"/>
        </w:rPr>
        <w:t>. Relator: Ronaldo Parente.</w:t>
      </w:r>
      <w:r w:rsidR="00AB341C">
        <w:rPr>
          <w:rFonts w:asciiTheme="minorHAnsi" w:hAnsiTheme="minorHAnsi" w:cs="Calibri"/>
          <w:sz w:val="22"/>
          <w:szCs w:val="22"/>
        </w:rPr>
        <w:t xml:space="preserve"> </w:t>
      </w:r>
      <w:r w:rsidR="007642E3">
        <w:rPr>
          <w:rFonts w:asciiTheme="minorHAnsi" w:hAnsiTheme="minorHAnsi" w:cs="Calibri"/>
          <w:sz w:val="22"/>
          <w:szCs w:val="22"/>
        </w:rPr>
        <w:t>O Conselheiro</w:t>
      </w:r>
      <w:r w:rsidR="00540387">
        <w:rPr>
          <w:rFonts w:asciiTheme="minorHAnsi" w:hAnsiTheme="minorHAnsi" w:cs="Calibri"/>
          <w:sz w:val="22"/>
          <w:szCs w:val="22"/>
        </w:rPr>
        <w:t xml:space="preserve"> procede a leitura de seu parecer. É dado início à votação. </w:t>
      </w:r>
      <w:r w:rsidR="00540387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a proposta de tombamento foi </w:t>
      </w:r>
      <w:r w:rsidR="00540387">
        <w:rPr>
          <w:rFonts w:asciiTheme="minorHAnsi" w:hAnsiTheme="minorHAnsi" w:cs="Calibri"/>
          <w:b/>
          <w:color w:val="000000"/>
          <w:sz w:val="22"/>
          <w:szCs w:val="22"/>
        </w:rPr>
        <w:t>DEFERIDA</w:t>
      </w:r>
      <w:r w:rsidR="00540387">
        <w:rPr>
          <w:rFonts w:asciiTheme="minorHAnsi" w:hAnsiTheme="minorHAnsi" w:cs="Calibri"/>
          <w:color w:val="000000"/>
          <w:sz w:val="22"/>
          <w:szCs w:val="22"/>
        </w:rPr>
        <w:t>,</w:t>
      </w:r>
      <w:r w:rsidR="00540387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540387" w:rsidRPr="00387EC4">
        <w:rPr>
          <w:rFonts w:asciiTheme="minorHAnsi" w:hAnsiTheme="minorHAnsi" w:cs="Calibri"/>
          <w:sz w:val="22"/>
          <w:szCs w:val="22"/>
        </w:rPr>
        <w:t xml:space="preserve">gerando a </w:t>
      </w:r>
      <w:r w:rsidR="00540387" w:rsidRPr="00CA5F8C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540387">
        <w:rPr>
          <w:rFonts w:asciiTheme="minorHAnsi" w:hAnsiTheme="minorHAnsi" w:cs="Calibri"/>
          <w:b/>
          <w:bCs/>
          <w:sz w:val="22"/>
          <w:szCs w:val="22"/>
        </w:rPr>
        <w:t>02/CONPRESP/2017.</w:t>
      </w:r>
      <w:r w:rsidR="00540387">
        <w:rPr>
          <w:rFonts w:asciiTheme="minorHAnsi" w:hAnsiTheme="minorHAnsi" w:cs="Calibri"/>
          <w:sz w:val="22"/>
          <w:szCs w:val="22"/>
        </w:rPr>
        <w:t xml:space="preserve"> -</w:t>
      </w:r>
      <w:r w:rsidR="007642E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11A7E">
        <w:rPr>
          <w:rFonts w:asciiTheme="minorHAnsi" w:hAnsiTheme="minorHAnsi" w:cs="Calibri"/>
          <w:bCs/>
          <w:sz w:val="22"/>
          <w:szCs w:val="22"/>
        </w:rPr>
        <w:t>PROCESSO</w:t>
      </w:r>
      <w:r w:rsidR="00AB341C">
        <w:rPr>
          <w:rFonts w:asciiTheme="minorHAnsi" w:hAnsiTheme="minorHAnsi" w:cs="Calibri"/>
          <w:bCs/>
          <w:sz w:val="22"/>
          <w:szCs w:val="22"/>
        </w:rPr>
        <w:t>:</w:t>
      </w:r>
      <w:r w:rsidR="00011A7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40387">
        <w:rPr>
          <w:rFonts w:asciiTheme="minorHAnsi" w:hAnsiTheme="minorHAnsi" w:cs="Calibri"/>
          <w:bCs/>
          <w:sz w:val="22"/>
          <w:szCs w:val="22"/>
        </w:rPr>
        <w:t>1988-0.012.532-8</w:t>
      </w:r>
      <w:r w:rsidR="00011A7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40387">
        <w:rPr>
          <w:rFonts w:asciiTheme="minorHAnsi" w:hAnsiTheme="minorHAnsi" w:cs="Calibri"/>
          <w:bCs/>
          <w:sz w:val="22"/>
          <w:szCs w:val="22"/>
        </w:rPr>
        <w:t>–</w:t>
      </w:r>
      <w:r w:rsidR="00011A7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40387">
        <w:rPr>
          <w:rFonts w:asciiTheme="minorHAnsi" w:hAnsiTheme="minorHAnsi" w:cs="Calibri"/>
          <w:sz w:val="22"/>
          <w:szCs w:val="22"/>
        </w:rPr>
        <w:t>DESA</w:t>
      </w:r>
      <w:r w:rsidR="00AB341C">
        <w:rPr>
          <w:rFonts w:asciiTheme="minorHAnsi" w:hAnsiTheme="minorHAnsi" w:cs="Calibri"/>
          <w:sz w:val="22"/>
          <w:szCs w:val="22"/>
        </w:rPr>
        <w:t>P</w:t>
      </w:r>
      <w:r w:rsidR="00540387">
        <w:rPr>
          <w:rFonts w:asciiTheme="minorHAnsi" w:hAnsiTheme="minorHAnsi" w:cs="Calibri"/>
          <w:sz w:val="22"/>
          <w:szCs w:val="22"/>
        </w:rPr>
        <w:t xml:space="preserve">/Departamento de Desapropriações </w:t>
      </w:r>
      <w:r w:rsidR="00011A7E">
        <w:rPr>
          <w:rFonts w:asciiTheme="minorHAnsi" w:hAnsiTheme="minorHAnsi" w:cs="Calibri"/>
          <w:sz w:val="22"/>
          <w:szCs w:val="22"/>
        </w:rPr>
        <w:t xml:space="preserve">– </w:t>
      </w:r>
      <w:r w:rsidR="00AB341C">
        <w:rPr>
          <w:rFonts w:asciiTheme="minorHAnsi" w:hAnsiTheme="minorHAnsi" w:cs="Calibri"/>
          <w:sz w:val="22"/>
          <w:szCs w:val="22"/>
        </w:rPr>
        <w:t xml:space="preserve">Tombamento </w:t>
      </w:r>
      <w:r w:rsidR="00540387">
        <w:rPr>
          <w:rFonts w:asciiTheme="minorHAnsi" w:hAnsiTheme="minorHAnsi" w:cs="Calibri"/>
          <w:i/>
          <w:sz w:val="22"/>
          <w:szCs w:val="22"/>
        </w:rPr>
        <w:t xml:space="preserve">ex-offício </w:t>
      </w:r>
      <w:r w:rsidR="00540387">
        <w:rPr>
          <w:rFonts w:asciiTheme="minorHAnsi" w:hAnsiTheme="minorHAnsi" w:cs="Calibri"/>
          <w:sz w:val="22"/>
          <w:szCs w:val="22"/>
        </w:rPr>
        <w:t xml:space="preserve">do Mercado Municipal e Mercado de Verduras Kinjo Yamato </w:t>
      </w:r>
      <w:r w:rsidR="00011A7E">
        <w:rPr>
          <w:rFonts w:asciiTheme="minorHAnsi" w:hAnsiTheme="minorHAnsi" w:cs="Calibri"/>
          <w:sz w:val="22"/>
          <w:szCs w:val="22"/>
        </w:rPr>
        <w:t xml:space="preserve">– Rua </w:t>
      </w:r>
      <w:r w:rsidR="00540387">
        <w:rPr>
          <w:rFonts w:asciiTheme="minorHAnsi" w:hAnsiTheme="minorHAnsi" w:cs="Calibri"/>
          <w:sz w:val="22"/>
          <w:szCs w:val="22"/>
        </w:rPr>
        <w:t>Cantareira, nºs. 377 e 390</w:t>
      </w:r>
      <w:r w:rsidR="00011A7E">
        <w:rPr>
          <w:rFonts w:asciiTheme="minorHAnsi" w:hAnsiTheme="minorHAnsi" w:cs="Calibri"/>
          <w:sz w:val="22"/>
          <w:szCs w:val="22"/>
        </w:rPr>
        <w:t xml:space="preserve">. Relator: </w:t>
      </w:r>
      <w:r w:rsidR="00540387">
        <w:rPr>
          <w:rFonts w:asciiTheme="minorHAnsi" w:hAnsiTheme="minorHAnsi" w:cs="Calibri"/>
          <w:sz w:val="22"/>
          <w:szCs w:val="22"/>
        </w:rPr>
        <w:t>Ronaldo Parente</w:t>
      </w:r>
      <w:r w:rsidR="00011A7E">
        <w:rPr>
          <w:rFonts w:asciiTheme="minorHAnsi" w:hAnsiTheme="minorHAnsi" w:cs="Calibri"/>
          <w:sz w:val="22"/>
          <w:szCs w:val="22"/>
        </w:rPr>
        <w:t>.</w:t>
      </w:r>
      <w:r w:rsidR="00D60A93">
        <w:rPr>
          <w:rFonts w:asciiTheme="minorHAnsi" w:hAnsiTheme="minorHAnsi" w:cs="Calibri"/>
          <w:sz w:val="22"/>
          <w:szCs w:val="22"/>
        </w:rPr>
        <w:t xml:space="preserve"> </w:t>
      </w:r>
      <w:r w:rsidR="00540387">
        <w:rPr>
          <w:rFonts w:asciiTheme="minorHAnsi" w:hAnsiTheme="minorHAnsi" w:cs="Calibri"/>
          <w:sz w:val="22"/>
          <w:szCs w:val="22"/>
        </w:rPr>
        <w:t xml:space="preserve">O Conselheiro procede a leitura de seu parecer. É dado início à votação. </w:t>
      </w:r>
      <w:r w:rsidR="00540387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a proposta de tombamento foi </w:t>
      </w:r>
      <w:r w:rsidR="00540387">
        <w:rPr>
          <w:rFonts w:asciiTheme="minorHAnsi" w:hAnsiTheme="minorHAnsi" w:cs="Calibri"/>
          <w:b/>
          <w:color w:val="000000"/>
          <w:sz w:val="22"/>
          <w:szCs w:val="22"/>
        </w:rPr>
        <w:t>DEFERIDA</w:t>
      </w:r>
      <w:r w:rsidR="00540387">
        <w:rPr>
          <w:rFonts w:asciiTheme="minorHAnsi" w:hAnsiTheme="minorHAnsi" w:cs="Calibri"/>
          <w:color w:val="000000"/>
          <w:sz w:val="22"/>
          <w:szCs w:val="22"/>
        </w:rPr>
        <w:t>,</w:t>
      </w:r>
      <w:r w:rsidR="00540387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540387" w:rsidRPr="00387EC4">
        <w:rPr>
          <w:rFonts w:asciiTheme="minorHAnsi" w:hAnsiTheme="minorHAnsi" w:cs="Calibri"/>
          <w:sz w:val="22"/>
          <w:szCs w:val="22"/>
        </w:rPr>
        <w:t xml:space="preserve">gerando a </w:t>
      </w:r>
      <w:r w:rsidR="00540387" w:rsidRPr="00CA5F8C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540387">
        <w:rPr>
          <w:rFonts w:asciiTheme="minorHAnsi" w:hAnsiTheme="minorHAnsi" w:cs="Calibri"/>
          <w:b/>
          <w:bCs/>
          <w:sz w:val="22"/>
          <w:szCs w:val="22"/>
        </w:rPr>
        <w:t>03/CONPRESP/2017.</w:t>
      </w:r>
      <w:r w:rsidR="00540387">
        <w:rPr>
          <w:rFonts w:asciiTheme="minorHAnsi" w:hAnsiTheme="minorHAnsi" w:cs="Calibri"/>
          <w:sz w:val="22"/>
          <w:szCs w:val="22"/>
        </w:rPr>
        <w:t xml:space="preserve"> </w:t>
      </w:r>
      <w:r w:rsidR="00C842D6">
        <w:rPr>
          <w:rFonts w:asciiTheme="minorHAnsi" w:hAnsiTheme="minorHAnsi" w:cs="Calibri"/>
          <w:sz w:val="22"/>
          <w:szCs w:val="22"/>
        </w:rPr>
        <w:t xml:space="preserve">- </w:t>
      </w:r>
      <w:r w:rsidR="00AB341C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540387">
        <w:rPr>
          <w:rFonts w:asciiTheme="minorHAnsi" w:hAnsiTheme="minorHAnsi" w:cs="Calibri"/>
          <w:bCs/>
          <w:sz w:val="22"/>
          <w:szCs w:val="22"/>
        </w:rPr>
        <w:t xml:space="preserve">2013-0.086.925-8 </w:t>
      </w:r>
      <w:r w:rsidR="00AB341C">
        <w:rPr>
          <w:rFonts w:asciiTheme="minorHAnsi" w:hAnsiTheme="minorHAnsi" w:cs="Calibri"/>
          <w:bCs/>
          <w:sz w:val="22"/>
          <w:szCs w:val="22"/>
        </w:rPr>
        <w:t xml:space="preserve">– </w:t>
      </w:r>
      <w:r w:rsidR="00540387">
        <w:rPr>
          <w:rFonts w:asciiTheme="minorHAnsi" w:hAnsiTheme="minorHAnsi" w:cs="Calibri"/>
          <w:sz w:val="22"/>
          <w:szCs w:val="22"/>
        </w:rPr>
        <w:t>Pedro Luiz da Rocha Leite Pinto</w:t>
      </w:r>
      <w:r w:rsidR="00AB341C">
        <w:rPr>
          <w:rFonts w:asciiTheme="minorHAnsi" w:hAnsiTheme="minorHAnsi" w:cs="Calibri"/>
          <w:sz w:val="22"/>
          <w:szCs w:val="22"/>
        </w:rPr>
        <w:t xml:space="preserve"> – </w:t>
      </w:r>
      <w:r w:rsidR="00540387">
        <w:rPr>
          <w:rFonts w:asciiTheme="minorHAnsi" w:hAnsiTheme="minorHAnsi" w:cs="Calibri"/>
          <w:sz w:val="22"/>
          <w:szCs w:val="22"/>
        </w:rPr>
        <w:t>APT de imóvel situado no bairro da Aclimação</w:t>
      </w:r>
      <w:r w:rsidR="00AB341C">
        <w:rPr>
          <w:rFonts w:asciiTheme="minorHAnsi" w:hAnsiTheme="minorHAnsi" w:cs="Calibri"/>
          <w:sz w:val="22"/>
          <w:szCs w:val="22"/>
        </w:rPr>
        <w:t xml:space="preserve"> – </w:t>
      </w:r>
      <w:r w:rsidR="00540387">
        <w:rPr>
          <w:rFonts w:asciiTheme="minorHAnsi" w:hAnsiTheme="minorHAnsi" w:cs="Calibri"/>
          <w:sz w:val="22"/>
          <w:szCs w:val="22"/>
        </w:rPr>
        <w:t>Rua Muniz de Souza, 925 e 927 - Aclimação</w:t>
      </w:r>
      <w:r w:rsidR="00AB341C">
        <w:rPr>
          <w:rFonts w:asciiTheme="minorHAnsi" w:hAnsiTheme="minorHAnsi" w:cs="Calibri"/>
          <w:sz w:val="22"/>
          <w:szCs w:val="22"/>
        </w:rPr>
        <w:t xml:space="preserve">. Relator: </w:t>
      </w:r>
      <w:r w:rsidR="00540387">
        <w:rPr>
          <w:rFonts w:asciiTheme="minorHAnsi" w:hAnsiTheme="minorHAnsi" w:cs="Calibri"/>
          <w:sz w:val="22"/>
          <w:szCs w:val="22"/>
        </w:rPr>
        <w:t>Marcelo Manhães</w:t>
      </w:r>
      <w:r w:rsidR="00AB341C">
        <w:rPr>
          <w:rFonts w:asciiTheme="minorHAnsi" w:hAnsiTheme="minorHAnsi" w:cs="Calibri"/>
          <w:sz w:val="22"/>
          <w:szCs w:val="22"/>
        </w:rPr>
        <w:t>.</w:t>
      </w:r>
      <w:r w:rsidR="00540387">
        <w:rPr>
          <w:rFonts w:asciiTheme="minorHAnsi" w:hAnsiTheme="minorHAnsi" w:cs="Calibri"/>
          <w:sz w:val="22"/>
          <w:szCs w:val="22"/>
        </w:rPr>
        <w:t xml:space="preserve"> </w:t>
      </w:r>
      <w:r w:rsidR="00722DD5">
        <w:rPr>
          <w:rFonts w:asciiTheme="minorHAnsi" w:hAnsiTheme="minorHAnsi" w:cs="Calibri"/>
          <w:sz w:val="22"/>
          <w:szCs w:val="22"/>
        </w:rPr>
        <w:t xml:space="preserve">O Conselheiro procede a leitura de seu parecer e esclarece o caso aos demais conselheiros. É dado início à votação. </w:t>
      </w:r>
      <w:r w:rsidR="00722DD5">
        <w:rPr>
          <w:rFonts w:asciiTheme="minorHAnsi" w:hAnsiTheme="minorHAnsi" w:cs="Calibri"/>
          <w:color w:val="000000"/>
          <w:sz w:val="22"/>
          <w:szCs w:val="22"/>
        </w:rPr>
        <w:t>Por unanimidade de votos dos Co</w:t>
      </w:r>
      <w:r w:rsidR="0085159A">
        <w:rPr>
          <w:rFonts w:asciiTheme="minorHAnsi" w:hAnsiTheme="minorHAnsi" w:cs="Calibri"/>
          <w:color w:val="000000"/>
          <w:sz w:val="22"/>
          <w:szCs w:val="22"/>
        </w:rPr>
        <w:t>nselheiros presentes, a pedido</w:t>
      </w:r>
      <w:r w:rsidR="00722DD5">
        <w:rPr>
          <w:rFonts w:asciiTheme="minorHAnsi" w:hAnsiTheme="minorHAnsi" w:cs="Calibri"/>
          <w:color w:val="000000"/>
          <w:sz w:val="22"/>
          <w:szCs w:val="22"/>
        </w:rPr>
        <w:t xml:space="preserve"> de abertura de processo de tombamento foi </w:t>
      </w:r>
      <w:r w:rsidR="0085159A">
        <w:rPr>
          <w:rFonts w:asciiTheme="minorHAnsi" w:hAnsiTheme="minorHAnsi" w:cs="Calibri"/>
          <w:b/>
          <w:color w:val="000000"/>
          <w:sz w:val="22"/>
          <w:szCs w:val="22"/>
        </w:rPr>
        <w:t>INDEFERIDO</w:t>
      </w:r>
      <w:r w:rsidR="00722DD5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C842D6">
        <w:rPr>
          <w:rFonts w:asciiTheme="minorHAnsi" w:hAnsiTheme="minorHAnsi" w:cs="Calibri"/>
          <w:sz w:val="22"/>
          <w:szCs w:val="22"/>
        </w:rPr>
        <w:t xml:space="preserve">- </w:t>
      </w:r>
      <w:r w:rsidR="003C5F6D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722DD5">
        <w:rPr>
          <w:rFonts w:asciiTheme="minorHAnsi" w:hAnsiTheme="minorHAnsi" w:cs="Calibri"/>
          <w:bCs/>
          <w:sz w:val="22"/>
          <w:szCs w:val="22"/>
        </w:rPr>
        <w:t>2016-0.075.711-8</w:t>
      </w:r>
      <w:r w:rsidR="003C5F6D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722DD5">
        <w:rPr>
          <w:rFonts w:asciiTheme="minorHAnsi" w:hAnsiTheme="minorHAnsi" w:cs="Calibri"/>
          <w:sz w:val="22"/>
          <w:szCs w:val="22"/>
        </w:rPr>
        <w:t>Departamento do Patrimônio Histórico</w:t>
      </w:r>
      <w:r w:rsidR="003C5F6D">
        <w:rPr>
          <w:rFonts w:asciiTheme="minorHAnsi" w:hAnsiTheme="minorHAnsi" w:cs="Calibri"/>
          <w:sz w:val="22"/>
          <w:szCs w:val="22"/>
        </w:rPr>
        <w:t xml:space="preserve"> – Tombamento</w:t>
      </w:r>
      <w:r w:rsidR="00722DD5">
        <w:rPr>
          <w:rFonts w:asciiTheme="minorHAnsi" w:hAnsiTheme="minorHAnsi" w:cs="Calibri"/>
          <w:sz w:val="22"/>
          <w:szCs w:val="22"/>
        </w:rPr>
        <w:t xml:space="preserve"> </w:t>
      </w:r>
      <w:r w:rsidR="00722DD5">
        <w:rPr>
          <w:rFonts w:asciiTheme="minorHAnsi" w:hAnsiTheme="minorHAnsi" w:cs="Calibri"/>
          <w:i/>
          <w:sz w:val="22"/>
          <w:szCs w:val="22"/>
        </w:rPr>
        <w:t xml:space="preserve">ex-offício </w:t>
      </w:r>
      <w:r w:rsidR="00722DD5">
        <w:rPr>
          <w:rFonts w:asciiTheme="minorHAnsi" w:hAnsiTheme="minorHAnsi" w:cs="Calibri"/>
          <w:sz w:val="22"/>
          <w:szCs w:val="22"/>
        </w:rPr>
        <w:t>do Parque (Vila) Residencial Saboya – Rua Vitorino Carmilo, nº.s 453 e 473. Relator</w:t>
      </w:r>
      <w:r w:rsidR="003C5F6D">
        <w:rPr>
          <w:rFonts w:asciiTheme="minorHAnsi" w:hAnsiTheme="minorHAnsi" w:cs="Calibri"/>
          <w:sz w:val="22"/>
          <w:szCs w:val="22"/>
        </w:rPr>
        <w:t xml:space="preserve">: </w:t>
      </w:r>
      <w:r w:rsidR="00722DD5">
        <w:rPr>
          <w:rFonts w:asciiTheme="minorHAnsi" w:hAnsiTheme="minorHAnsi" w:cs="Calibri"/>
          <w:sz w:val="22"/>
          <w:szCs w:val="22"/>
        </w:rPr>
        <w:t>Silvio Oksman</w:t>
      </w:r>
      <w:r w:rsidR="003C5F6D">
        <w:rPr>
          <w:rFonts w:asciiTheme="minorHAnsi" w:hAnsiTheme="minorHAnsi" w:cs="Calibri"/>
          <w:sz w:val="22"/>
          <w:szCs w:val="22"/>
        </w:rPr>
        <w:t>.</w:t>
      </w:r>
      <w:r w:rsidR="00DA5D64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A3773F">
        <w:rPr>
          <w:rFonts w:asciiTheme="minorHAnsi" w:hAnsiTheme="minorHAnsi" w:cs="Calibri"/>
          <w:sz w:val="22"/>
          <w:szCs w:val="22"/>
        </w:rPr>
        <w:t>O Conselheiro procede a leitura de seu parecer.</w:t>
      </w:r>
      <w:r w:rsidR="003C5F6D">
        <w:rPr>
          <w:rFonts w:asciiTheme="minorHAnsi" w:hAnsiTheme="minorHAnsi" w:cs="Calibri"/>
          <w:sz w:val="22"/>
          <w:szCs w:val="22"/>
        </w:rPr>
        <w:t xml:space="preserve"> </w:t>
      </w:r>
      <w:r w:rsidR="00444157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444157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a proposta de tombamento foi </w:t>
      </w:r>
      <w:r w:rsidR="00444157">
        <w:rPr>
          <w:rFonts w:asciiTheme="minorHAnsi" w:hAnsiTheme="minorHAnsi" w:cs="Calibri"/>
          <w:b/>
          <w:color w:val="000000"/>
          <w:sz w:val="22"/>
          <w:szCs w:val="22"/>
        </w:rPr>
        <w:t>DEFERIDA</w:t>
      </w:r>
      <w:r w:rsidR="00444157">
        <w:rPr>
          <w:rFonts w:asciiTheme="minorHAnsi" w:hAnsiTheme="minorHAnsi" w:cs="Calibri"/>
          <w:color w:val="000000"/>
          <w:sz w:val="22"/>
          <w:szCs w:val="22"/>
        </w:rPr>
        <w:t>,</w:t>
      </w:r>
      <w:r w:rsidR="00444157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444157" w:rsidRPr="00387EC4">
        <w:rPr>
          <w:rFonts w:asciiTheme="minorHAnsi" w:hAnsiTheme="minorHAnsi" w:cs="Calibri"/>
          <w:sz w:val="22"/>
          <w:szCs w:val="22"/>
        </w:rPr>
        <w:t xml:space="preserve">gerando a </w:t>
      </w:r>
      <w:r w:rsidR="00444157" w:rsidRPr="00CA5F8C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A3773F">
        <w:rPr>
          <w:rFonts w:asciiTheme="minorHAnsi" w:hAnsiTheme="minorHAnsi" w:cs="Calibri"/>
          <w:b/>
          <w:bCs/>
          <w:sz w:val="22"/>
          <w:szCs w:val="22"/>
        </w:rPr>
        <w:t>04</w:t>
      </w:r>
      <w:r w:rsidR="00444157">
        <w:rPr>
          <w:rFonts w:asciiTheme="minorHAnsi" w:hAnsiTheme="minorHAnsi" w:cs="Calibri"/>
          <w:b/>
          <w:bCs/>
          <w:sz w:val="22"/>
          <w:szCs w:val="22"/>
        </w:rPr>
        <w:t>/CONPRESP/2017.</w:t>
      </w:r>
      <w:r w:rsidR="00DA5D64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- </w:t>
      </w:r>
      <w:r w:rsidR="00444157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722DD5">
        <w:rPr>
          <w:rFonts w:asciiTheme="minorHAnsi" w:hAnsiTheme="minorHAnsi" w:cs="Calibri"/>
          <w:bCs/>
          <w:sz w:val="22"/>
          <w:szCs w:val="22"/>
        </w:rPr>
        <w:t>2010-0.021.661-2</w:t>
      </w:r>
      <w:r w:rsidR="00444157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722DD5">
        <w:rPr>
          <w:rFonts w:asciiTheme="minorHAnsi" w:hAnsiTheme="minorHAnsi" w:cs="Calibri"/>
          <w:sz w:val="22"/>
          <w:szCs w:val="22"/>
        </w:rPr>
        <w:t>Câmara Municipal de Limeira</w:t>
      </w:r>
      <w:r w:rsidR="00444157">
        <w:rPr>
          <w:rFonts w:asciiTheme="minorHAnsi" w:hAnsiTheme="minorHAnsi" w:cs="Calibri"/>
          <w:sz w:val="22"/>
          <w:szCs w:val="22"/>
        </w:rPr>
        <w:t xml:space="preserve"> – </w:t>
      </w:r>
      <w:r w:rsidR="00722DD5">
        <w:rPr>
          <w:rFonts w:asciiTheme="minorHAnsi" w:hAnsiTheme="minorHAnsi" w:cs="Calibri"/>
          <w:sz w:val="22"/>
          <w:szCs w:val="22"/>
        </w:rPr>
        <w:t xml:space="preserve">APT do prédio da DKW </w:t>
      </w:r>
      <w:r w:rsidR="00722DD5">
        <w:rPr>
          <w:rFonts w:asciiTheme="minorHAnsi" w:hAnsiTheme="minorHAnsi" w:cs="Calibri"/>
          <w:sz w:val="22"/>
          <w:szCs w:val="22"/>
        </w:rPr>
        <w:lastRenderedPageBreak/>
        <w:t>VEMAG</w:t>
      </w:r>
      <w:r w:rsidR="00444157">
        <w:rPr>
          <w:rFonts w:asciiTheme="minorHAnsi" w:hAnsiTheme="minorHAnsi" w:cs="Calibri"/>
          <w:sz w:val="22"/>
          <w:szCs w:val="22"/>
        </w:rPr>
        <w:t xml:space="preserve"> – </w:t>
      </w:r>
      <w:r w:rsidR="00722DD5">
        <w:rPr>
          <w:rFonts w:asciiTheme="minorHAnsi" w:hAnsiTheme="minorHAnsi" w:cs="Calibri"/>
          <w:sz w:val="22"/>
          <w:szCs w:val="22"/>
        </w:rPr>
        <w:t>Rua Vemag, 1.036 – Vila Prudente. Relator</w:t>
      </w:r>
      <w:r w:rsidR="00444157">
        <w:rPr>
          <w:rFonts w:asciiTheme="minorHAnsi" w:hAnsiTheme="minorHAnsi" w:cs="Calibri"/>
          <w:sz w:val="22"/>
          <w:szCs w:val="22"/>
        </w:rPr>
        <w:t xml:space="preserve">: </w:t>
      </w:r>
      <w:r w:rsidR="00722DD5">
        <w:rPr>
          <w:rFonts w:asciiTheme="minorHAnsi" w:hAnsiTheme="minorHAnsi" w:cs="Calibri"/>
          <w:sz w:val="22"/>
          <w:szCs w:val="22"/>
        </w:rPr>
        <w:t>Silvio Oksman</w:t>
      </w:r>
      <w:r w:rsidR="00444157">
        <w:rPr>
          <w:rFonts w:asciiTheme="minorHAnsi" w:hAnsiTheme="minorHAnsi" w:cs="Calibri"/>
          <w:sz w:val="22"/>
          <w:szCs w:val="22"/>
        </w:rPr>
        <w:t xml:space="preserve">. </w:t>
      </w:r>
      <w:r w:rsidR="00DA5D64">
        <w:rPr>
          <w:rFonts w:asciiTheme="minorHAnsi" w:hAnsiTheme="minorHAnsi" w:cs="Calibri"/>
          <w:sz w:val="22"/>
          <w:szCs w:val="22"/>
        </w:rPr>
        <w:t xml:space="preserve">O Conselheiro procede a leitura de seu parecer e acompanha análise contrária do DPH. É dado início à votação. </w:t>
      </w:r>
      <w:r w:rsidR="00DA5D64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pedido de </w:t>
      </w:r>
      <w:r w:rsidR="00187521">
        <w:rPr>
          <w:rFonts w:asciiTheme="minorHAnsi" w:hAnsiTheme="minorHAnsi" w:cs="Calibri"/>
          <w:color w:val="000000"/>
          <w:sz w:val="22"/>
          <w:szCs w:val="22"/>
        </w:rPr>
        <w:t>abertura de processo de tombamento</w:t>
      </w:r>
      <w:r w:rsidR="00DA5D64">
        <w:rPr>
          <w:rFonts w:asciiTheme="minorHAnsi" w:hAnsiTheme="minorHAnsi" w:cs="Calibri"/>
          <w:color w:val="000000"/>
          <w:sz w:val="22"/>
          <w:szCs w:val="22"/>
        </w:rPr>
        <w:t xml:space="preserve"> foi </w:t>
      </w:r>
      <w:r w:rsidR="00DA5D64">
        <w:rPr>
          <w:rFonts w:asciiTheme="minorHAnsi" w:hAnsiTheme="minorHAnsi" w:cs="Calibri"/>
          <w:b/>
          <w:color w:val="000000"/>
          <w:sz w:val="22"/>
          <w:szCs w:val="22"/>
        </w:rPr>
        <w:t>INDEFERIDO</w:t>
      </w:r>
      <w:r w:rsidR="00DA5D64">
        <w:rPr>
          <w:rFonts w:asciiTheme="minorHAnsi" w:hAnsiTheme="minorHAnsi" w:cs="Calibri"/>
          <w:b/>
          <w:bCs/>
          <w:sz w:val="22"/>
          <w:szCs w:val="22"/>
        </w:rPr>
        <w:t>.</w:t>
      </w:r>
      <w:r w:rsidR="00187521">
        <w:rPr>
          <w:rFonts w:asciiTheme="minorHAnsi" w:hAnsiTheme="minorHAnsi" w:cs="Calibri"/>
          <w:b/>
          <w:color w:val="000000"/>
          <w:sz w:val="22"/>
          <w:szCs w:val="22"/>
        </w:rPr>
        <w:t xml:space="preserve"> - </w:t>
      </w:r>
      <w:r w:rsidR="00722DD5">
        <w:rPr>
          <w:rFonts w:asciiTheme="minorHAnsi" w:hAnsiTheme="minorHAnsi" w:cs="Calibri"/>
          <w:bCs/>
          <w:sz w:val="22"/>
          <w:szCs w:val="22"/>
        </w:rPr>
        <w:t xml:space="preserve">PROCESSO: 2015-0.092.423-3 – Fátima Miriam Correa Coutinho – Registro da Festa do Divino Espírito Santo e da Comunidade Açoriana dos bairros da Bela Vista e Consolação. </w:t>
      </w:r>
      <w:r w:rsidR="00722DD5">
        <w:rPr>
          <w:rFonts w:asciiTheme="minorHAnsi" w:hAnsiTheme="minorHAnsi" w:cs="Calibri"/>
          <w:sz w:val="22"/>
          <w:szCs w:val="22"/>
        </w:rPr>
        <w:t xml:space="preserve">Relatora: Mariana Rolim. </w:t>
      </w:r>
      <w:r w:rsidR="0085159A">
        <w:rPr>
          <w:rFonts w:asciiTheme="minorHAnsi" w:hAnsiTheme="minorHAnsi" w:cs="Calibri"/>
          <w:sz w:val="22"/>
          <w:szCs w:val="22"/>
        </w:rPr>
        <w:t xml:space="preserve">A Conselheira relatora procede a leitura de seu parecer e acompanha análise contrária do DPH. É dado início à votação. </w:t>
      </w:r>
      <w:r w:rsidR="0085159A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pedido de registro foi </w:t>
      </w:r>
      <w:r w:rsidR="0085159A">
        <w:rPr>
          <w:rFonts w:asciiTheme="minorHAnsi" w:hAnsiTheme="minorHAnsi" w:cs="Calibri"/>
          <w:b/>
          <w:color w:val="000000"/>
          <w:sz w:val="22"/>
          <w:szCs w:val="22"/>
        </w:rPr>
        <w:t>INDEFERIDO</w:t>
      </w:r>
      <w:r w:rsidR="0085159A">
        <w:rPr>
          <w:rFonts w:asciiTheme="minorHAnsi" w:hAnsiTheme="minorHAnsi" w:cs="Calibri"/>
          <w:b/>
          <w:bCs/>
          <w:sz w:val="22"/>
          <w:szCs w:val="22"/>
        </w:rPr>
        <w:t>.</w:t>
      </w:r>
      <w:r w:rsidR="00187521">
        <w:rPr>
          <w:rFonts w:asciiTheme="minorHAnsi" w:hAnsiTheme="minorHAnsi" w:cs="Calibri"/>
          <w:b/>
          <w:color w:val="000000"/>
          <w:sz w:val="22"/>
          <w:szCs w:val="22"/>
        </w:rPr>
        <w:t xml:space="preserve"> - </w:t>
      </w:r>
      <w:r w:rsidR="00722DD5">
        <w:rPr>
          <w:rFonts w:asciiTheme="minorHAnsi" w:hAnsiTheme="minorHAnsi" w:cs="Calibri"/>
          <w:bCs/>
          <w:sz w:val="22"/>
          <w:szCs w:val="22"/>
        </w:rPr>
        <w:t>PROCESSO: 2016-0.222.018-9 – Igreja Católica Apostólica Militante –</w:t>
      </w:r>
      <w:r w:rsidR="0085159A">
        <w:rPr>
          <w:rFonts w:asciiTheme="minorHAnsi" w:hAnsiTheme="minorHAnsi" w:cs="Calibri"/>
          <w:bCs/>
          <w:sz w:val="22"/>
          <w:szCs w:val="22"/>
        </w:rPr>
        <w:t xml:space="preserve"> APT </w:t>
      </w:r>
      <w:r w:rsidR="00722DD5">
        <w:rPr>
          <w:rFonts w:asciiTheme="minorHAnsi" w:hAnsiTheme="minorHAnsi" w:cs="Calibri"/>
          <w:bCs/>
          <w:sz w:val="22"/>
          <w:szCs w:val="22"/>
        </w:rPr>
        <w:t xml:space="preserve">da Paróquia Nossa Senhora do Loreto – Rua Marília Dirceu, 432 – Jd. Aeroporto. </w:t>
      </w:r>
      <w:r w:rsidR="00722DD5">
        <w:rPr>
          <w:rFonts w:asciiTheme="minorHAnsi" w:hAnsiTheme="minorHAnsi" w:cs="Calibri"/>
          <w:sz w:val="22"/>
          <w:szCs w:val="22"/>
        </w:rPr>
        <w:t>Relatora: Mariana Rolim</w:t>
      </w:r>
      <w:r w:rsidR="0085159A">
        <w:rPr>
          <w:rFonts w:asciiTheme="minorHAnsi" w:hAnsiTheme="minorHAnsi" w:cs="Calibri"/>
          <w:sz w:val="22"/>
          <w:szCs w:val="22"/>
        </w:rPr>
        <w:t xml:space="preserve">. </w:t>
      </w:r>
      <w:r w:rsidR="0085159A" w:rsidRPr="00444157">
        <w:rPr>
          <w:rFonts w:asciiTheme="minorHAnsi" w:hAnsiTheme="minorHAnsi" w:cs="Calibri"/>
          <w:b/>
          <w:sz w:val="22"/>
          <w:szCs w:val="22"/>
        </w:rPr>
        <w:t>Por</w:t>
      </w:r>
      <w:r w:rsidR="0085159A">
        <w:rPr>
          <w:rFonts w:asciiTheme="minorHAnsi" w:hAnsiTheme="minorHAnsi" w:cs="Calibri"/>
          <w:b/>
          <w:sz w:val="22"/>
          <w:szCs w:val="22"/>
        </w:rPr>
        <w:t xml:space="preserve"> solicitação da</w:t>
      </w:r>
      <w:r w:rsidR="0085159A" w:rsidRPr="00444157">
        <w:rPr>
          <w:rFonts w:asciiTheme="minorHAnsi" w:hAnsiTheme="minorHAnsi" w:cs="Calibri"/>
          <w:b/>
          <w:sz w:val="22"/>
          <w:szCs w:val="22"/>
        </w:rPr>
        <w:t xml:space="preserve"> Conselheira</w:t>
      </w:r>
      <w:r w:rsidR="0085159A">
        <w:rPr>
          <w:rFonts w:asciiTheme="minorHAnsi" w:hAnsiTheme="minorHAnsi" w:cs="Calibri"/>
          <w:b/>
          <w:sz w:val="22"/>
          <w:szCs w:val="22"/>
        </w:rPr>
        <w:t xml:space="preserve"> relatora</w:t>
      </w:r>
      <w:r w:rsidR="0085159A" w:rsidRPr="00444157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85159A" w:rsidRPr="00444157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REUNIÃO.</w:t>
      </w:r>
      <w:r w:rsidR="00187521">
        <w:rPr>
          <w:rFonts w:asciiTheme="minorHAnsi" w:hAnsiTheme="minorHAnsi" w:cs="Calibri"/>
          <w:b/>
          <w:color w:val="000000"/>
          <w:sz w:val="22"/>
          <w:szCs w:val="22"/>
        </w:rPr>
        <w:t xml:space="preserve"> - </w:t>
      </w:r>
      <w:r w:rsidR="0085159A">
        <w:rPr>
          <w:rFonts w:asciiTheme="minorHAnsi" w:hAnsiTheme="minorHAnsi" w:cs="Calibri"/>
          <w:bCs/>
          <w:sz w:val="22"/>
          <w:szCs w:val="22"/>
        </w:rPr>
        <w:t xml:space="preserve">PROCESSO: 2015-0.071.852-8 – Prisco Sylvio Palumbo – Registro da Associação Atlética – Praça Bento de Camargo Barros, 162 – Ponte Pequena. </w:t>
      </w:r>
      <w:r w:rsidR="0085159A">
        <w:rPr>
          <w:rFonts w:asciiTheme="minorHAnsi" w:hAnsiTheme="minorHAnsi" w:cs="Calibri"/>
          <w:sz w:val="22"/>
          <w:szCs w:val="22"/>
        </w:rPr>
        <w:t xml:space="preserve">Relatora: Mariana Rolim. A Conselheira relatora procede a leitura de seu parecer e acompanha análise contrária do DPH. É dado início à votação. </w:t>
      </w:r>
      <w:r w:rsidR="0085159A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pedido de registro foi </w:t>
      </w:r>
      <w:r w:rsidR="0085159A">
        <w:rPr>
          <w:rFonts w:asciiTheme="minorHAnsi" w:hAnsiTheme="minorHAnsi" w:cs="Calibri"/>
          <w:b/>
          <w:color w:val="000000"/>
          <w:sz w:val="22"/>
          <w:szCs w:val="22"/>
        </w:rPr>
        <w:t>INDEFERIDO</w:t>
      </w:r>
      <w:r w:rsidR="0085159A">
        <w:rPr>
          <w:rFonts w:asciiTheme="minorHAnsi" w:hAnsiTheme="minorHAnsi" w:cs="Calibri"/>
          <w:b/>
          <w:bCs/>
          <w:sz w:val="22"/>
          <w:szCs w:val="22"/>
        </w:rPr>
        <w:t>.</w:t>
      </w:r>
      <w:r w:rsidR="007629E2">
        <w:rPr>
          <w:rFonts w:asciiTheme="minorHAnsi" w:hAnsiTheme="minorHAnsi" w:cs="Calibri"/>
          <w:b/>
          <w:color w:val="000000"/>
          <w:sz w:val="22"/>
          <w:szCs w:val="22"/>
        </w:rPr>
        <w:t xml:space="preserve"> - </w:t>
      </w:r>
      <w:r w:rsidR="0085159A">
        <w:rPr>
          <w:rFonts w:asciiTheme="minorHAnsi" w:hAnsiTheme="minorHAnsi" w:cs="Calibri"/>
          <w:bCs/>
          <w:sz w:val="22"/>
          <w:szCs w:val="22"/>
        </w:rPr>
        <w:t xml:space="preserve">PROCESSO: 1998-0.167.823-2 – CONPRESP – Tombamento </w:t>
      </w:r>
      <w:r w:rsidR="0085159A">
        <w:rPr>
          <w:rFonts w:asciiTheme="minorHAnsi" w:hAnsiTheme="minorHAnsi" w:cs="Calibri"/>
          <w:bCs/>
          <w:i/>
          <w:sz w:val="22"/>
          <w:szCs w:val="22"/>
        </w:rPr>
        <w:t xml:space="preserve">ex-offício </w:t>
      </w:r>
      <w:r w:rsidR="0085159A">
        <w:rPr>
          <w:rFonts w:asciiTheme="minorHAnsi" w:hAnsiTheme="minorHAnsi" w:cs="Calibri"/>
          <w:bCs/>
          <w:sz w:val="22"/>
          <w:szCs w:val="22"/>
        </w:rPr>
        <w:t xml:space="preserve">dos imóveis na Rua Bento Freitas – Rua Bento Freitas, 76, 86 e 88. </w:t>
      </w:r>
      <w:r w:rsidR="0085159A">
        <w:rPr>
          <w:rFonts w:asciiTheme="minorHAnsi" w:hAnsiTheme="minorHAnsi" w:cs="Calibri"/>
          <w:sz w:val="22"/>
          <w:szCs w:val="22"/>
        </w:rPr>
        <w:t>Relatora: Mariana Rolim.</w:t>
      </w:r>
      <w:r w:rsidR="00187521">
        <w:rPr>
          <w:rFonts w:asciiTheme="minorHAnsi" w:hAnsiTheme="minorHAnsi" w:cs="Calibri"/>
          <w:sz w:val="22"/>
          <w:szCs w:val="22"/>
        </w:rPr>
        <w:t xml:space="preserve"> </w:t>
      </w:r>
      <w:r w:rsidR="00A3773F">
        <w:rPr>
          <w:rFonts w:asciiTheme="minorHAnsi" w:hAnsiTheme="minorHAnsi" w:cs="Calibri"/>
          <w:sz w:val="22"/>
          <w:szCs w:val="22"/>
        </w:rPr>
        <w:t xml:space="preserve">A Conselheira procede a leitura de seu parecer. É dado início à votação. </w:t>
      </w:r>
      <w:r w:rsidR="00A3773F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a proposta de tombamento foi </w:t>
      </w:r>
      <w:r w:rsidR="00A3773F">
        <w:rPr>
          <w:rFonts w:asciiTheme="minorHAnsi" w:hAnsiTheme="minorHAnsi" w:cs="Calibri"/>
          <w:b/>
          <w:color w:val="000000"/>
          <w:sz w:val="22"/>
          <w:szCs w:val="22"/>
        </w:rPr>
        <w:t>DEFERIDA</w:t>
      </w:r>
      <w:r w:rsidR="00A3773F">
        <w:rPr>
          <w:rFonts w:asciiTheme="minorHAnsi" w:hAnsiTheme="minorHAnsi" w:cs="Calibri"/>
          <w:color w:val="000000"/>
          <w:sz w:val="22"/>
          <w:szCs w:val="22"/>
        </w:rPr>
        <w:t>,</w:t>
      </w:r>
      <w:r w:rsidR="00A3773F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A3773F" w:rsidRPr="00387EC4">
        <w:rPr>
          <w:rFonts w:asciiTheme="minorHAnsi" w:hAnsiTheme="minorHAnsi" w:cs="Calibri"/>
          <w:sz w:val="22"/>
          <w:szCs w:val="22"/>
        </w:rPr>
        <w:t xml:space="preserve">gerando a </w:t>
      </w:r>
      <w:r w:rsidR="00A3773F" w:rsidRPr="00CA5F8C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A3773F">
        <w:rPr>
          <w:rFonts w:asciiTheme="minorHAnsi" w:hAnsiTheme="minorHAnsi" w:cs="Calibri"/>
          <w:b/>
          <w:bCs/>
          <w:sz w:val="22"/>
          <w:szCs w:val="22"/>
        </w:rPr>
        <w:t>05/CONPRESP/2017.</w:t>
      </w:r>
      <w:r w:rsidR="00187521">
        <w:rPr>
          <w:rFonts w:asciiTheme="minorHAnsi" w:hAnsiTheme="minorHAnsi" w:cs="Calibri"/>
          <w:sz w:val="22"/>
          <w:szCs w:val="22"/>
        </w:rPr>
        <w:t xml:space="preserve"> </w:t>
      </w:r>
      <w:r w:rsidR="00205EB2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 w:rsidR="00444157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pautados em reuniões anteriores, </w:t>
      </w:r>
      <w:r w:rsidR="00A3292E">
        <w:rPr>
          <w:rFonts w:asciiTheme="minorHAnsi" w:hAnsiTheme="minorHAnsi" w:cs="Calibri"/>
          <w:i/>
          <w:iCs/>
          <w:sz w:val="22"/>
          <w:szCs w:val="22"/>
          <w:u w:val="single"/>
        </w:rPr>
        <w:t>pendentes</w:t>
      </w:r>
      <w:r w:rsidR="00444157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de deliberação</w:t>
      </w:r>
      <w:r w:rsidR="00205EB2">
        <w:rPr>
          <w:rFonts w:asciiTheme="minorHAnsi" w:hAnsiTheme="minorHAnsi" w:cs="Calibri"/>
          <w:i/>
          <w:iCs/>
          <w:sz w:val="22"/>
          <w:szCs w:val="22"/>
          <w:u w:val="single"/>
        </w:rPr>
        <w:t>:</w:t>
      </w:r>
      <w:r w:rsidR="00444157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Relativos à aprovação de projetos de intervenção em bens protegidos:</w:t>
      </w:r>
      <w:r w:rsidR="00205EB2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205EB2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187521">
        <w:rPr>
          <w:rFonts w:asciiTheme="minorHAnsi" w:hAnsiTheme="minorHAnsi" w:cs="Calibri"/>
          <w:sz w:val="22"/>
          <w:szCs w:val="22"/>
        </w:rPr>
        <w:t xml:space="preserve">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PROCESSO: 2015-0.271.407-4 – Reynaldo Nunez Baez – Regularização – Rua Sete de Abril, nºs. 360, 364 e 368 - República. Relatora: Aline Cardoso.</w:t>
      </w:r>
      <w:r w:rsidR="00646DB4" w:rsidRPr="00646DB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87521">
        <w:rPr>
          <w:rFonts w:asciiTheme="minorHAnsi" w:hAnsiTheme="minorHAnsi" w:cs="Calibri"/>
          <w:sz w:val="22"/>
          <w:szCs w:val="22"/>
        </w:rPr>
        <w:t>A Conselheira relatora procede a leitura de seu parecer.</w:t>
      </w:r>
      <w:r w:rsidR="00A3292E">
        <w:rPr>
          <w:rFonts w:asciiTheme="minorHAnsi" w:hAnsiTheme="minorHAnsi" w:cs="Calibri"/>
          <w:sz w:val="22"/>
          <w:szCs w:val="22"/>
        </w:rPr>
        <w:t xml:space="preserve"> Os conselheiros discutem a proposta de regularização com a diretriz sugerida pelo DPH.</w:t>
      </w:r>
      <w:r w:rsidR="00187521">
        <w:rPr>
          <w:rFonts w:asciiTheme="minorHAnsi" w:hAnsiTheme="minorHAnsi" w:cs="Calibri"/>
          <w:sz w:val="22"/>
          <w:szCs w:val="22"/>
        </w:rPr>
        <w:t xml:space="preserve"> É dado início à votação. </w:t>
      </w:r>
      <w:r w:rsidR="00187521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pedido de regularização foi </w:t>
      </w:r>
      <w:r w:rsidR="00187521">
        <w:rPr>
          <w:rFonts w:asciiTheme="minorHAnsi" w:hAnsiTheme="minorHAnsi" w:cs="Calibri"/>
          <w:b/>
          <w:color w:val="000000"/>
          <w:sz w:val="22"/>
          <w:szCs w:val="22"/>
        </w:rPr>
        <w:t>DEFERIDO</w:t>
      </w:r>
      <w:r w:rsidR="00187521">
        <w:rPr>
          <w:rFonts w:asciiTheme="minorHAnsi" w:hAnsiTheme="minorHAnsi" w:cs="Calibri"/>
          <w:b/>
          <w:bCs/>
          <w:sz w:val="22"/>
          <w:szCs w:val="22"/>
        </w:rPr>
        <w:t xml:space="preserve"> COM DIRETRIZ, </w:t>
      </w:r>
      <w:r w:rsidR="00187521">
        <w:rPr>
          <w:rFonts w:asciiTheme="minorHAnsi" w:hAnsiTheme="minorHAnsi" w:cs="Calibri"/>
          <w:bCs/>
          <w:sz w:val="22"/>
          <w:szCs w:val="22"/>
        </w:rPr>
        <w:t xml:space="preserve">a saber: </w:t>
      </w:r>
      <w:r w:rsidR="00187521" w:rsidRPr="00187521">
        <w:rPr>
          <w:rFonts w:asciiTheme="minorHAnsi" w:hAnsiTheme="minorHAnsi" w:cs="Calibri"/>
          <w:bCs/>
          <w:i/>
          <w:sz w:val="22"/>
          <w:szCs w:val="22"/>
        </w:rPr>
        <w:t>Que o interessado efetue a pintura da fachada do imóvel tombado e apresente ao DPH/CONPRESP a comprovação da conservação efetuada.</w:t>
      </w:r>
      <w:r w:rsidR="00187521">
        <w:rPr>
          <w:rFonts w:asciiTheme="minorHAnsi" w:hAnsiTheme="minorHAnsi" w:cs="Calibri"/>
          <w:sz w:val="22"/>
          <w:szCs w:val="22"/>
        </w:rPr>
        <w:t xml:space="preserve"> </w:t>
      </w:r>
      <w:r w:rsidR="00DC0EE6">
        <w:rPr>
          <w:rFonts w:asciiTheme="minorHAnsi" w:hAnsiTheme="minorHAnsi" w:cs="Calibri"/>
          <w:bCs/>
          <w:color w:val="000000"/>
          <w:sz w:val="22"/>
          <w:szCs w:val="22"/>
        </w:rPr>
        <w:t xml:space="preserve">-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 xml:space="preserve">PROCESSO: 2016-0.250.389-0 – Iracema Aparecida Branco Lucianelli – Desmembramento de Lotes – Rua Henrique Martins, nº 394 – Jardim Paulistano. Relator: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>Vladimir Alves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.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3292E">
        <w:rPr>
          <w:rFonts w:asciiTheme="minorHAnsi" w:hAnsiTheme="minorHAnsi" w:cs="Calibri"/>
          <w:color w:val="000000"/>
          <w:sz w:val="22"/>
          <w:szCs w:val="22"/>
        </w:rPr>
        <w:t>O Conselheiro relator procede a leitura de seu parecer e se manifesta contrário ao pedido acompanhando análise do DPH. O Conselheiro Marcelo Manh</w:t>
      </w:r>
      <w:r w:rsidR="00A20B6C">
        <w:rPr>
          <w:rFonts w:asciiTheme="minorHAnsi" w:hAnsiTheme="minorHAnsi" w:cs="Calibri"/>
          <w:color w:val="000000"/>
          <w:sz w:val="22"/>
          <w:szCs w:val="22"/>
        </w:rPr>
        <w:t>ães questiona se o des</w:t>
      </w:r>
      <w:r w:rsidR="00A3292E">
        <w:rPr>
          <w:rFonts w:asciiTheme="minorHAnsi" w:hAnsiTheme="minorHAnsi" w:cs="Calibri"/>
          <w:color w:val="000000"/>
          <w:sz w:val="22"/>
          <w:szCs w:val="22"/>
        </w:rPr>
        <w:t>membramento solicitado</w:t>
      </w:r>
      <w:r w:rsidR="00A20B6C">
        <w:rPr>
          <w:rFonts w:asciiTheme="minorHAnsi" w:hAnsiTheme="minorHAnsi" w:cs="Calibri"/>
          <w:color w:val="000000"/>
          <w:sz w:val="22"/>
          <w:szCs w:val="22"/>
        </w:rPr>
        <w:t xml:space="preserve"> altera o parcelamento original do Bairro ou se a situação proposta retorna o lote ao seu tamanho original. O Conselheiro entende que os pedidos que retornem os lotes ao estado original da companhia loteadora não oferecem riscos aos objetivos do tombamento. Para esclarecer a questão o Conselheiro pede vistas do processo. Os Conselheiros Ronaldo e Silvio, sugerem que esses entendimentos adicionais sejam publicitados. </w:t>
      </w:r>
      <w:r w:rsidR="00A20B6C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A20B6C">
        <w:rPr>
          <w:rFonts w:asciiTheme="minorHAnsi" w:hAnsiTheme="minorHAnsi" w:cs="Calibri"/>
          <w:b/>
          <w:bCs/>
          <w:color w:val="000000"/>
          <w:sz w:val="22"/>
          <w:szCs w:val="22"/>
        </w:rPr>
        <w:t>, em razão do pedido de vistas efetuado pelo Conselheiro Marcelo Manhães – OAB.</w:t>
      </w:r>
      <w:r w:rsidR="00A20B6C">
        <w:rPr>
          <w:rFonts w:asciiTheme="minorHAnsi" w:hAnsiTheme="minorHAnsi" w:cs="Calibri"/>
          <w:color w:val="000000"/>
          <w:sz w:val="22"/>
          <w:szCs w:val="22"/>
        </w:rPr>
        <w:t xml:space="preserve"> -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>PROCESSO: 2017-0.001.865-1 – BEM Participações e Empreendimentos Ltda – Remembramento de Lotes – Rua Bucareste, nºs 116 e 140 – Jardim América. Relator: Marcelo Manhães.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 xml:space="preserve"> O Conselheiro apresenta o caso. </w:t>
      </w:r>
      <w:r w:rsidR="00051DB6">
        <w:rPr>
          <w:rFonts w:asciiTheme="minorHAnsi" w:hAnsiTheme="minorHAnsi" w:cs="Calibri"/>
          <w:color w:val="000000"/>
          <w:sz w:val="22"/>
          <w:szCs w:val="22"/>
        </w:rPr>
        <w:t xml:space="preserve">O Conselheiro </w:t>
      </w:r>
      <w:r w:rsidR="00051DB6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entende que o remembramento não é prejudicial para a questão ambiental, uma vez que os grandes lotes são os que mantêm os maiores índices de área permeável. Para o conselheiro a questão primordial é a fiscalização, principalmente no que diz respeito à visibilidade e a altura dos muros. 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>Os demais conselheiros discutem os parâmetros de análise para pedidos de remembramento</w:t>
      </w:r>
      <w:r w:rsidR="00051DB6">
        <w:rPr>
          <w:rFonts w:asciiTheme="minorHAnsi" w:hAnsiTheme="minorHAnsi" w:cs="Calibri"/>
          <w:color w:val="000000"/>
          <w:sz w:val="22"/>
          <w:szCs w:val="22"/>
        </w:rPr>
        <w:t xml:space="preserve"> e os impactos no bairro.</w:t>
      </w:r>
      <w:r w:rsidR="00EA45C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051DB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>O Conselheiro Silvio Oksman fala do grupo de trabalho criado no CONDEPHAAT para tratar do tombamento ambiental dos Jardins. Os conselheiros manifestam interesse em conhecer o teor do estudo elaborado pelo CONDEPHAAT.</w:t>
      </w:r>
      <w:r w:rsidR="00EA45C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A45CA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EA45CA">
        <w:rPr>
          <w:rFonts w:asciiTheme="minorHAnsi" w:hAnsiTheme="minorHAnsi" w:cs="Calibri"/>
          <w:b/>
          <w:bCs/>
          <w:color w:val="000000"/>
          <w:sz w:val="22"/>
          <w:szCs w:val="22"/>
        </w:rPr>
        <w:t>, em razão do pedido de vistas efetuado pelo Presidente.</w:t>
      </w:r>
      <w:r w:rsidR="00EA45CA">
        <w:rPr>
          <w:rFonts w:asciiTheme="minorHAnsi" w:hAnsiTheme="minorHAnsi" w:cs="Calibri"/>
          <w:color w:val="000000"/>
          <w:sz w:val="22"/>
          <w:szCs w:val="22"/>
        </w:rPr>
        <w:t xml:space="preserve"> -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 xml:space="preserve">PROCESSO: 2016-0.136.977-4 – Alhang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>Adm.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 xml:space="preserve"> de Bens – Reconsideração de Despacho/Construção – Rua Barão de Iguape, nº 113 - Liberdade. Relator: Victor Chuster.</w:t>
      </w:r>
      <w:r w:rsidR="00EA45CA">
        <w:rPr>
          <w:rFonts w:asciiTheme="minorHAnsi" w:hAnsiTheme="minorHAnsi" w:cs="Calibri"/>
          <w:color w:val="000000"/>
          <w:sz w:val="22"/>
          <w:szCs w:val="22"/>
        </w:rPr>
        <w:t xml:space="preserve"> O Conselheiro apresenta o caso e procede a leitura de seu parecer. A proposta altera consideravelmente a fachada do imóvel em abertura de processo de tombamento, nesse sentido o conselheiro manifesta-se contrário. </w:t>
      </w:r>
      <w:r w:rsidR="00EA45CA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EA45CA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pedido de Reconsideração de despacho foi </w:t>
      </w:r>
      <w:r w:rsidR="00EA45CA">
        <w:rPr>
          <w:rFonts w:asciiTheme="minorHAnsi" w:hAnsiTheme="minorHAnsi" w:cs="Calibri"/>
          <w:b/>
          <w:color w:val="000000"/>
          <w:sz w:val="22"/>
          <w:szCs w:val="22"/>
        </w:rPr>
        <w:t>INDEFERIDO</w:t>
      </w:r>
      <w:r w:rsidR="00DC0EE6">
        <w:rPr>
          <w:rFonts w:asciiTheme="minorHAnsi" w:hAnsiTheme="minorHAnsi" w:cs="Calibri"/>
          <w:b/>
          <w:bCs/>
          <w:sz w:val="22"/>
          <w:szCs w:val="22"/>
        </w:rPr>
        <w:t>.</w:t>
      </w:r>
      <w:r w:rsidR="008D78A1">
        <w:rPr>
          <w:rFonts w:asciiTheme="minorHAnsi" w:hAnsiTheme="minorHAnsi" w:cs="Calibri"/>
          <w:color w:val="000000"/>
          <w:sz w:val="22"/>
          <w:szCs w:val="22"/>
        </w:rPr>
        <w:t xml:space="preserve"> -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>PROCESSO: 2015-0.170.811-9 – Secretaria Municipal de Cultura – Revogação de aplicação de multa FUNCAP – Av. Paulista, nº 2.584 – Lojas 1 e 2 - Consolação. Relatora: Flávia Pereto.</w:t>
      </w:r>
      <w:r w:rsidR="00EA45CA">
        <w:rPr>
          <w:rFonts w:asciiTheme="minorHAnsi" w:hAnsiTheme="minorHAnsi" w:cs="Calibri"/>
          <w:color w:val="000000"/>
          <w:sz w:val="22"/>
          <w:szCs w:val="22"/>
        </w:rPr>
        <w:t xml:space="preserve"> A Conselheira procede a leitura de seu parecer e apresenta ressalvas quanto à revogaç</w:t>
      </w:r>
      <w:r w:rsidR="003D585C">
        <w:rPr>
          <w:rFonts w:asciiTheme="minorHAnsi" w:hAnsiTheme="minorHAnsi" w:cs="Calibri"/>
          <w:color w:val="000000"/>
          <w:sz w:val="22"/>
          <w:szCs w:val="22"/>
        </w:rPr>
        <w:t xml:space="preserve">ão de multa no caso. Os Conselheiros discutem o caso. </w:t>
      </w:r>
      <w:r w:rsidR="00EA45CA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EA45CA">
        <w:rPr>
          <w:rFonts w:asciiTheme="minorHAnsi" w:hAnsiTheme="minorHAnsi" w:cs="Calibri"/>
          <w:color w:val="000000"/>
          <w:sz w:val="22"/>
          <w:szCs w:val="22"/>
        </w:rPr>
        <w:t xml:space="preserve">Por maioria de votos dos Conselheiros presentes, com abstenção de voto do Conselheiro representante do IAB, a </w:t>
      </w:r>
      <w:r w:rsidR="003D585C">
        <w:rPr>
          <w:rFonts w:asciiTheme="minorHAnsi" w:hAnsiTheme="minorHAnsi" w:cs="Calibri"/>
          <w:color w:val="000000"/>
          <w:sz w:val="22"/>
          <w:szCs w:val="22"/>
        </w:rPr>
        <w:t xml:space="preserve">revogação da </w:t>
      </w:r>
      <w:r w:rsidR="00EA45CA">
        <w:rPr>
          <w:rFonts w:asciiTheme="minorHAnsi" w:hAnsiTheme="minorHAnsi" w:cs="Calibri"/>
          <w:color w:val="000000"/>
          <w:sz w:val="22"/>
          <w:szCs w:val="22"/>
        </w:rPr>
        <w:t xml:space="preserve">aplicação de multa FUNCAP para o imóvel foi </w:t>
      </w:r>
      <w:r w:rsidR="003D585C">
        <w:rPr>
          <w:rFonts w:asciiTheme="minorHAnsi" w:hAnsiTheme="minorHAnsi" w:cs="Calibri"/>
          <w:b/>
          <w:color w:val="000000"/>
          <w:sz w:val="22"/>
          <w:szCs w:val="22"/>
        </w:rPr>
        <w:t>DEFERIDA</w:t>
      </w:r>
      <w:r w:rsidR="00EA45CA">
        <w:rPr>
          <w:rFonts w:asciiTheme="minorHAnsi" w:hAnsiTheme="minorHAnsi" w:cs="Calibri"/>
          <w:b/>
          <w:bCs/>
          <w:sz w:val="22"/>
          <w:szCs w:val="22"/>
        </w:rPr>
        <w:t>.</w:t>
      </w:r>
      <w:r w:rsidR="003D585C" w:rsidRPr="003D585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D585C">
        <w:rPr>
          <w:rFonts w:asciiTheme="minorHAnsi" w:hAnsiTheme="minorHAnsi" w:cs="Calibri"/>
          <w:color w:val="000000"/>
          <w:sz w:val="22"/>
          <w:szCs w:val="22"/>
        </w:rPr>
        <w:t>- PROCESSO: 2013-0.114.561-7 – Eduardo Retamero – Construção – Rua Octavio Zampirollo, s/nº - Cachoeirinha. Relatora: Flávia Pereto. A Conselheira relatora procede a leitura de seu parecer e acompanha parecer contrário do DPH. Os Conselheiros discutem as irregularidades apresentadas pela análise do DPH. O Conselheiro Ronaldo sugere que seja feita uma investigação mais detida, considerando que se trata de um loteamento já realizado.</w:t>
      </w:r>
      <w:r w:rsidR="0034100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D585C">
        <w:rPr>
          <w:rFonts w:asciiTheme="minorHAnsi" w:hAnsiTheme="minorHAnsi" w:cs="Calibri"/>
          <w:sz w:val="22"/>
          <w:szCs w:val="22"/>
        </w:rPr>
        <w:t>Sugere que seja verificada a aprovação do loteamento em SMUL.</w:t>
      </w:r>
      <w:r w:rsidR="003D585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D585C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3D585C">
        <w:rPr>
          <w:rFonts w:asciiTheme="minorHAnsi" w:hAnsiTheme="minorHAnsi" w:cs="Calibri"/>
          <w:b/>
          <w:bCs/>
          <w:color w:val="000000"/>
          <w:sz w:val="22"/>
          <w:szCs w:val="22"/>
        </w:rPr>
        <w:t>, em razão do pedido de vistas efetuado pela Conselheira Mariana Rolim – DPH.</w:t>
      </w:r>
      <w:r w:rsidR="003D585C">
        <w:rPr>
          <w:rFonts w:asciiTheme="minorHAnsi" w:hAnsiTheme="minorHAnsi" w:cs="Calibri"/>
          <w:color w:val="000000"/>
          <w:sz w:val="22"/>
          <w:szCs w:val="22"/>
        </w:rPr>
        <w:t xml:space="preserve"> - </w:t>
      </w:r>
      <w:r w:rsidR="00EB4646">
        <w:rPr>
          <w:rFonts w:asciiTheme="minorHAnsi" w:hAnsiTheme="minorHAnsi" w:cs="Calibri"/>
          <w:color w:val="000000"/>
          <w:sz w:val="22"/>
          <w:szCs w:val="22"/>
        </w:rPr>
        <w:t>PROCESSO: 2016-0.246.057-0 – Paola Bianchi – Reforma com acréscimo de área – Rua dos Ingleses, nº 431 – Bela Vista. Relatora: Mariana Rolim.</w:t>
      </w:r>
      <w:r w:rsidR="00EB4646" w:rsidRPr="00EB4646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3D585C" w:rsidRPr="003D585C">
        <w:rPr>
          <w:rFonts w:asciiTheme="minorHAnsi" w:hAnsiTheme="minorHAnsi" w:cs="Calibri"/>
          <w:bCs/>
          <w:color w:val="000000"/>
          <w:sz w:val="22"/>
          <w:szCs w:val="22"/>
        </w:rPr>
        <w:t>A Conselheira procede a leitura de seu parecer e acompanha análise do DPH.</w:t>
      </w:r>
      <w:r w:rsidR="000779DE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0779DE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0779DE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pedido de Reforma sem acréscimo de área foi </w:t>
      </w:r>
      <w:r w:rsidR="000779DE">
        <w:rPr>
          <w:rFonts w:asciiTheme="minorHAnsi" w:hAnsiTheme="minorHAnsi" w:cs="Calibri"/>
          <w:b/>
          <w:color w:val="000000"/>
          <w:sz w:val="22"/>
          <w:szCs w:val="22"/>
        </w:rPr>
        <w:t>INDEFERIDO</w:t>
      </w:r>
      <w:r w:rsidR="000779DE">
        <w:rPr>
          <w:rFonts w:asciiTheme="minorHAnsi" w:hAnsiTheme="minorHAnsi" w:cs="Calibri"/>
          <w:b/>
          <w:bCs/>
          <w:sz w:val="22"/>
          <w:szCs w:val="22"/>
        </w:rPr>
        <w:t>.</w:t>
      </w:r>
      <w:r w:rsidR="000779DE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- </w:t>
      </w:r>
      <w:r w:rsidR="00EB4646">
        <w:rPr>
          <w:rFonts w:asciiTheme="minorHAnsi" w:hAnsiTheme="minorHAnsi" w:cs="Calibri"/>
          <w:color w:val="000000"/>
          <w:sz w:val="22"/>
          <w:szCs w:val="22"/>
        </w:rPr>
        <w:t>PROCESSO: 2015-0.150.552-8 – Antares Participações e Empreendimentos Ltda – Reconsideração de Despacho/Construção – Rua Pedra Bonita, lotes 19, 20, 21, 22, 23, 24 e 25 – Horto Florestal. Relatora: Mariana Rolim.</w:t>
      </w:r>
      <w:r w:rsidR="000779DE">
        <w:rPr>
          <w:rFonts w:asciiTheme="minorHAnsi" w:hAnsiTheme="minorHAnsi" w:cs="Calibri"/>
          <w:color w:val="000000"/>
          <w:sz w:val="22"/>
          <w:szCs w:val="22"/>
        </w:rPr>
        <w:t xml:space="preserve"> A Conselheira procede a leitura de seu parecer. O Presidente sugere que seja realizada vistoria no local para averiguação de possíveis irregularidades. </w:t>
      </w:r>
      <w:r w:rsidR="000779DE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0779DE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pedido de Reconsideração de despacho foi </w:t>
      </w:r>
      <w:r w:rsidR="000779DE">
        <w:rPr>
          <w:rFonts w:asciiTheme="minorHAnsi" w:hAnsiTheme="minorHAnsi" w:cs="Calibri"/>
          <w:b/>
          <w:color w:val="000000"/>
          <w:sz w:val="22"/>
          <w:szCs w:val="22"/>
        </w:rPr>
        <w:t>INDEFERIDO</w:t>
      </w:r>
      <w:r w:rsidR="000779DE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0779DE" w:rsidRPr="000779DE">
        <w:rPr>
          <w:rFonts w:asciiTheme="minorHAnsi" w:hAnsiTheme="minorHAnsi" w:cs="Calibri"/>
          <w:bCs/>
          <w:i/>
          <w:sz w:val="22"/>
          <w:szCs w:val="22"/>
        </w:rPr>
        <w:t>com sugestão de realização de vistoria pela Prefeitura Regional competente.</w:t>
      </w:r>
      <w:r w:rsidR="000779D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779DE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DA5D64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3.4</w:t>
      </w:r>
      <w:r w:rsidR="0050159B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. </w:t>
      </w:r>
      <w:r w:rsidR="0050159B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</w:t>
      </w:r>
      <w:r w:rsidR="00DA5D64">
        <w:rPr>
          <w:rFonts w:asciiTheme="minorHAnsi" w:hAnsiTheme="minorHAnsi" w:cs="Calibri"/>
          <w:i/>
          <w:iCs/>
          <w:sz w:val="22"/>
          <w:szCs w:val="22"/>
          <w:u w:val="single"/>
        </w:rPr>
        <w:t>pautados para a 642ª Reunião Ordinária – Relativos à aprovação de projetos de intervenção em bens protegidos.</w:t>
      </w:r>
      <w:r w:rsidR="00EB4646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DA5D64">
        <w:rPr>
          <w:rFonts w:asciiTheme="minorHAnsi" w:hAnsiTheme="minorHAnsi" w:cs="Calibri"/>
          <w:iCs/>
          <w:sz w:val="22"/>
          <w:szCs w:val="22"/>
        </w:rPr>
        <w:t>MEMORANDO:</w:t>
      </w:r>
      <w:r w:rsidR="00EB4646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DA5D64">
        <w:rPr>
          <w:rFonts w:asciiTheme="minorHAnsi" w:hAnsiTheme="minorHAnsi" w:cs="Calibri"/>
          <w:iCs/>
          <w:sz w:val="22"/>
          <w:szCs w:val="22"/>
        </w:rPr>
        <w:t xml:space="preserve">025/13 – TID 16122849 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– </w:t>
      </w:r>
      <w:r w:rsidR="00DA5D64">
        <w:rPr>
          <w:rFonts w:asciiTheme="minorHAnsi" w:hAnsiTheme="minorHAnsi" w:cs="Calibri"/>
          <w:iCs/>
          <w:sz w:val="22"/>
          <w:szCs w:val="22"/>
        </w:rPr>
        <w:t>Departamento do Patrimônio Histórico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– </w:t>
      </w:r>
      <w:r w:rsidR="00DA5D64">
        <w:rPr>
          <w:rFonts w:asciiTheme="minorHAnsi" w:hAnsiTheme="minorHAnsi" w:cs="Calibri"/>
          <w:iCs/>
          <w:sz w:val="22"/>
          <w:szCs w:val="22"/>
        </w:rPr>
        <w:t xml:space="preserve">Comunicação </w:t>
      </w:r>
      <w:r w:rsidR="00DA5D64">
        <w:rPr>
          <w:rFonts w:asciiTheme="minorHAnsi" w:hAnsiTheme="minorHAnsi" w:cs="Calibri"/>
          <w:iCs/>
          <w:sz w:val="22"/>
          <w:szCs w:val="22"/>
        </w:rPr>
        <w:lastRenderedPageBreak/>
        <w:t>de Obras Irregulares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– </w:t>
      </w:r>
      <w:r w:rsidR="00DA5D64">
        <w:rPr>
          <w:rFonts w:asciiTheme="minorHAnsi" w:hAnsiTheme="minorHAnsi" w:cs="Calibri"/>
          <w:iCs/>
          <w:sz w:val="22"/>
          <w:szCs w:val="22"/>
        </w:rPr>
        <w:t>Rua Marquês de Paranaguá, 327.</w:t>
      </w:r>
      <w:r w:rsidR="000779DE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Relator: </w:t>
      </w:r>
      <w:r w:rsidR="00DA5D64">
        <w:rPr>
          <w:rFonts w:asciiTheme="minorHAnsi" w:hAnsiTheme="minorHAnsi" w:cs="Calibri"/>
          <w:iCs/>
          <w:sz w:val="22"/>
          <w:szCs w:val="22"/>
        </w:rPr>
        <w:t>Marcelo Manhães</w:t>
      </w:r>
      <w:r w:rsidR="0050159B">
        <w:rPr>
          <w:rFonts w:asciiTheme="minorHAnsi" w:hAnsiTheme="minorHAnsi" w:cs="Calibri"/>
          <w:iCs/>
          <w:sz w:val="22"/>
          <w:szCs w:val="22"/>
        </w:rPr>
        <w:t>.</w:t>
      </w:r>
      <w:r w:rsidR="000779DE">
        <w:rPr>
          <w:rFonts w:asciiTheme="minorHAnsi" w:hAnsiTheme="minorHAnsi" w:cs="Calibri"/>
          <w:iCs/>
          <w:sz w:val="22"/>
          <w:szCs w:val="22"/>
        </w:rPr>
        <w:t xml:space="preserve"> O Conselheiro apresenta o caso e sugere que o expediente seja encaminhado para a Prefeitura Regional a fim de </w:t>
      </w:r>
      <w:r w:rsidR="000779DE" w:rsidRPr="000779DE">
        <w:rPr>
          <w:rFonts w:asciiTheme="minorHAnsi" w:hAnsiTheme="minorHAnsi" w:cs="Calibri"/>
          <w:iCs/>
          <w:sz w:val="22"/>
          <w:szCs w:val="22"/>
        </w:rPr>
        <w:t>averiguar a persistência da irregularidad</w:t>
      </w:r>
      <w:r w:rsidR="000779DE">
        <w:rPr>
          <w:rFonts w:asciiTheme="minorHAnsi" w:hAnsiTheme="minorHAnsi" w:cs="Calibri"/>
          <w:iCs/>
          <w:sz w:val="22"/>
          <w:szCs w:val="22"/>
        </w:rPr>
        <w:t>e, sem prejuízo da aplicaç</w:t>
      </w:r>
      <w:r w:rsidR="005F28AF">
        <w:rPr>
          <w:rFonts w:asciiTheme="minorHAnsi" w:hAnsiTheme="minorHAnsi" w:cs="Calibri"/>
          <w:iCs/>
          <w:sz w:val="22"/>
          <w:szCs w:val="22"/>
        </w:rPr>
        <w:t>ão de multa FUNCAP</w:t>
      </w:r>
      <w:r w:rsidR="000779DE" w:rsidRPr="000779DE">
        <w:rPr>
          <w:rFonts w:asciiTheme="minorHAnsi" w:hAnsiTheme="minorHAnsi" w:cs="Calibri"/>
          <w:bCs/>
          <w:color w:val="000000"/>
          <w:sz w:val="22"/>
          <w:szCs w:val="22"/>
        </w:rPr>
        <w:t>.</w:t>
      </w:r>
      <w:r w:rsidR="000779DE">
        <w:rPr>
          <w:rFonts w:asciiTheme="minorHAnsi" w:hAnsiTheme="minorHAnsi" w:cs="Calibri"/>
          <w:bCs/>
          <w:color w:val="000000"/>
          <w:sz w:val="22"/>
          <w:szCs w:val="22"/>
        </w:rPr>
        <w:t xml:space="preserve"> Os Conselheiros discutem </w:t>
      </w:r>
      <w:r w:rsidR="005F28AF">
        <w:rPr>
          <w:rFonts w:asciiTheme="minorHAnsi" w:hAnsiTheme="minorHAnsi" w:cs="Calibri"/>
          <w:bCs/>
          <w:color w:val="000000"/>
          <w:sz w:val="22"/>
          <w:szCs w:val="22"/>
        </w:rPr>
        <w:t xml:space="preserve">o caso. </w:t>
      </w:r>
      <w:r w:rsidR="005F28AF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a aplicação de multa FUNCAP por não atendimento às normas de preservação foi </w:t>
      </w:r>
      <w:r w:rsidR="005F28AF">
        <w:rPr>
          <w:rFonts w:asciiTheme="minorHAnsi" w:hAnsiTheme="minorHAnsi" w:cs="Calibri"/>
          <w:b/>
          <w:color w:val="000000"/>
          <w:sz w:val="22"/>
          <w:szCs w:val="22"/>
        </w:rPr>
        <w:t>DEFERIDA</w:t>
      </w:r>
      <w:r w:rsidR="005F28AF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 xml:space="preserve"> - </w:t>
      </w:r>
      <w:r w:rsidR="00DA5D64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>2016-0.052.227-7</w:t>
      </w:r>
      <w:r w:rsidR="00DA5D64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>Roberto Elias Cury</w:t>
      </w:r>
      <w:r w:rsidR="00DA5D64">
        <w:rPr>
          <w:rFonts w:asciiTheme="minorHAnsi" w:hAnsiTheme="minorHAnsi" w:cs="Calibri"/>
          <w:color w:val="000000"/>
          <w:sz w:val="22"/>
          <w:szCs w:val="22"/>
        </w:rPr>
        <w:t xml:space="preserve"> – Construção –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>Praça Carlos Gomes, 158, 168 e 178 - Centro</w:t>
      </w:r>
      <w:r w:rsidR="00DA5D64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>Silvio Oksman.</w:t>
      </w:r>
      <w:r w:rsidR="000779DE">
        <w:rPr>
          <w:rFonts w:asciiTheme="minorHAnsi" w:hAnsiTheme="minorHAnsi" w:cs="Calibri"/>
          <w:color w:val="000000"/>
          <w:sz w:val="22"/>
          <w:szCs w:val="22"/>
        </w:rPr>
        <w:t xml:space="preserve"> O Conselheiro apresenta o caso.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>Relata sua preocupação com o sobressolo</w:t>
      </w:r>
      <w:r w:rsidR="000779DE">
        <w:rPr>
          <w:rFonts w:asciiTheme="minorHAnsi" w:hAnsiTheme="minorHAnsi" w:cs="Calibri"/>
          <w:color w:val="000000"/>
          <w:sz w:val="22"/>
          <w:szCs w:val="22"/>
        </w:rPr>
        <w:t xml:space="preserve"> para estacionamento. Por se tratar de um conjunto de bens em abertura de tombamento, o conselheiro acredita que a interferência desse sobressolo não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>é prejudicial para a ambiência urbana que se pretende preservar</w:t>
      </w:r>
      <w:r w:rsidR="000779DE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="005F28AF">
        <w:rPr>
          <w:rFonts w:asciiTheme="minorHAnsi" w:hAnsiTheme="minorHAnsi" w:cs="Calibri"/>
          <w:color w:val="000000"/>
          <w:sz w:val="22"/>
          <w:szCs w:val="22"/>
        </w:rPr>
        <w:t>Dessa forma,</w:t>
      </w:r>
      <w:r w:rsidR="000779DE">
        <w:rPr>
          <w:rFonts w:asciiTheme="minorHAnsi" w:hAnsiTheme="minorHAnsi" w:cs="Calibri"/>
          <w:color w:val="000000"/>
          <w:sz w:val="22"/>
          <w:szCs w:val="22"/>
        </w:rPr>
        <w:t xml:space="preserve"> sugere que o processo retorne ao DPH para maior discussão sobre o projeto. </w:t>
      </w:r>
      <w:r w:rsidR="005F28AF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O PROCESSO DEVERÁ RETORNAR AO DPH, PARA AVALIAÇÃO DE POSSÍVEL ALTERAÇÃO </w:t>
      </w:r>
      <w:r w:rsidR="005F28AF" w:rsidRPr="00341004">
        <w:rPr>
          <w:rFonts w:asciiTheme="minorHAnsi" w:hAnsiTheme="minorHAnsi" w:cs="Calibri"/>
          <w:b/>
          <w:bCs/>
          <w:sz w:val="22"/>
          <w:szCs w:val="22"/>
        </w:rPr>
        <w:t>NO PROJETO.</w:t>
      </w:r>
      <w:r w:rsidR="005F28AF" w:rsidRPr="00341004">
        <w:rPr>
          <w:rFonts w:asciiTheme="minorHAnsi" w:hAnsiTheme="minorHAnsi" w:cs="Calibri"/>
          <w:sz w:val="22"/>
          <w:szCs w:val="22"/>
        </w:rPr>
        <w:t xml:space="preserve"> </w:t>
      </w:r>
      <w:r w:rsidR="00EB4646" w:rsidRPr="00341004">
        <w:rPr>
          <w:rFonts w:ascii="Calibri" w:hAnsi="Calibri" w:cs="Arial"/>
          <w:b/>
          <w:bCs/>
          <w:sz w:val="22"/>
          <w:szCs w:val="22"/>
        </w:rPr>
        <w:t>4</w:t>
      </w:r>
      <w:r w:rsidR="00EB4646" w:rsidRPr="00341004">
        <w:rPr>
          <w:rFonts w:ascii="Calibri" w:hAnsi="Calibri" w:cs="Arial"/>
          <w:b/>
          <w:sz w:val="22"/>
          <w:szCs w:val="22"/>
        </w:rPr>
        <w:t>. Apresentação de temas gerais:</w:t>
      </w:r>
      <w:r w:rsidR="00EB4646" w:rsidRPr="00341004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EB4646" w:rsidRPr="00341004"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proofErr w:type="gramStart"/>
      <w:r w:rsidR="002F73D9" w:rsidRPr="00341004">
        <w:rPr>
          <w:rFonts w:asciiTheme="minorHAnsi" w:hAnsiTheme="minorHAnsi" w:cs="Calibri"/>
          <w:b/>
          <w:bCs/>
          <w:sz w:val="22"/>
          <w:szCs w:val="22"/>
        </w:rPr>
        <w:t>17:</w:t>
      </w:r>
      <w:r w:rsidR="00341004" w:rsidRPr="00341004">
        <w:rPr>
          <w:rFonts w:asciiTheme="minorHAnsi" w:hAnsiTheme="minorHAnsi" w:cs="Calibri"/>
          <w:b/>
          <w:bCs/>
          <w:sz w:val="22"/>
          <w:szCs w:val="22"/>
        </w:rPr>
        <w:t>1</w:t>
      </w:r>
      <w:r w:rsidR="002F73D9" w:rsidRPr="00341004">
        <w:rPr>
          <w:rFonts w:asciiTheme="minorHAnsi" w:hAnsiTheme="minorHAnsi" w:cs="Calibri"/>
          <w:b/>
          <w:bCs/>
          <w:sz w:val="22"/>
          <w:szCs w:val="22"/>
        </w:rPr>
        <w:t>0</w:t>
      </w:r>
      <w:proofErr w:type="gramEnd"/>
      <w:r w:rsidR="00EB4646" w:rsidRPr="00341004">
        <w:rPr>
          <w:rFonts w:asciiTheme="minorHAnsi" w:hAnsiTheme="minorHAnsi" w:cs="Calibri"/>
          <w:sz w:val="22"/>
          <w:szCs w:val="22"/>
        </w:rPr>
        <w:t>. A Ata será lavrada e, depois de achada conforme, será assinada pelos Conselheiros e publicada no Diário Oficial</w:t>
      </w:r>
      <w:r w:rsidR="00EB4646" w:rsidRPr="00B94575">
        <w:rPr>
          <w:rFonts w:asciiTheme="minorHAnsi" w:hAnsiTheme="minorHAnsi" w:cs="Calibri"/>
          <w:sz w:val="22"/>
          <w:szCs w:val="22"/>
        </w:rPr>
        <w:t xml:space="preserve"> da Cidade.</w:t>
      </w:r>
    </w:p>
    <w:p w:rsidR="00EB4646" w:rsidRDefault="00EB4646" w:rsidP="00EB4646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iCs/>
          <w:sz w:val="22"/>
          <w:szCs w:val="22"/>
        </w:rPr>
      </w:pPr>
    </w:p>
    <w:p w:rsidR="004D1C62" w:rsidRDefault="004D1C62" w:rsidP="00EB4646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iCs/>
          <w:sz w:val="22"/>
          <w:szCs w:val="22"/>
        </w:rPr>
      </w:pPr>
    </w:p>
    <w:p w:rsidR="004D1C62" w:rsidRDefault="004D1C62" w:rsidP="00EB4646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DOC 26/04/2017 – página 15</w:t>
      </w:r>
    </w:p>
    <w:p w:rsidR="00AE2A19" w:rsidRDefault="00AE2A19" w:rsidP="002F73D9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sectPr w:rsidR="00AE2A19" w:rsidSect="00AE2A19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27" w:rsidRDefault="00444D27" w:rsidP="001D30CD">
      <w:r>
        <w:separator/>
      </w:r>
    </w:p>
  </w:endnote>
  <w:endnote w:type="continuationSeparator" w:id="0">
    <w:p w:rsidR="00444D27" w:rsidRDefault="00444D27" w:rsidP="001D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DE" w:rsidRDefault="0027128C">
    <w:pPr>
      <w:pStyle w:val="Footer1"/>
      <w:jc w:val="right"/>
    </w:pPr>
    <w:r>
      <w:fldChar w:fldCharType="begin"/>
    </w:r>
    <w:r w:rsidR="001F10DE">
      <w:instrText>PAGE</w:instrText>
    </w:r>
    <w:r>
      <w:fldChar w:fldCharType="separate"/>
    </w:r>
    <w:r w:rsidR="004D1C6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27" w:rsidRDefault="00444D27" w:rsidP="001D30CD">
      <w:r>
        <w:separator/>
      </w:r>
    </w:p>
  </w:footnote>
  <w:footnote w:type="continuationSeparator" w:id="0">
    <w:p w:rsidR="00444D27" w:rsidRDefault="00444D27" w:rsidP="001D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1F10DE">
      <w:trPr>
        <w:trHeight w:val="707"/>
      </w:trPr>
      <w:tc>
        <w:tcPr>
          <w:tcW w:w="1940" w:type="dxa"/>
          <w:shd w:val="clear" w:color="auto" w:fill="auto"/>
        </w:tcPr>
        <w:p w:rsidR="001F10DE" w:rsidRDefault="001F10DE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1F10DE" w:rsidRDefault="001F10DE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1F10DE" w:rsidRDefault="001F10D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1F10DE" w:rsidRDefault="001F10DE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0CD"/>
    <w:rsid w:val="00002112"/>
    <w:rsid w:val="00011A7E"/>
    <w:rsid w:val="000129E5"/>
    <w:rsid w:val="00051DB6"/>
    <w:rsid w:val="000779DE"/>
    <w:rsid w:val="000803CF"/>
    <w:rsid w:val="00092257"/>
    <w:rsid w:val="000C5D85"/>
    <w:rsid w:val="0011035E"/>
    <w:rsid w:val="00131066"/>
    <w:rsid w:val="001415D2"/>
    <w:rsid w:val="00177A31"/>
    <w:rsid w:val="00183418"/>
    <w:rsid w:val="001839CF"/>
    <w:rsid w:val="00187521"/>
    <w:rsid w:val="001A4C37"/>
    <w:rsid w:val="001B0B57"/>
    <w:rsid w:val="001D30CD"/>
    <w:rsid w:val="001E5DA0"/>
    <w:rsid w:val="001F10DE"/>
    <w:rsid w:val="001F4F9B"/>
    <w:rsid w:val="00205EB2"/>
    <w:rsid w:val="0025086A"/>
    <w:rsid w:val="0027128C"/>
    <w:rsid w:val="002A7D2A"/>
    <w:rsid w:val="002B5E3E"/>
    <w:rsid w:val="002B6CEE"/>
    <w:rsid w:val="002F73D9"/>
    <w:rsid w:val="003002E9"/>
    <w:rsid w:val="00303AC7"/>
    <w:rsid w:val="00304768"/>
    <w:rsid w:val="00306B1D"/>
    <w:rsid w:val="003347FF"/>
    <w:rsid w:val="00341004"/>
    <w:rsid w:val="00363151"/>
    <w:rsid w:val="003719F4"/>
    <w:rsid w:val="00387EC4"/>
    <w:rsid w:val="003912F6"/>
    <w:rsid w:val="003B6D6F"/>
    <w:rsid w:val="003B7997"/>
    <w:rsid w:val="003C5F6D"/>
    <w:rsid w:val="003D585C"/>
    <w:rsid w:val="003F451A"/>
    <w:rsid w:val="00401543"/>
    <w:rsid w:val="00405161"/>
    <w:rsid w:val="0042294F"/>
    <w:rsid w:val="00443389"/>
    <w:rsid w:val="00444157"/>
    <w:rsid w:val="00444D27"/>
    <w:rsid w:val="00446671"/>
    <w:rsid w:val="00447B0B"/>
    <w:rsid w:val="004A1FC2"/>
    <w:rsid w:val="004A476A"/>
    <w:rsid w:val="004A5600"/>
    <w:rsid w:val="004D1C62"/>
    <w:rsid w:val="004D612F"/>
    <w:rsid w:val="004D7EBF"/>
    <w:rsid w:val="0050159B"/>
    <w:rsid w:val="0053477A"/>
    <w:rsid w:val="00540387"/>
    <w:rsid w:val="005474F2"/>
    <w:rsid w:val="00564C93"/>
    <w:rsid w:val="005760D8"/>
    <w:rsid w:val="005876E5"/>
    <w:rsid w:val="005C2B09"/>
    <w:rsid w:val="005C377E"/>
    <w:rsid w:val="005D150F"/>
    <w:rsid w:val="005F28AF"/>
    <w:rsid w:val="005F2B8C"/>
    <w:rsid w:val="00601A51"/>
    <w:rsid w:val="00646B3F"/>
    <w:rsid w:val="00646DB4"/>
    <w:rsid w:val="00686061"/>
    <w:rsid w:val="00697194"/>
    <w:rsid w:val="006B08F0"/>
    <w:rsid w:val="006C646C"/>
    <w:rsid w:val="006D798C"/>
    <w:rsid w:val="006F6FAF"/>
    <w:rsid w:val="00707ECF"/>
    <w:rsid w:val="007134A2"/>
    <w:rsid w:val="00722DD5"/>
    <w:rsid w:val="00731BBF"/>
    <w:rsid w:val="00741096"/>
    <w:rsid w:val="007629E2"/>
    <w:rsid w:val="007642E3"/>
    <w:rsid w:val="00772CBB"/>
    <w:rsid w:val="00790E86"/>
    <w:rsid w:val="00792184"/>
    <w:rsid w:val="007A4D12"/>
    <w:rsid w:val="007B6935"/>
    <w:rsid w:val="007C6E5D"/>
    <w:rsid w:val="007E1423"/>
    <w:rsid w:val="00803E4A"/>
    <w:rsid w:val="008271A2"/>
    <w:rsid w:val="008347B3"/>
    <w:rsid w:val="008455CD"/>
    <w:rsid w:val="00850033"/>
    <w:rsid w:val="00850B5B"/>
    <w:rsid w:val="0085159A"/>
    <w:rsid w:val="00852700"/>
    <w:rsid w:val="00865548"/>
    <w:rsid w:val="00895253"/>
    <w:rsid w:val="008A52B5"/>
    <w:rsid w:val="008A75B5"/>
    <w:rsid w:val="008C3CA3"/>
    <w:rsid w:val="008D78A1"/>
    <w:rsid w:val="00952DA7"/>
    <w:rsid w:val="009856D6"/>
    <w:rsid w:val="009B7DDA"/>
    <w:rsid w:val="009C3BFA"/>
    <w:rsid w:val="009D46EF"/>
    <w:rsid w:val="009E0C89"/>
    <w:rsid w:val="009F29DC"/>
    <w:rsid w:val="00A20B6C"/>
    <w:rsid w:val="00A3292E"/>
    <w:rsid w:val="00A3773F"/>
    <w:rsid w:val="00A411CA"/>
    <w:rsid w:val="00A442AC"/>
    <w:rsid w:val="00A65C25"/>
    <w:rsid w:val="00A70360"/>
    <w:rsid w:val="00A80264"/>
    <w:rsid w:val="00A91500"/>
    <w:rsid w:val="00AA1453"/>
    <w:rsid w:val="00AA6AD2"/>
    <w:rsid w:val="00AB341C"/>
    <w:rsid w:val="00AB411C"/>
    <w:rsid w:val="00AB65A9"/>
    <w:rsid w:val="00AE2A19"/>
    <w:rsid w:val="00AE54B9"/>
    <w:rsid w:val="00B06CCA"/>
    <w:rsid w:val="00B07372"/>
    <w:rsid w:val="00B1510C"/>
    <w:rsid w:val="00B17C4E"/>
    <w:rsid w:val="00B2467C"/>
    <w:rsid w:val="00B2528D"/>
    <w:rsid w:val="00B35B36"/>
    <w:rsid w:val="00B47083"/>
    <w:rsid w:val="00B524E9"/>
    <w:rsid w:val="00B56BB5"/>
    <w:rsid w:val="00B77F50"/>
    <w:rsid w:val="00B840AE"/>
    <w:rsid w:val="00B85A8F"/>
    <w:rsid w:val="00BB0821"/>
    <w:rsid w:val="00BB0A9C"/>
    <w:rsid w:val="00BB6225"/>
    <w:rsid w:val="00BC1D06"/>
    <w:rsid w:val="00BD7CE0"/>
    <w:rsid w:val="00C135A3"/>
    <w:rsid w:val="00C14F92"/>
    <w:rsid w:val="00C20C96"/>
    <w:rsid w:val="00C25F11"/>
    <w:rsid w:val="00C26CD1"/>
    <w:rsid w:val="00C515DB"/>
    <w:rsid w:val="00C842D6"/>
    <w:rsid w:val="00C93E63"/>
    <w:rsid w:val="00CA1E89"/>
    <w:rsid w:val="00CA5F8C"/>
    <w:rsid w:val="00CC2805"/>
    <w:rsid w:val="00CD6C54"/>
    <w:rsid w:val="00CF137A"/>
    <w:rsid w:val="00D271C0"/>
    <w:rsid w:val="00D55A38"/>
    <w:rsid w:val="00D60A93"/>
    <w:rsid w:val="00D91311"/>
    <w:rsid w:val="00DA5D64"/>
    <w:rsid w:val="00DB2175"/>
    <w:rsid w:val="00DB533C"/>
    <w:rsid w:val="00DC0EE6"/>
    <w:rsid w:val="00DF33F7"/>
    <w:rsid w:val="00E02295"/>
    <w:rsid w:val="00E23324"/>
    <w:rsid w:val="00E23BE0"/>
    <w:rsid w:val="00E33F32"/>
    <w:rsid w:val="00EA2BAE"/>
    <w:rsid w:val="00EA45CA"/>
    <w:rsid w:val="00EB4646"/>
    <w:rsid w:val="00EC3EE0"/>
    <w:rsid w:val="00F03D84"/>
    <w:rsid w:val="00F40204"/>
    <w:rsid w:val="00F550A7"/>
    <w:rsid w:val="00F558A5"/>
    <w:rsid w:val="00F818F9"/>
    <w:rsid w:val="00F86C59"/>
    <w:rsid w:val="00FA1C9E"/>
    <w:rsid w:val="00FA34E6"/>
    <w:rsid w:val="00FB29D7"/>
    <w:rsid w:val="00FC6466"/>
    <w:rsid w:val="00FF2B7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1"/>
    <w:uiPriority w:val="99"/>
    <w:unhideWhenUsed/>
    <w:qFormat/>
    <w:rsid w:val="00AE2A19"/>
    <w:pPr>
      <w:keepNext/>
      <w:jc w:val="center"/>
      <w:outlineLvl w:val="5"/>
    </w:pPr>
    <w:rPr>
      <w:rFonts w:cs="Times New Roman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1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1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1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1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1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1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1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1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link w:val="Ttulo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1">
    <w:name w:val="Caption1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uiPriority w:val="99"/>
    <w:rsid w:val="00AE2A1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ormalWeb">
    <w:name w:val="Normal (Web)"/>
    <w:basedOn w:val="Normal"/>
    <w:uiPriority w:val="99"/>
    <w:semiHidden/>
    <w:unhideWhenUsed/>
    <w:rsid w:val="00304768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1B33-D9FE-495D-94E5-DDE2038C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2373</Words>
  <Characters>12815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DO MUNICÍPIO DE SÃO PAULO - SECRETARIA MUNICIPAL DE CULTURA</vt:lpstr>
      <vt:lpstr>PREFEITURA DO MUNICÍPIO DE SÃO PAULO - SECRETARIA MUNICIPAL DE CULTURA</vt:lpstr>
    </vt:vector>
  </TitlesOfParts>
  <Company>P.M.S.P.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2016-10-19T13:59:00Z</cp:lastPrinted>
  <dcterms:created xsi:type="dcterms:W3CDTF">2017-04-26T14:04:00Z</dcterms:created>
  <dcterms:modified xsi:type="dcterms:W3CDTF">2017-04-26T14:04:00Z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