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57" w:rsidRDefault="00135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35F57" w:rsidRDefault="00135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ATA DA 623ª REUNIÃO ORDINÁRIA DO CONPRESP</w:t>
      </w:r>
    </w:p>
    <w:p w:rsidR="00135F57" w:rsidRDefault="00135F57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Lucida Grande" w:hAnsi="Lucida Grande" w:cs="Lucida Grande"/>
          <w:b/>
          <w:bCs/>
        </w:rPr>
      </w:pPr>
    </w:p>
    <w:p w:rsidR="00135F57" w:rsidRPr="00DF7B55" w:rsidRDefault="00135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CONSELHO MUNICIPAL DE PRESERVAÇÃO DO PATRIMÔNIO HISTÓRICO, CULTURAL E AMBIENTAL DA CIDADE DE SÃO PAULO, no dia </w:t>
      </w:r>
      <w:r>
        <w:rPr>
          <w:rFonts w:ascii="Calibri" w:hAnsi="Calibri" w:cs="Calibri"/>
          <w:b/>
          <w:bCs/>
          <w:sz w:val="22"/>
          <w:szCs w:val="22"/>
        </w:rPr>
        <w:t>19 de janeiro de 2016</w:t>
      </w:r>
      <w:r>
        <w:rPr>
          <w:rFonts w:ascii="Calibri" w:hAnsi="Calibri" w:cs="Calibri"/>
          <w:sz w:val="22"/>
          <w:szCs w:val="22"/>
        </w:rPr>
        <w:t xml:space="preserve">, às 9h40, realizou sua </w:t>
      </w:r>
      <w:r>
        <w:rPr>
          <w:rFonts w:ascii="Calibri" w:hAnsi="Calibri" w:cs="Calibri"/>
          <w:b/>
          <w:bCs/>
          <w:sz w:val="22"/>
          <w:szCs w:val="22"/>
        </w:rPr>
        <w:t>623ª Reunião Ordinária</w:t>
      </w:r>
      <w:r>
        <w:rPr>
          <w:rFonts w:ascii="Calibri" w:hAnsi="Calibri" w:cs="Calibri"/>
          <w:sz w:val="22"/>
          <w:szCs w:val="22"/>
        </w:rPr>
        <w:t xml:space="preserve">, nas dependências do CONPRESP, à Avenida São João, 473, 7º andar, contando com a presença dos seguintes Conselheiros: Nadia Somekh – Representante do Departamento do Patrimônio Histórico – Presidente; Marcelo Manhães de Almeida – Representante da Ordem dos Advogados do Brasil – Vice-Presidente; Adilson Amadeu – Representante da Câmara Municipal de São Paulo; Marco Antônio Cilento Winther – Representante Suplente da Secretaria Municipal de Cultura; José Geraldo Simões Júnior – Representante do Instituto dos Arquitetos do Brasil; Ronaldo Berbare A. Parente – Representante da Secretária Municipal de Licenciamento; Fábio Vicente Vetritti Filho – Representante Suplente da Secretaria Municipal de Negócios Jurídicos; Flávia Taliberti Pereto – Representante Suplente </w:t>
      </w:r>
      <w:r>
        <w:rPr>
          <w:rFonts w:ascii="Calibri" w:hAnsi="Calibri" w:cs="Calibri"/>
          <w:color w:val="000000"/>
          <w:sz w:val="22"/>
          <w:szCs w:val="22"/>
        </w:rPr>
        <w:t>da Secretaria Municipal de Desenvolvimento Urbano</w:t>
      </w:r>
      <w:r>
        <w:rPr>
          <w:rFonts w:ascii="Calibri" w:hAnsi="Calibri" w:cs="Calibri"/>
          <w:sz w:val="22"/>
          <w:szCs w:val="22"/>
        </w:rPr>
        <w:t xml:space="preserve">. Participaram, assistindo à reunião: </w:t>
      </w:r>
      <w:r>
        <w:rPr>
          <w:rFonts w:ascii="Calibri" w:hAnsi="Calibri" w:cs="Calibri"/>
          <w:color w:val="000000"/>
          <w:sz w:val="22"/>
          <w:szCs w:val="22"/>
        </w:rPr>
        <w:t xml:space="preserve">Fábio Dutra Peres – DPH-AJ; </w:t>
      </w:r>
      <w:r>
        <w:rPr>
          <w:rFonts w:ascii="Calibri" w:hAnsi="Calibri" w:cs="Calibri"/>
          <w:sz w:val="22"/>
          <w:szCs w:val="22"/>
        </w:rPr>
        <w:t xml:space="preserve"> Teresa Maria Emídio – SVMA</w:t>
      </w:r>
      <w:r>
        <w:rPr>
          <w:rFonts w:ascii="Calibri" w:hAnsi="Calibri" w:cs="Calibri"/>
          <w:color w:val="000000"/>
          <w:sz w:val="22"/>
          <w:szCs w:val="22"/>
        </w:rPr>
        <w:t xml:space="preserve">; Walter Pires - DPH; Ilan Szklo – DPH; Ana Winther - DPH; Valéria Valeri – DPH; Agnes R. Hanayama Estagiária – DPH; Luis Gustavo – Estagiário – DPH; Claudia Ramos Ratti – DPH – Valorização; Vanessa Correa – DPH – Valorização; Sirlei Bertonini Soares – Movimento pela Reapropriação da Fábrica Cimento Perus; Patricia Barbosa – Movimento pela Reapropriação da Fábrica Cimento Perus; André Carlos da Silva Braga – DPH – Valorização; Vania Lewkowicz – DPH; Cecilia de Moura Leite Ribeiro – DPH; José de Souza Queiroz – Movimento pela Reapropriação da Fábrica Cimento Perus; Mauro Pereira – DPH; Regina Helena – DPH; Silvana Gagliardi – Assistente do CONPRESP; Lucas de Moraes Coelho – Assistente do CONPRESP e </w:t>
      </w:r>
      <w:r>
        <w:rPr>
          <w:rFonts w:ascii="Calibri" w:hAnsi="Calibri" w:cs="Calibri"/>
          <w:sz w:val="22"/>
          <w:szCs w:val="22"/>
        </w:rPr>
        <w:t>Danielle Cristina Dias de Santana Braga – Secretária Executiva CONPRESP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Foi dado início à pauta.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Leitura, discussão e aprovação da Ata da 622ª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Comunicações / Informes da Presidência e dos Conselheiros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2.1. </w:t>
      </w:r>
      <w:r>
        <w:rPr>
          <w:rFonts w:ascii="Calibri" w:hAnsi="Calibri" w:cs="Calibri"/>
          <w:sz w:val="22"/>
          <w:szCs w:val="22"/>
        </w:rPr>
        <w:t xml:space="preserve"> A Presidente comenta incêndio que atingiu a Estação da Luz em dezembro de 2015 e destruiu as instalações do Museu da Língua Portuguesa. Para a liberação da estação para os usuários da CPTM, foi encaminhado relatório técnico e projeto de reforço estrutural da parte afetada pelo incêndio. Após análise técnica, as obras de reforço estrutural foram aprovadas e realizadas. Os técnicos do DPH estão acompanhando o caso. </w:t>
      </w:r>
      <w:r>
        <w:rPr>
          <w:rFonts w:ascii="Calibri" w:hAnsi="Calibri" w:cs="Calibri"/>
          <w:b/>
          <w:bCs/>
          <w:sz w:val="22"/>
          <w:szCs w:val="22"/>
        </w:rPr>
        <w:t xml:space="preserve">2.2. </w:t>
      </w:r>
      <w:r>
        <w:rPr>
          <w:rFonts w:ascii="Calibri" w:hAnsi="Calibri" w:cs="Calibri"/>
          <w:sz w:val="22"/>
          <w:szCs w:val="22"/>
        </w:rPr>
        <w:t xml:space="preserve">Presidente informa as prioridades para o ano de 2016, entre elas o restauro do Monumento a independência, dando continuidade aos trabalhos desenvolvidos em 2015 com o restaurador francês Antonie Amarger. Informa ainda parceria para recuperação e manutenção da Fonte Monumental no âmbito do Programa Fontes de São Paulo. A Presidente espera que com a revisão do Decreto que regulamenta a Lei Cidade Limpa, os proprietários de imóveis privados possam conseguir mais recursos para recuperação dos bens tombados na cidade de São Paulo. </w:t>
      </w:r>
      <w:r>
        <w:rPr>
          <w:rFonts w:ascii="Calibri" w:hAnsi="Calibri" w:cs="Calibri"/>
          <w:b/>
          <w:bCs/>
          <w:sz w:val="22"/>
          <w:szCs w:val="22"/>
        </w:rPr>
        <w:t xml:space="preserve">2.3. </w:t>
      </w:r>
      <w:r>
        <w:rPr>
          <w:rFonts w:ascii="Calibri" w:hAnsi="Calibri" w:cs="Calibri"/>
          <w:sz w:val="22"/>
          <w:szCs w:val="22"/>
        </w:rPr>
        <w:t xml:space="preserve">Informa os esforços para a criação de uma empresa municipal de restauro – SP Restauro visando a gestão do patrimônio cultural da cidade. O DPH tem trabalhado para elaboração de um projeto piloto no bairro do Bixiga envolvendo IAB, ASSER, professores e alunos de arquitetura. </w:t>
      </w:r>
      <w:r>
        <w:rPr>
          <w:rFonts w:ascii="Calibri" w:hAnsi="Calibri" w:cs="Calibri"/>
          <w:b/>
          <w:bCs/>
          <w:sz w:val="22"/>
          <w:szCs w:val="22"/>
        </w:rPr>
        <w:t>2.4.</w:t>
      </w:r>
      <w:r>
        <w:rPr>
          <w:rFonts w:ascii="Calibri" w:hAnsi="Calibri" w:cs="Calibri"/>
          <w:sz w:val="22"/>
          <w:szCs w:val="22"/>
        </w:rPr>
        <w:t xml:space="preserve"> Informa que os estudos visando o tombamento dos imóveis indicados como Z8-200 </w:t>
      </w:r>
      <w:r>
        <w:rPr>
          <w:rFonts w:ascii="Calibri" w:hAnsi="Calibri" w:cs="Calibri"/>
          <w:sz w:val="22"/>
          <w:szCs w:val="22"/>
        </w:rPr>
        <w:lastRenderedPageBreak/>
        <w:t xml:space="preserve">há 40 anos está em processo de revisão e em breve deverá ser encaminhado para deliberação do CONPRESP. </w:t>
      </w:r>
      <w:r>
        <w:rPr>
          <w:rFonts w:ascii="Calibri" w:hAnsi="Calibri" w:cs="Calibri"/>
          <w:b/>
          <w:bCs/>
          <w:sz w:val="22"/>
          <w:szCs w:val="22"/>
        </w:rPr>
        <w:t xml:space="preserve">2.5. </w:t>
      </w:r>
      <w:r>
        <w:rPr>
          <w:rFonts w:ascii="Calibri" w:hAnsi="Calibri" w:cs="Calibri"/>
          <w:sz w:val="22"/>
          <w:szCs w:val="22"/>
        </w:rPr>
        <w:t xml:space="preserve">Informa o andamento para a licitação do restauro dos Arcos da Rua Jandaia com base no parecer do Professor Nestor Goulart, contratado ano passado para o desenvolvimento de estudo e diretrizes para o restauro da obra de infraestrutura vernacular. Entre as descobertas durante o estudo o que chama mais a atenção é a composição dos tijolos, que ao contrário do que as pessoas imaginam não são de tijolos cerâmicos e sim de calcário, de aparência cinza. </w:t>
      </w:r>
      <w:r>
        <w:rPr>
          <w:rFonts w:ascii="Calibri" w:hAnsi="Calibri" w:cs="Calibri"/>
          <w:b/>
          <w:bCs/>
          <w:sz w:val="22"/>
          <w:szCs w:val="22"/>
        </w:rPr>
        <w:t>2.6.</w:t>
      </w:r>
      <w:r>
        <w:rPr>
          <w:rFonts w:ascii="Calibri" w:hAnsi="Calibri" w:cs="Calibri"/>
          <w:sz w:val="22"/>
          <w:szCs w:val="22"/>
        </w:rPr>
        <w:t xml:space="preserve"> O Conselheiro José Police Neto fala da necessidade de tratar o patrimônio cultural de maneira mais simples e popular aproximando o tema da sociedade. Comenta iniciativa do restaurador Toninho Sarasá e avalia de maneira favorável a realização da Jornada do Patrimônio, que tratou do tema de maneira a aproximar a cidade de seu patrimônio. A presidente fala sobre a importância do projeto e do projeto de lei em elaboração no DPH para incluir a Jornada do Patrimônio no calendário oficial da Cidade, com realização em torno do dia 18 de agosto (Dia do patrimônio). O projeto de lei pretende ainda modificar a data de realização da Semana do Patrimônio, transferindo sua realização para agosto, junto com a Jornada do Patrimônio. Comenta ainda que após a realização da Jornada, a Secretaria do Estado da Cultura demonstrou interesse em estender a Jornada para todo o Estado de São Paulo. </w:t>
      </w:r>
      <w:r>
        <w:rPr>
          <w:rFonts w:ascii="Calibri" w:hAnsi="Calibri" w:cs="Calibri"/>
          <w:b/>
          <w:bCs/>
          <w:sz w:val="22"/>
          <w:szCs w:val="22"/>
        </w:rPr>
        <w:t xml:space="preserve">2.7. </w:t>
      </w:r>
      <w:r>
        <w:rPr>
          <w:rFonts w:ascii="Calibri" w:hAnsi="Calibri" w:cs="Calibri"/>
          <w:sz w:val="22"/>
          <w:szCs w:val="22"/>
        </w:rPr>
        <w:t xml:space="preserve">O Conselheiro José Police Neto relata a preocupação da comunidade local com a desativação do CEAGESP, importante centro de distribuição da produção agrícola do centro-sul do país. Para além da preocupação da manutenção da memória da região, existe a preocupação da preservação daquele patrimônio de importância para a história da Cidade de São Paulo. Presidente sugere que a população se organize e apresente manifestação dirigida ao CONPRESP para início dos estudos visando a proteção daquele bem. </w:t>
      </w:r>
      <w:r>
        <w:rPr>
          <w:rFonts w:ascii="Calibri" w:hAnsi="Calibri" w:cs="Calibri"/>
          <w:b/>
          <w:bCs/>
          <w:sz w:val="22"/>
          <w:szCs w:val="22"/>
        </w:rPr>
        <w:t>3. Leitura, discussão e decisão dos seguintes processos e expedientes: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3.1. </w:t>
      </w:r>
      <w:r>
        <w:rPr>
          <w:rFonts w:ascii="Calibri" w:hAnsi="Calibri" w:cs="Calibri"/>
          <w:sz w:val="22"/>
          <w:szCs w:val="22"/>
          <w:u w:val="single"/>
        </w:rPr>
        <w:t>Processos pautados em Reuniões Anteriores, Pendentes de Deliberação Relativos à Tombamentos:</w:t>
      </w:r>
      <w:r>
        <w:rPr>
          <w:rFonts w:ascii="Calibri" w:hAnsi="Calibri" w:cs="Calibri"/>
          <w:sz w:val="22"/>
          <w:szCs w:val="22"/>
        </w:rPr>
        <w:t xml:space="preserve">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2003-0.071.077-8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Departamento do Patrimônio Histórico – DPH</w:t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 xml:space="preserve">Abertura de Processo de Tombamento de um Conjunto de Edificações em Itaquera -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Casa do Chefe da Estação (atual Centro Cultural Casa da Memória) – Rua Antônio Carlos Oliveira Cesar, 97;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b) </w:t>
      </w:r>
      <w:r>
        <w:rPr>
          <w:rFonts w:ascii="Calibri" w:hAnsi="Calibri" w:cs="Calibri"/>
          <w:color w:val="000000"/>
          <w:sz w:val="22"/>
          <w:szCs w:val="22"/>
        </w:rPr>
        <w:t xml:space="preserve">Imóvel da Rua Victório Santim, 44 (atual Biblioteca Sérgio Buarque de Holanda);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c) </w:t>
      </w:r>
      <w:r>
        <w:rPr>
          <w:rFonts w:ascii="Calibri" w:hAnsi="Calibri" w:cs="Calibri"/>
          <w:color w:val="000000"/>
          <w:sz w:val="22"/>
          <w:szCs w:val="22"/>
        </w:rPr>
        <w:t>Imóvel da Rua Victório Santim, 60</w:t>
      </w:r>
      <w:r>
        <w:rPr>
          <w:rFonts w:ascii="Calibri" w:hAnsi="Calibri" w:cs="Calibri"/>
          <w:sz w:val="22"/>
          <w:szCs w:val="22"/>
        </w:rPr>
        <w:t xml:space="preserve">. Relator: Marcelo Manhães de Almeida. Aguarda informações relativas à propriedade de um dos imóveis listados. O processo deverá aguardar complementação de informações e </w:t>
      </w:r>
      <w:r>
        <w:rPr>
          <w:rFonts w:ascii="Calibri" w:hAnsi="Calibri" w:cs="Calibri"/>
          <w:b/>
          <w:bCs/>
          <w:sz w:val="22"/>
          <w:szCs w:val="22"/>
        </w:rPr>
        <w:t>será deliberado em próxima reunião.</w:t>
      </w:r>
      <w:r>
        <w:rPr>
          <w:rFonts w:ascii="Calibri" w:hAnsi="Calibri" w:cs="Calibri"/>
          <w:sz w:val="22"/>
          <w:szCs w:val="22"/>
        </w:rPr>
        <w:t xml:space="preserve"> 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2007-0.080.541-5 - </w:t>
      </w:r>
      <w:r>
        <w:rPr>
          <w:rFonts w:ascii="Calibri" w:hAnsi="Calibri" w:cs="Calibri"/>
          <w:color w:val="000000"/>
          <w:sz w:val="22"/>
          <w:szCs w:val="22"/>
        </w:rPr>
        <w:t>Departamento do Patrimônio Histórico – DPH</w:t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 xml:space="preserve">Tombamento do Conjunto Arquitetônico do Antigo Externato São José - Rua da Glória, 195 x Rua dos Estudantes, 171 – Liberdade. Relator: Penha Elizabeth A. C. Pacca. O pedido de vistas do Conselheiro Marcelo Manhães se deu em razão de dúvidas suscitadas pela proposta de alinhamento proposto para novas edificações em área envoltória. As questões pertinentes a área envoltória proposta não foram esclarecidas, para tanto 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proposta deverá ser reapresentada em próxima reunião. </w:t>
      </w:r>
      <w:r>
        <w:rPr>
          <w:rFonts w:ascii="Calibri" w:hAnsi="Calibri" w:cs="Calibri"/>
          <w:b/>
          <w:bCs/>
          <w:sz w:val="22"/>
          <w:szCs w:val="22"/>
        </w:rPr>
        <w:t xml:space="preserve">3.2. </w:t>
      </w:r>
      <w:r>
        <w:rPr>
          <w:rFonts w:ascii="Calibri" w:hAnsi="Calibri" w:cs="Calibri"/>
          <w:sz w:val="22"/>
          <w:szCs w:val="22"/>
          <w:u w:val="single"/>
        </w:rPr>
        <w:t>Processos pautados para a 623ª Reunião Ordinária Relativos à Tombamentos:</w:t>
      </w:r>
      <w:r>
        <w:rPr>
          <w:rFonts w:ascii="Calibri" w:hAnsi="Calibri" w:cs="Calibri"/>
          <w:sz w:val="22"/>
          <w:szCs w:val="22"/>
        </w:rPr>
        <w:t xml:space="preserve">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2015-0.293.943-2 - </w:t>
      </w:r>
      <w:r>
        <w:rPr>
          <w:rFonts w:ascii="Calibri" w:hAnsi="Calibri" w:cs="Calibri"/>
          <w:color w:val="000000"/>
          <w:sz w:val="22"/>
          <w:szCs w:val="22"/>
        </w:rPr>
        <w:t>Departamento do Patrimônio Histórico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 xml:space="preserve">Abertura de Processo de Tombamento – IGEPAC Ipiranga. Relator: Ronaldo B. A. Parente. A arquiteta Ana Winther apresenta proposta de abertura de processo de tombamento. É dado início a votação. Por unanimidade de votos dos Conselheiros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presentes, a proposta de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ABERTURA DE PROCESSO DE TOMBAMENTO DOS IMÓVEIS LISTADOS NO IGEPAC IPIRANGA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DEFERIDA</w:t>
      </w:r>
      <w:r>
        <w:rPr>
          <w:rFonts w:ascii="Calibri" w:hAnsi="Calibri" w:cs="Calibri"/>
          <w:color w:val="000000"/>
          <w:sz w:val="22"/>
          <w:szCs w:val="22"/>
        </w:rPr>
        <w:t xml:space="preserve">, gerando 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Resolução </w:t>
      </w:r>
      <w:r w:rsidRPr="00431119">
        <w:rPr>
          <w:rFonts w:ascii="Calibri" w:hAnsi="Calibri" w:cs="Calibri"/>
          <w:b/>
          <w:bCs/>
          <w:sz w:val="22"/>
          <w:szCs w:val="22"/>
        </w:rPr>
        <w:t>01/CONPRESP</w:t>
      </w:r>
      <w:r>
        <w:rPr>
          <w:rFonts w:ascii="Calibri" w:hAnsi="Calibri" w:cs="Calibri"/>
          <w:b/>
          <w:bCs/>
          <w:sz w:val="22"/>
          <w:szCs w:val="22"/>
        </w:rPr>
        <w:t>/2016.</w:t>
      </w:r>
      <w:r>
        <w:rPr>
          <w:rFonts w:ascii="Calibri" w:hAnsi="Calibri" w:cs="Calibri"/>
          <w:color w:val="000000"/>
          <w:sz w:val="22"/>
          <w:szCs w:val="22"/>
        </w:rPr>
        <w:t xml:space="preserve"> 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2015-0.319.974-2 - </w:t>
      </w:r>
      <w:r>
        <w:rPr>
          <w:rFonts w:ascii="Calibri" w:hAnsi="Calibri" w:cs="Calibri"/>
          <w:color w:val="000000"/>
          <w:sz w:val="22"/>
          <w:szCs w:val="22"/>
        </w:rPr>
        <w:t xml:space="preserve">Departamento do Patrimônio Histórico  - Tombamento – Imóveis no bairro do Belém. Relator: José Geraldo Simões Júnior. As arquitetas Vânia Lewkowicz e Cecília de Moura Leite Ribeiro apresentam proposta de tombamento dos imóveis indicados como ZEPEC na ocasião dos planos de bairro em 2004. É dado início a votação. Por unanimidade de votos dos Conselheiros presentes, a proposta de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TOMBAMENTO DOS IMÓVEIS DOS IMÓVEIS DO BELÉM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DEFERIDA</w:t>
      </w:r>
      <w:r>
        <w:rPr>
          <w:rFonts w:ascii="Calibri" w:hAnsi="Calibri" w:cs="Calibri"/>
          <w:color w:val="000000"/>
          <w:sz w:val="22"/>
          <w:szCs w:val="22"/>
        </w:rPr>
        <w:t xml:space="preserve">, gerando 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Resolução </w:t>
      </w:r>
      <w:r>
        <w:rPr>
          <w:rFonts w:ascii="Calibri" w:hAnsi="Calibri" w:cs="Calibri"/>
          <w:b/>
          <w:bCs/>
          <w:sz w:val="22"/>
          <w:szCs w:val="22"/>
        </w:rPr>
        <w:t>02/CONPRESP/2016.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2015-0.318.472-9 - </w:t>
      </w:r>
      <w:r>
        <w:rPr>
          <w:rFonts w:ascii="Calibri" w:hAnsi="Calibri" w:cs="Calibri"/>
          <w:color w:val="000000"/>
          <w:sz w:val="22"/>
          <w:szCs w:val="22"/>
        </w:rPr>
        <w:t xml:space="preserve">Departamento do Patrimônio Histórico - Abertura de Processo de Tombamento – Imóveis no bairro do Cambuci. Relator: Marcelo Rossi de Camargo Lima. Em razão da ausência justificada do Conselheiro relator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processo será deliberado em próxima reunião.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3.3.</w:t>
      </w:r>
      <w:r>
        <w:rPr>
          <w:rFonts w:ascii="Calibri" w:hAnsi="Calibri" w:cs="Calibri"/>
          <w:sz w:val="22"/>
          <w:szCs w:val="22"/>
          <w:u w:val="single"/>
        </w:rPr>
        <w:t>Processos pautados em Reuniões Anteriores, pendente de deliberação Relativos à aprovação de projetos de intervenção em bens protegidos:</w:t>
      </w:r>
      <w:r>
        <w:rPr>
          <w:rFonts w:ascii="Calibri" w:hAnsi="Calibri" w:cs="Calibri"/>
          <w:sz w:val="22"/>
          <w:szCs w:val="22"/>
        </w:rPr>
        <w:t xml:space="preserve">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2015-0.329.689-4 (VISTAS NADIA) - </w:t>
      </w:r>
      <w:r>
        <w:rPr>
          <w:rFonts w:ascii="Calibri" w:hAnsi="Calibri" w:cs="Calibri"/>
          <w:color w:val="000000"/>
          <w:sz w:val="22"/>
          <w:szCs w:val="22"/>
        </w:rPr>
        <w:t>Maria Filomena Maurana Frangioni Castelis - Regularização – Hotel Queluz - Rua Mauá, 438, 440 e 442 x Av. Cásper Libero – Santa Ifigênia. Relator: Marcelo Manhães de Almeida. A deliberação aguarda reunião com a proprietária do imóvel para orientações quanto aos procedimentos adequados para a regularização e restauro do imóvel.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2015-0.253.433-5 - </w:t>
      </w:r>
      <w:r>
        <w:rPr>
          <w:rFonts w:ascii="Calibri" w:hAnsi="Calibri" w:cs="Calibri"/>
          <w:color w:val="000000"/>
          <w:sz w:val="22"/>
          <w:szCs w:val="22"/>
        </w:rPr>
        <w:t xml:space="preserve">Real e Benemérita Associação Portuguesa de Beneficência - Reforma com acréscimo de área e regularização - Rua Maestro Cardim, 769 - Liberdade. Relator: Marcelo Manhães de Almeida.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Relato: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Trata-se de pedido de regularização e reforma para fins de adequação da edificação às novas legislações. Acolhendo parecer do DPH, manifesto-me favoravelmente às intervenções pretendidas. </w:t>
      </w:r>
      <w:r>
        <w:rPr>
          <w:rFonts w:ascii="Calibri" w:hAnsi="Calibri" w:cs="Calibri"/>
          <w:color w:val="000000"/>
          <w:sz w:val="22"/>
          <w:szCs w:val="22"/>
        </w:rPr>
        <w:t xml:space="preserve">É dado início a votação.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PROJETO DE REFORMA COM ACRÉSCIMO DE ÁREA E REGULARIZAÇÃO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DEFERIDO. – </w:t>
      </w:r>
      <w:r>
        <w:rPr>
          <w:rFonts w:ascii="Calibri" w:hAnsi="Calibri" w:cs="Calibri"/>
          <w:color w:val="000000"/>
          <w:sz w:val="22"/>
          <w:szCs w:val="22"/>
        </w:rPr>
        <w:t xml:space="preserve">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2014-0.353.033-1 (VISTAS ADILSON AMADEU) - </w:t>
      </w:r>
      <w:r>
        <w:rPr>
          <w:rFonts w:ascii="Calibri" w:hAnsi="Calibri" w:cs="Calibri"/>
          <w:color w:val="000000"/>
          <w:sz w:val="22"/>
          <w:szCs w:val="22"/>
        </w:rPr>
        <w:t xml:space="preserve">Carlos Alberto de Oliveira Andrade - Remembramento de Lotes  - Rua Suécia, 78 – Jardim Paulista. Relator: Eduardo Mikalauskas. Em razão de problemas na tramitação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processo será deliberado em próxima reunião.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2014-0.321.383-2 - </w:t>
      </w:r>
      <w:r>
        <w:rPr>
          <w:rFonts w:ascii="Calibri" w:hAnsi="Calibri" w:cs="Calibri"/>
          <w:color w:val="000000"/>
          <w:sz w:val="22"/>
          <w:szCs w:val="22"/>
        </w:rPr>
        <w:t>Condomínio Edifício Paulista - Recurso – Regularização - Rua Boa Vista, 314 – Centro. Relator: Eduardo Mikalauskas . Em razão de problemas na tramitação 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processo será deliberado em próxima reunião.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2015-0.151.781-0 (VISTAS POLICE NETO) - </w:t>
      </w:r>
      <w:r>
        <w:rPr>
          <w:rFonts w:ascii="Calibri" w:hAnsi="Calibri" w:cs="Calibri"/>
          <w:color w:val="000000"/>
          <w:sz w:val="22"/>
          <w:szCs w:val="22"/>
        </w:rPr>
        <w:t xml:space="preserve">Faja Desenvolvimento Urbano Ltda  - Construção – Loteamento/Edificação - Rua Mogeiro, 762 – Vila Perus. Relator: Penha Elizabeth A. C. Pacca. Após pedido de vistas o Conselheiro José Police Neto solicita a realização de agenda pública no território de Perus para discutir a implantação do loteamento. A proposta não visa impedir o avanço da ZEIS, mas discutir com a comunidade local o impacto do loteamento em relação ao bem tombado e dinâmicas locais. Propõe que a audiência seja realizada no dia 13 de fevereiro. Mario Bortoto solicita palavra e reitera o pedido do Conselheiro, fala da preocupação dos moradores da região com o impacto do empreendimento e pede que a audiência seja realizada o mais breve possível de maneira democrática e transparente. Comenta ainda a experiência do grupo com a realização de roteiro na região de Perus na Jornada do Patrimônio e expõe sua preocupação em relação ao uso e destino da Fábrica de Cimento Perus. A Presidente propõe encaminhar a demanda ao </w:t>
      </w:r>
      <w:r w:rsidR="00B31B56">
        <w:rPr>
          <w:rFonts w:ascii="Calibri" w:hAnsi="Calibri" w:cs="Calibri"/>
          <w:color w:val="000000"/>
          <w:sz w:val="22"/>
          <w:szCs w:val="22"/>
        </w:rPr>
        <w:t xml:space="preserve">Secretário </w:t>
      </w:r>
      <w:r w:rsidR="00B31B56">
        <w:rPr>
          <w:rFonts w:ascii="Calibri" w:hAnsi="Calibri" w:cs="Calibri"/>
          <w:color w:val="000000"/>
          <w:sz w:val="22"/>
          <w:szCs w:val="22"/>
        </w:rPr>
        <w:lastRenderedPageBreak/>
        <w:t xml:space="preserve">Municipal de Cultura </w:t>
      </w:r>
      <w:r>
        <w:rPr>
          <w:rFonts w:ascii="Calibri" w:hAnsi="Calibri" w:cs="Calibri"/>
          <w:color w:val="000000"/>
          <w:sz w:val="22"/>
          <w:szCs w:val="22"/>
        </w:rPr>
        <w:t>para que a discussão seja integrada com a Secretaria do Verde e Meio Ambiente, Secretaria da Cultura, S</w:t>
      </w:r>
      <w:r w:rsidR="00B31B56">
        <w:rPr>
          <w:rFonts w:ascii="Calibri" w:hAnsi="Calibri" w:cs="Calibri"/>
          <w:color w:val="000000"/>
          <w:sz w:val="22"/>
          <w:szCs w:val="22"/>
        </w:rPr>
        <w:t>ecretaria de Habitação e Secreta</w:t>
      </w:r>
      <w:r>
        <w:rPr>
          <w:rFonts w:ascii="Calibri" w:hAnsi="Calibri" w:cs="Calibri"/>
          <w:color w:val="000000"/>
          <w:sz w:val="22"/>
          <w:szCs w:val="22"/>
        </w:rPr>
        <w:t xml:space="preserve">ria de Governo. A representante da Secretaria Municipal do Verde e Meio Ambiente, Teresa Maria Emídio, fala sobre as interfaces do projeto com a questão ambiental e pondera que uma discussão mais ampla se faz necessária.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 processo foi retirado de pauta</w:t>
      </w:r>
      <w:r>
        <w:rPr>
          <w:rFonts w:ascii="Calibri" w:hAnsi="Calibri" w:cs="Calibri"/>
          <w:color w:val="000000"/>
          <w:sz w:val="22"/>
          <w:szCs w:val="22"/>
        </w:rPr>
        <w:t xml:space="preserve"> para realização de audiência pública com os moradores de Perus.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3.4.</w:t>
      </w:r>
      <w:r>
        <w:rPr>
          <w:rFonts w:ascii="Calibri" w:hAnsi="Calibri" w:cs="Calibri"/>
          <w:sz w:val="22"/>
          <w:szCs w:val="22"/>
          <w:u w:val="single"/>
        </w:rPr>
        <w:t>Processos pautados a 622ª Reunião Ordinária Relativos à aprovação de projetos de intervenção em bens protegidos: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2014-0.165.893-4 - </w:t>
      </w:r>
      <w:r>
        <w:rPr>
          <w:rFonts w:ascii="Calibri" w:hAnsi="Calibri" w:cs="Calibri"/>
          <w:color w:val="000000"/>
          <w:sz w:val="22"/>
          <w:szCs w:val="22"/>
        </w:rPr>
        <w:t xml:space="preserve">ESP 107/13 Empreendimentos Imobiliários - Construção - Rua Borges de Figueiredo, 828 e 806 – Móoca. Relator: Penha Elizabeth A. C. Pacca.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Relato: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Trata o presente de Projeto de construção de conjunto de edifícios residenciais em imóvel localizado à Rua Borges de Figueiredo, Mooca, tombado pela Resolução 19/CONPRESP/11. O lote inicialmente identificado pelo cadastro sob SQL 028.046.0132 foi parcelado em três lotes gerando três conjuntos de edifícios semelhantes. Portanto, como o empreendimento forma um conjunto, dentro do lote inicialmente tombado, analisamos os três projetos com o mesmo parecer. […] Isto posto, concordamos com a análise técnica do DPH e somos favoráveis à aprovação do projeto com as seguintes diretrizes[…].</w:t>
      </w:r>
      <w:r>
        <w:rPr>
          <w:rFonts w:ascii="Calibri" w:hAnsi="Calibri" w:cs="Calibri"/>
          <w:color w:val="000000"/>
          <w:sz w:val="22"/>
          <w:szCs w:val="22"/>
        </w:rPr>
        <w:t xml:space="preserve"> É dado início a votação.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PROJETO DE CONSTRUÇÃO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DEFERIDO COM DIRETRIZES, </w:t>
      </w:r>
      <w:r>
        <w:rPr>
          <w:rFonts w:ascii="Calibri" w:hAnsi="Calibri" w:cs="Calibri"/>
          <w:color w:val="000000"/>
          <w:sz w:val="22"/>
          <w:szCs w:val="22"/>
        </w:rPr>
        <w:t xml:space="preserve">a saber: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O interessado deverá apresentar projeto de restauro dos bens remanescentes protegidos.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 interessado deverá apresentar projeto de paisagismo integrando os elementos tombados e as novas edificações visando melhor relação do empreendimento com o ambiente urbano (calçada e cidade)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2014-0.165.895-0 - </w:t>
      </w:r>
      <w:r>
        <w:rPr>
          <w:rFonts w:ascii="Calibri" w:hAnsi="Calibri" w:cs="Calibri"/>
          <w:color w:val="000000"/>
          <w:sz w:val="22"/>
          <w:szCs w:val="22"/>
        </w:rPr>
        <w:t xml:space="preserve">ESP 106/13 Empreendimentos Imobiliários – Construção - Rua Borges de Figueiredo, s/nº - Móoca . Relator: Penha Elizabeth A. C. Pacca.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Relato: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Trata o presente de Projeto de construção de conjunto de edifícios residenciais em imóvel localizado à Rua Borges de Figueiredo, Moóca, tombado pela Resolução 19/CONPRESP/11. O lote inicialmente identificado pelo cadastro sob SQL 028.046.0132 foi parcelado em três lotes gerando três conjuntos de edifícios semelhantes. Portanto, como o empreendimento forma um conjunto, dentro do lote inicialmente tombado, analisamos os três projetos com o mesmo parecer. […] Isto posto, concordamos com a análise técnica do DPH e somos favoráveis à aprovação do projeto com as seguintes diretrizes[…].</w:t>
      </w:r>
      <w:r>
        <w:rPr>
          <w:rFonts w:ascii="Calibri" w:hAnsi="Calibri" w:cs="Calibri"/>
          <w:color w:val="000000"/>
          <w:sz w:val="22"/>
          <w:szCs w:val="22"/>
        </w:rPr>
        <w:t xml:space="preserve"> É dado início a votação.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PROJETO DE CONSTRUÇÃO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DEFERIDO COM DIRETRIZES, </w:t>
      </w:r>
      <w:r>
        <w:rPr>
          <w:rFonts w:ascii="Calibri" w:hAnsi="Calibri" w:cs="Calibri"/>
          <w:color w:val="000000"/>
          <w:sz w:val="22"/>
          <w:szCs w:val="22"/>
        </w:rPr>
        <w:t xml:space="preserve">a saber: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O interessado deverá apresentar projeto de restauro dos bens remanescentes protegidos.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 interessado deverá apresentar projeto de paisagismo integrando os elementos tombados e as novas edificações visando melhor relação do empreendimento com o ambiente urbano (calçada e cidade)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2014-0.165.898-5 - </w:t>
      </w:r>
      <w:r>
        <w:rPr>
          <w:rFonts w:ascii="Calibri" w:hAnsi="Calibri" w:cs="Calibri"/>
          <w:color w:val="000000"/>
          <w:sz w:val="22"/>
          <w:szCs w:val="22"/>
        </w:rPr>
        <w:t xml:space="preserve">ESP 100/13 Empreendimentos Imobiliários – Construção - Rua Borges de Figueiredo, 696 – Móoca. Relator: Penha Elizabeth A. C. Pacca.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Relato: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Trata o presente de Projeto de construção de conjunto de edifícios residenciais em imóvel localizado à Rua Borges de Figueiredo, Moóca, tombado pela Resolução 19/CONPRESP/11. O lote inicialmente identificado pelo cadastro sob SQL 028.046.0132 foi parcelado em três lotes gerando três conjuntos de edifícios semelhantes. Portanto, como o empreendimento forma um conjunto, dentro do lote inicialmente tombado, analisamos os três projetos com o mesmo parecer. […] Isto posto,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>concordamos com a análise técnica do DPH e somos favoráveis à aprovação do projeto com as seguintes diretrizes[…].</w:t>
      </w:r>
      <w:r>
        <w:rPr>
          <w:rFonts w:ascii="Calibri" w:hAnsi="Calibri" w:cs="Calibri"/>
          <w:color w:val="000000"/>
          <w:sz w:val="22"/>
          <w:szCs w:val="22"/>
        </w:rPr>
        <w:t xml:space="preserve"> É dado início a votação.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PROJETO DE CONSTRUÇÃO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DEFERIDO COM DIRETRIZES, </w:t>
      </w:r>
      <w:r>
        <w:rPr>
          <w:rFonts w:ascii="Calibri" w:hAnsi="Calibri" w:cs="Calibri"/>
          <w:color w:val="000000"/>
          <w:sz w:val="22"/>
          <w:szCs w:val="22"/>
        </w:rPr>
        <w:t xml:space="preserve">a saber: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O interessado deverá apresentar projeto de restauro dos bens remanescentes protegidos.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 interessado deverá apresentar projeto de paisagismo integrando os elementos tombados e as novas edificações visando melhor relação do empreendimento com o ambiente urbano (calçada e cidade)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2015-0.237.492-3 - </w:t>
      </w:r>
      <w:r>
        <w:rPr>
          <w:rFonts w:ascii="Calibri" w:hAnsi="Calibri" w:cs="Calibri"/>
          <w:color w:val="000000"/>
          <w:sz w:val="22"/>
          <w:szCs w:val="22"/>
        </w:rPr>
        <w:t xml:space="preserve">Secretaria Municipal de Cultura - Aplicação de Multa FUNCAP - Rua Fortaleza, 172 e 174. Relator: Eduardo Mikalauskas. Em razão de problemas na tramitação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processo será deliberado em próxima reunião. </w:t>
      </w:r>
      <w:r>
        <w:rPr>
          <w:rFonts w:ascii="Calibri" w:hAnsi="Calibri" w:cs="Calibri"/>
          <w:color w:val="000000"/>
          <w:sz w:val="22"/>
          <w:szCs w:val="22"/>
        </w:rPr>
        <w:t xml:space="preserve">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2015-0.274.767-3 - </w:t>
      </w:r>
      <w:r>
        <w:rPr>
          <w:rFonts w:ascii="Calibri" w:hAnsi="Calibri" w:cs="Calibri"/>
          <w:color w:val="000000"/>
          <w:sz w:val="22"/>
          <w:szCs w:val="22"/>
        </w:rPr>
        <w:t xml:space="preserve">Edson Pessanha - Reforma com acréscimo de área - Rua Baependi, 146 - Tatuapé . Relator: Adilson Amadeu. Por solicitação do Conselheiro relator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 processo será deliberado em próxima reunião.</w:t>
      </w:r>
      <w:r>
        <w:rPr>
          <w:rFonts w:ascii="Calibri" w:hAnsi="Calibri" w:cs="Calibri"/>
          <w:color w:val="000000"/>
          <w:sz w:val="22"/>
          <w:szCs w:val="22"/>
        </w:rPr>
        <w:t xml:space="preserve"> 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2015-0.162.281-8 - </w:t>
      </w:r>
      <w:r>
        <w:rPr>
          <w:rFonts w:ascii="Calibri" w:hAnsi="Calibri" w:cs="Calibri"/>
          <w:color w:val="000000"/>
          <w:sz w:val="22"/>
          <w:szCs w:val="22"/>
        </w:rPr>
        <w:t xml:space="preserve">Companhia Paulista de Trens Metropolitanos - CPTM - Comunicação Visual da Estação do Brás - Rua Domingos Paiva, s/n e Pç. Agente Cícero – Brás. Relator: Marcelo Rossi de Camargo. Em razão da ausência justificada do Conselheiro relator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processo será deliberado em próxima reunião.</w:t>
      </w:r>
      <w:r>
        <w:rPr>
          <w:rFonts w:ascii="Calibri" w:hAnsi="Calibri" w:cs="Calibri"/>
          <w:color w:val="000000"/>
          <w:sz w:val="22"/>
          <w:szCs w:val="22"/>
        </w:rPr>
        <w:t xml:space="preserve"> 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2015-0.138.618-9 - </w:t>
      </w:r>
      <w:r>
        <w:rPr>
          <w:rFonts w:ascii="Calibri" w:hAnsi="Calibri" w:cs="Calibri"/>
          <w:color w:val="000000"/>
          <w:sz w:val="22"/>
          <w:szCs w:val="22"/>
        </w:rPr>
        <w:t xml:space="preserve">Kobayashi Habitacional e Comercial Ltda - Demolição - Rua da Glória, 495 e 501. Relator: José Geraldo Simões Júnior. </w:t>
      </w:r>
      <w:r>
        <w:rPr>
          <w:rFonts w:ascii="Calibri" w:hAnsi="Calibri" w:cs="Calibri"/>
          <w:b/>
          <w:bCs/>
          <w:sz w:val="22"/>
          <w:szCs w:val="22"/>
        </w:rPr>
        <w:t xml:space="preserve">Relato: </w:t>
      </w:r>
      <w:r>
        <w:rPr>
          <w:rFonts w:ascii="Calibri" w:hAnsi="Calibri" w:cs="Calibri"/>
          <w:i/>
          <w:iCs/>
          <w:sz w:val="22"/>
          <w:szCs w:val="22"/>
        </w:rPr>
        <w:t xml:space="preserve">Tendo em vista o fato do comunique-se expedido pelo DPH não ter sido corretamente atendido pelo interessado, acompanhamos a decisão de indeferimento do processo, conforme exposto no dorso de fls nº 40 por SMC/DPH/DP. </w:t>
      </w:r>
      <w:r>
        <w:rPr>
          <w:rFonts w:ascii="Calibri" w:hAnsi="Calibri" w:cs="Calibri"/>
          <w:sz w:val="22"/>
          <w:szCs w:val="22"/>
        </w:rPr>
        <w:t xml:space="preserve">É dado início a votação. </w:t>
      </w:r>
      <w:r>
        <w:rPr>
          <w:rFonts w:ascii="Calibri" w:hAnsi="Calibri" w:cs="Calibri"/>
          <w:color w:val="000000"/>
          <w:sz w:val="22"/>
          <w:szCs w:val="22"/>
        </w:rPr>
        <w:t xml:space="preserve">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PEDIDO DE DEMOLIÇÃO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INDEFERIDO.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– Processo: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2014-0.143.801-2 - </w:t>
      </w:r>
      <w:r>
        <w:rPr>
          <w:rFonts w:ascii="Calibri" w:hAnsi="Calibri" w:cs="Calibri"/>
          <w:color w:val="000000"/>
          <w:sz w:val="22"/>
          <w:szCs w:val="22"/>
        </w:rPr>
        <w:t xml:space="preserve">Natalie de Oliveira Lima – Regularização-  Rua Octavio Zampirollo, Lotes 20-A e 20-B, Qb. 13 – Pq. Itaguaçu. Relator: Ronaldo B.A. Parente.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Relato: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Analisando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os elementos contidos no presente e, considerando a economia processual, proponho o encaminhamento do presente processo para a Subprefeitura competente (Casa Verde) para o devido prosseguimento da análise técnica considerando a competência estabelecida, bem como as disposições constantes na resolução 17/CONPRESP/2015. </w:t>
      </w:r>
      <w:r>
        <w:rPr>
          <w:rFonts w:ascii="Calibri" w:hAnsi="Calibri" w:cs="Calibri"/>
          <w:color w:val="000000"/>
          <w:sz w:val="22"/>
          <w:szCs w:val="22"/>
        </w:rPr>
        <w:t xml:space="preserve">É dado início a votação.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PEDIDO DE REGULARIZAÇÃO</w:t>
      </w:r>
      <w:r>
        <w:rPr>
          <w:rFonts w:ascii="Calibri" w:hAnsi="Calibri" w:cs="Calibri"/>
          <w:color w:val="000000"/>
          <w:sz w:val="22"/>
          <w:szCs w:val="22"/>
        </w:rPr>
        <w:t xml:space="preserve"> restou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PREJUDICADO.</w:t>
      </w:r>
      <w:r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2015-0.279.094-3 - </w:t>
      </w:r>
      <w:r>
        <w:rPr>
          <w:rFonts w:ascii="Calibri" w:hAnsi="Calibri" w:cs="Calibri"/>
          <w:color w:val="000000"/>
          <w:sz w:val="22"/>
          <w:szCs w:val="22"/>
        </w:rPr>
        <w:t xml:space="preserve">São Paulo Turismo S/A - Reforma com acréscimo de área - Rua Olavo Fontoura, 1.209 – Santana. Relator: Marcelo Rossi Camargo. Em razão da ausência justificada do Conselheiro relator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processo será deliberado em próxima reunião.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2014-0.130.568-3 - </w:t>
      </w:r>
      <w:r>
        <w:rPr>
          <w:rFonts w:ascii="Calibri" w:hAnsi="Calibri" w:cs="Calibri"/>
          <w:color w:val="000000"/>
          <w:sz w:val="22"/>
          <w:szCs w:val="22"/>
        </w:rPr>
        <w:t xml:space="preserve">David Klawa - Desdobro de Lotes - Rua Clemente de Faria, lote 2 – Cachoeirinha. Relator: Alfredo Manevy.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Relato: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Trata-se de solicitação de desdobro de lote em área envoltória do Horto Florestal e Parque Estadual da Cantareira. O ddesdobro não prejudica o bem tomdado, portanto corroboramos com a manifestação técnica do DPH, que é favorável à inicial. </w:t>
      </w:r>
      <w:r>
        <w:rPr>
          <w:rFonts w:ascii="Calibri" w:hAnsi="Calibri" w:cs="Calibri"/>
          <w:color w:val="000000"/>
          <w:sz w:val="22"/>
          <w:szCs w:val="22"/>
        </w:rPr>
        <w:t xml:space="preserve">É dado início a votação.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PEDIDO DE DESDOBRO DE LOTES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DEFERIDO.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Processos com Proposta de indeferimento, por não atendimento ao comunique- se. </w:t>
      </w:r>
      <w:r>
        <w:rPr>
          <w:rFonts w:ascii="Calibri" w:hAnsi="Calibri" w:cs="Calibri"/>
          <w:sz w:val="22"/>
          <w:szCs w:val="22"/>
        </w:rPr>
        <w:t xml:space="preserve">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2015-0.205.326-4 </w:t>
      </w:r>
      <w:r>
        <w:rPr>
          <w:rFonts w:ascii="Calibri" w:hAnsi="Calibri" w:cs="Calibri"/>
          <w:color w:val="000000"/>
          <w:sz w:val="22"/>
          <w:szCs w:val="22"/>
        </w:rPr>
        <w:t xml:space="preserve">- Blue Wings Participações Ltda – Construção - Rua Mileto Lopes, Lote 23, Quadra C – Jd. Itatinga.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PROJETO DE CONSTRUÇÃO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INDEFERIDO</w:t>
      </w:r>
      <w:r>
        <w:rPr>
          <w:rFonts w:ascii="Calibri" w:hAnsi="Calibri" w:cs="Calibri"/>
          <w:color w:val="000000"/>
          <w:sz w:val="22"/>
          <w:szCs w:val="22"/>
        </w:rPr>
        <w:t xml:space="preserve">, por não atendimento ao comunique-se.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2015-0.135.737-5 - </w:t>
      </w:r>
      <w:r>
        <w:rPr>
          <w:rFonts w:ascii="Calibri" w:hAnsi="Calibri" w:cs="Calibri"/>
          <w:color w:val="000000"/>
          <w:sz w:val="22"/>
          <w:szCs w:val="22"/>
        </w:rPr>
        <w:t xml:space="preserve">Vanuza Guimarães Barbosa –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Construção - Rua Sandoval de Almeida Lima, s/n – Jd. Itatinga.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PROJETO DE CONSTRUÇÃO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INDEFERIDO</w:t>
      </w:r>
      <w:r>
        <w:rPr>
          <w:rFonts w:ascii="Calibri" w:hAnsi="Calibri" w:cs="Calibri"/>
          <w:color w:val="000000"/>
          <w:sz w:val="22"/>
          <w:szCs w:val="22"/>
        </w:rPr>
        <w:t xml:space="preserve">, por não atendimento ao comunique-se. 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2015-0.186.085-9 - </w:t>
      </w:r>
      <w:r>
        <w:rPr>
          <w:rFonts w:ascii="Calibri" w:hAnsi="Calibri" w:cs="Calibri"/>
          <w:color w:val="000000"/>
          <w:sz w:val="22"/>
          <w:szCs w:val="22"/>
        </w:rPr>
        <w:t xml:space="preserve">Luis Carlos Navarro – Construção - Av. Parada Pinto, 2.944 – Lauzane Paulista.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PROJETO DE CONSTRUÇÃO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INDEFERIDO</w:t>
      </w:r>
      <w:r>
        <w:rPr>
          <w:rFonts w:ascii="Calibri" w:hAnsi="Calibri" w:cs="Calibri"/>
          <w:color w:val="000000"/>
          <w:sz w:val="22"/>
          <w:szCs w:val="22"/>
        </w:rPr>
        <w:t xml:space="preserve">, por não atendimento ao comunique-se. -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2015-0.135.749-9 - </w:t>
      </w:r>
      <w:r>
        <w:rPr>
          <w:rFonts w:ascii="Calibri" w:hAnsi="Calibri" w:cs="Calibri"/>
          <w:color w:val="000000"/>
          <w:sz w:val="22"/>
          <w:szCs w:val="22"/>
        </w:rPr>
        <w:t xml:space="preserve">Vanuza Guimarães Barbosa – Construção - Rua Sandoval de Almeida Lima, s/n, Lote 4 A, Quadra 3 – Jd. Itatinga.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PROJETO DE CONSTRUÇÃO</w:t>
      </w:r>
      <w:r>
        <w:rPr>
          <w:rFonts w:ascii="Calibri" w:hAnsi="Calibri" w:cs="Calibri"/>
          <w:color w:val="000000"/>
          <w:sz w:val="22"/>
          <w:szCs w:val="22"/>
        </w:rPr>
        <w:t xml:space="preserve"> foi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INDEFERIDO</w:t>
      </w:r>
      <w:r>
        <w:rPr>
          <w:rFonts w:ascii="Calibri" w:hAnsi="Calibri" w:cs="Calibri"/>
          <w:color w:val="000000"/>
          <w:sz w:val="22"/>
          <w:szCs w:val="22"/>
        </w:rPr>
        <w:t xml:space="preserve">, por não atendimento ao comunique-se.  – Processo: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2015-0.135.730-8 - </w:t>
      </w:r>
      <w:r>
        <w:rPr>
          <w:rFonts w:ascii="Calibri" w:hAnsi="Calibri" w:cs="Calibri"/>
          <w:color w:val="000000"/>
          <w:sz w:val="22"/>
          <w:szCs w:val="22"/>
        </w:rPr>
        <w:t xml:space="preserve">Vanuza Guimarães Barbosa – Construção - Rua Sandoval de Almeida Lima, s/n, Lote 3 B, Quadra 3 – Jd. Itatinga. Por unanimidade de votos dos Conselheiros presentes, 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PROJETO DE CONSTRUÇÃO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F7B55">
        <w:rPr>
          <w:rFonts w:ascii="Calibri" w:hAnsi="Calibri" w:cs="Calibri"/>
          <w:color w:val="000000"/>
          <w:sz w:val="22"/>
          <w:szCs w:val="22"/>
        </w:rPr>
        <w:t xml:space="preserve">foi </w:t>
      </w:r>
      <w:r w:rsidRPr="00DF7B55">
        <w:rPr>
          <w:rFonts w:ascii="Calibri" w:hAnsi="Calibri" w:cs="Calibri"/>
          <w:b/>
          <w:bCs/>
          <w:color w:val="000000"/>
          <w:sz w:val="22"/>
          <w:szCs w:val="22"/>
        </w:rPr>
        <w:t>INDEFERIDO</w:t>
      </w:r>
      <w:r w:rsidRPr="00DF7B55">
        <w:rPr>
          <w:rFonts w:ascii="Calibri" w:hAnsi="Calibri" w:cs="Calibri"/>
          <w:color w:val="000000"/>
          <w:sz w:val="22"/>
          <w:szCs w:val="22"/>
        </w:rPr>
        <w:t xml:space="preserve">, por não atendimento ao comunique-se. – Processo: </w:t>
      </w:r>
      <w:r w:rsidRPr="00DF7B55">
        <w:rPr>
          <w:rFonts w:ascii="Calibri" w:hAnsi="Calibri" w:cs="Calibri"/>
          <w:b/>
          <w:bCs/>
          <w:color w:val="000000"/>
          <w:sz w:val="22"/>
          <w:szCs w:val="22"/>
        </w:rPr>
        <w:t xml:space="preserve">2014-0.350.669-4 - </w:t>
      </w:r>
      <w:r w:rsidRPr="00DF7B55">
        <w:rPr>
          <w:rFonts w:ascii="Calibri" w:hAnsi="Calibri" w:cs="Calibri"/>
          <w:color w:val="000000"/>
          <w:sz w:val="22"/>
          <w:szCs w:val="22"/>
        </w:rPr>
        <w:t xml:space="preserve">José Chizzotti – Reforma - Rua Traipú, 589 – Perdizes. Por unanimidade de votos dos Conselheiros presentes, o </w:t>
      </w:r>
      <w:r w:rsidRPr="00DF7B55">
        <w:rPr>
          <w:rFonts w:ascii="Calibri" w:hAnsi="Calibri" w:cs="Calibri"/>
          <w:b/>
          <w:bCs/>
          <w:color w:val="000000"/>
          <w:sz w:val="22"/>
          <w:szCs w:val="22"/>
        </w:rPr>
        <w:t>PROJETO DE REFORMA</w:t>
      </w:r>
      <w:r w:rsidRPr="00DF7B55">
        <w:rPr>
          <w:rFonts w:ascii="Calibri" w:hAnsi="Calibri" w:cs="Calibri"/>
          <w:color w:val="000000"/>
          <w:sz w:val="22"/>
          <w:szCs w:val="22"/>
        </w:rPr>
        <w:t xml:space="preserve"> foi </w:t>
      </w:r>
      <w:r w:rsidRPr="00DF7B55">
        <w:rPr>
          <w:rFonts w:ascii="Calibri" w:hAnsi="Calibri" w:cs="Calibri"/>
          <w:b/>
          <w:bCs/>
          <w:color w:val="000000"/>
          <w:sz w:val="22"/>
          <w:szCs w:val="22"/>
        </w:rPr>
        <w:t>INDEFERIDO</w:t>
      </w:r>
      <w:r w:rsidRPr="00DF7B55">
        <w:rPr>
          <w:rFonts w:ascii="Calibri" w:hAnsi="Calibri" w:cs="Calibri"/>
          <w:color w:val="000000"/>
          <w:sz w:val="22"/>
          <w:szCs w:val="22"/>
        </w:rPr>
        <w:t xml:space="preserve">, por não atendimento ao comunique-se. </w:t>
      </w:r>
      <w:r w:rsidRPr="00DF7B55">
        <w:rPr>
          <w:rFonts w:ascii="Calibri" w:hAnsi="Calibri" w:cs="Calibri"/>
          <w:sz w:val="22"/>
          <w:szCs w:val="22"/>
        </w:rPr>
        <w:t xml:space="preserve">Nada mais havendo a ser discutido, a reunião foi encerrada às </w:t>
      </w:r>
      <w:r w:rsidRPr="00DF7B55">
        <w:rPr>
          <w:rFonts w:ascii="Calibri" w:hAnsi="Calibri" w:cs="Calibri"/>
          <w:b/>
          <w:bCs/>
          <w:sz w:val="22"/>
          <w:szCs w:val="22"/>
        </w:rPr>
        <w:t>11h30</w:t>
      </w:r>
      <w:r w:rsidRPr="00DF7B55">
        <w:rPr>
          <w:rFonts w:ascii="Calibri" w:hAnsi="Calibri" w:cs="Calibri"/>
          <w:sz w:val="22"/>
          <w:szCs w:val="22"/>
        </w:rPr>
        <w:t>. A Ata será lavrada e, depois de achada conforme, será assinada pelos Conselheiros e publicada no Diário Oficial da Cidade.</w:t>
      </w:r>
    </w:p>
    <w:p w:rsidR="00135F57" w:rsidRPr="00DF7B55" w:rsidRDefault="00135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135F57" w:rsidRPr="00DF7B55" w:rsidRDefault="00135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135F57" w:rsidRPr="00DF7B55" w:rsidRDefault="00DF7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F7B55">
        <w:rPr>
          <w:rFonts w:asciiTheme="minorHAnsi" w:hAnsiTheme="minorHAnsi" w:cs="Times New Roman"/>
          <w:sz w:val="22"/>
          <w:szCs w:val="22"/>
        </w:rPr>
        <w:t>DOC 03/02/2016 – página 45</w:t>
      </w:r>
    </w:p>
    <w:sectPr w:rsidR="00135F57" w:rsidRPr="00DF7B55" w:rsidSect="00135F57">
      <w:headerReference w:type="default" r:id="rId6"/>
      <w:footerReference w:type="default" r:id="rId7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57" w:rsidRDefault="00135F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5F57" w:rsidRDefault="00135F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57" w:rsidRDefault="000E6649">
    <w:pPr>
      <w:pStyle w:val="Rodap"/>
      <w:jc w:val="right"/>
    </w:pPr>
    <w:fldSimple w:instr="PAGE">
      <w:r w:rsidR="00DF7B55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57" w:rsidRDefault="00135F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5F57" w:rsidRDefault="00135F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2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135F57">
      <w:trPr>
        <w:trHeight w:val="707"/>
      </w:trPr>
      <w:tc>
        <w:tcPr>
          <w:tcW w:w="1940" w:type="dxa"/>
          <w:tcBorders>
            <w:top w:val="nil"/>
            <w:left w:val="nil"/>
            <w:bottom w:val="nil"/>
            <w:right w:val="nil"/>
          </w:tcBorders>
        </w:tcPr>
        <w:p w:rsidR="00135F57" w:rsidRDefault="00DF7B55">
          <w:pPr>
            <w:rPr>
              <w:rFonts w:ascii="Arial" w:hAnsi="Arial" w:cs="Arial"/>
              <w:b/>
              <w:bCs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1104900" cy="400050"/>
                <wp:effectExtent l="1905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tcBorders>
            <w:top w:val="nil"/>
            <w:left w:val="nil"/>
            <w:bottom w:val="nil"/>
            <w:right w:val="nil"/>
          </w:tcBorders>
        </w:tcPr>
        <w:p w:rsidR="00135F57" w:rsidRDefault="00135F57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135F57" w:rsidRDefault="00135F57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135F57" w:rsidRDefault="00135F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57"/>
    <w:rsid w:val="000E6649"/>
    <w:rsid w:val="00135F57"/>
    <w:rsid w:val="00431119"/>
    <w:rsid w:val="006F401C"/>
    <w:rsid w:val="008717C3"/>
    <w:rsid w:val="00B31B56"/>
    <w:rsid w:val="00D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17C3"/>
    <w:pPr>
      <w:suppressAutoHyphens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717C3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8717C3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1"/>
    <w:uiPriority w:val="99"/>
    <w:qFormat/>
    <w:rsid w:val="008717C3"/>
    <w:pPr>
      <w:keepNext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8717C3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8717C3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styleId="Ttulo6">
    <w:name w:val="heading 6"/>
    <w:basedOn w:val="Normal"/>
    <w:next w:val="Normal"/>
    <w:link w:val="Ttulo6Char1"/>
    <w:uiPriority w:val="99"/>
    <w:qFormat/>
    <w:rsid w:val="008717C3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8717C3"/>
    <w:pPr>
      <w:keepNext/>
      <w:outlineLvl w:val="6"/>
    </w:pPr>
    <w:rPr>
      <w:rFonts w:cs="Times New Roman"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8717C3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8717C3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5F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5F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link w:val="Ttulo3"/>
    <w:uiPriority w:val="9"/>
    <w:semiHidden/>
    <w:rsid w:val="00135F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5F5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5F57"/>
    <w:rPr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link w:val="Ttulo6"/>
    <w:uiPriority w:val="9"/>
    <w:semiHidden/>
    <w:rsid w:val="00135F5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5F5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5F5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5F57"/>
    <w:rPr>
      <w:rFonts w:asciiTheme="majorHAnsi" w:eastAsiaTheme="majorEastAsia" w:hAnsiTheme="majorHAnsi" w:cstheme="majorBidi"/>
    </w:rPr>
  </w:style>
  <w:style w:type="character" w:customStyle="1" w:styleId="LinkdaInternet">
    <w:name w:val="Link da Internet"/>
    <w:basedOn w:val="Fontepargpadro"/>
    <w:uiPriority w:val="99"/>
    <w:rsid w:val="008717C3"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8717C3"/>
    <w:rPr>
      <w:color w:val="800080"/>
      <w:u w:val="single"/>
    </w:rPr>
  </w:style>
  <w:style w:type="character" w:styleId="Refdecomentrio">
    <w:name w:val="annotation reference"/>
    <w:basedOn w:val="Fontepargpadro"/>
    <w:uiPriority w:val="99"/>
    <w:rsid w:val="008717C3"/>
    <w:rPr>
      <w:sz w:val="16"/>
      <w:szCs w:val="16"/>
    </w:rPr>
  </w:style>
  <w:style w:type="character" w:customStyle="1" w:styleId="RodapChar">
    <w:name w:val="Rodapé Char"/>
    <w:basedOn w:val="Fontepargpadro"/>
    <w:uiPriority w:val="99"/>
    <w:rsid w:val="008717C3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rsid w:val="008717C3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rsid w:val="008717C3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rsid w:val="008717C3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rsid w:val="008717C3"/>
  </w:style>
  <w:style w:type="character" w:styleId="Nmerodelinha">
    <w:name w:val="line number"/>
    <w:basedOn w:val="Fontepargpadro"/>
    <w:uiPriority w:val="99"/>
    <w:rsid w:val="008717C3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rsid w:val="008717C3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rsid w:val="008717C3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rsid w:val="008717C3"/>
    <w:rPr>
      <w:vertAlign w:val="superscript"/>
    </w:rPr>
  </w:style>
  <w:style w:type="character" w:customStyle="1" w:styleId="apple-converted-space">
    <w:name w:val="apple-converted-space"/>
    <w:basedOn w:val="Fontepargpadro"/>
    <w:uiPriority w:val="99"/>
    <w:rsid w:val="008717C3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8717C3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rsid w:val="008717C3"/>
    <w:rPr>
      <w:rFonts w:ascii="Times New Roman" w:hAnsi="Times New Roman" w:cs="Times New Roman"/>
    </w:rPr>
  </w:style>
  <w:style w:type="character" w:customStyle="1" w:styleId="ListLabel1">
    <w:name w:val="ListLabel 1"/>
    <w:uiPriority w:val="99"/>
    <w:rsid w:val="008717C3"/>
    <w:rPr>
      <w:b/>
      <w:bCs/>
      <w:sz w:val="28"/>
      <w:szCs w:val="28"/>
    </w:rPr>
  </w:style>
  <w:style w:type="character" w:customStyle="1" w:styleId="ListLabel2">
    <w:name w:val="ListLabel 2"/>
    <w:uiPriority w:val="99"/>
    <w:rsid w:val="008717C3"/>
    <w:rPr>
      <w:b/>
      <w:bCs/>
      <w:sz w:val="28"/>
      <w:szCs w:val="28"/>
    </w:rPr>
  </w:style>
  <w:style w:type="character" w:customStyle="1" w:styleId="ListLabel3">
    <w:name w:val="ListLabel 3"/>
    <w:uiPriority w:val="99"/>
    <w:rsid w:val="008717C3"/>
    <w:rPr>
      <w:b/>
      <w:bCs/>
      <w:sz w:val="24"/>
      <w:szCs w:val="24"/>
    </w:rPr>
  </w:style>
  <w:style w:type="character" w:customStyle="1" w:styleId="ListLabel4">
    <w:name w:val="ListLabel 4"/>
    <w:uiPriority w:val="99"/>
    <w:rsid w:val="008717C3"/>
  </w:style>
  <w:style w:type="character" w:customStyle="1" w:styleId="ListLabel5">
    <w:name w:val="ListLabel 5"/>
    <w:uiPriority w:val="99"/>
    <w:rsid w:val="008717C3"/>
    <w:rPr>
      <w:rFonts w:eastAsia="Times New Roman"/>
    </w:rPr>
  </w:style>
  <w:style w:type="character" w:customStyle="1" w:styleId="ListLabel6">
    <w:name w:val="ListLabel 6"/>
    <w:uiPriority w:val="99"/>
    <w:rsid w:val="008717C3"/>
    <w:rPr>
      <w:b/>
      <w:bCs/>
    </w:rPr>
  </w:style>
  <w:style w:type="character" w:customStyle="1" w:styleId="ListLabel7">
    <w:name w:val="ListLabel 7"/>
    <w:uiPriority w:val="99"/>
    <w:rsid w:val="008717C3"/>
    <w:rPr>
      <w:b/>
      <w:bCs/>
    </w:rPr>
  </w:style>
  <w:style w:type="character" w:customStyle="1" w:styleId="ListLabel8">
    <w:name w:val="ListLabel 8"/>
    <w:uiPriority w:val="99"/>
    <w:rsid w:val="008717C3"/>
    <w:rPr>
      <w:rFonts w:eastAsia="Times New Roman"/>
    </w:rPr>
  </w:style>
  <w:style w:type="character" w:customStyle="1" w:styleId="Numeraodelinhas">
    <w:name w:val="Numeração de linhas"/>
    <w:uiPriority w:val="99"/>
    <w:rsid w:val="008717C3"/>
  </w:style>
  <w:style w:type="paragraph" w:styleId="Ttulo">
    <w:name w:val="Title"/>
    <w:basedOn w:val="Normal"/>
    <w:next w:val="Corpodotexto"/>
    <w:link w:val="TtuloChar"/>
    <w:uiPriority w:val="99"/>
    <w:qFormat/>
    <w:rsid w:val="008717C3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135F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Normal"/>
    <w:uiPriority w:val="99"/>
    <w:rsid w:val="008717C3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otexto"/>
    <w:uiPriority w:val="99"/>
    <w:rsid w:val="008717C3"/>
  </w:style>
  <w:style w:type="paragraph" w:styleId="Legenda">
    <w:name w:val="caption"/>
    <w:basedOn w:val="Normal"/>
    <w:next w:val="Normal"/>
    <w:uiPriority w:val="99"/>
    <w:qFormat/>
    <w:rsid w:val="008717C3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ndice">
    <w:name w:val="Índice"/>
    <w:basedOn w:val="Normal"/>
    <w:uiPriority w:val="99"/>
    <w:rsid w:val="008717C3"/>
    <w:pPr>
      <w:suppressLineNumbers/>
    </w:pPr>
    <w:rPr>
      <w:rFonts w:ascii="Mangal" w:hAnsi="Mangal" w:cs="Mangal"/>
    </w:rPr>
  </w:style>
  <w:style w:type="paragraph" w:customStyle="1" w:styleId="Ttulododocumento">
    <w:name w:val="Título do documento"/>
    <w:basedOn w:val="Normal"/>
    <w:uiPriority w:val="99"/>
    <w:rsid w:val="008717C3"/>
    <w:pPr>
      <w:jc w:val="center"/>
    </w:pPr>
    <w:rPr>
      <w:rFonts w:cs="Times New Roman"/>
      <w:b/>
      <w:bCs/>
    </w:rPr>
  </w:style>
  <w:style w:type="paragraph" w:customStyle="1" w:styleId="Corpodetextorecuado">
    <w:name w:val="Corpo de texto recuado"/>
    <w:basedOn w:val="Normal"/>
    <w:uiPriority w:val="99"/>
    <w:rsid w:val="008717C3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rsid w:val="008717C3"/>
    <w:pPr>
      <w:jc w:val="center"/>
    </w:pPr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uiPriority w:val="11"/>
    <w:rsid w:val="00135F57"/>
    <w:rPr>
      <w:rFonts w:asciiTheme="majorHAnsi" w:eastAsiaTheme="majorEastAsia" w:hAnsiTheme="majorHAnsi" w:cstheme="majorBidi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8717C3"/>
    <w:pPr>
      <w:ind w:left="709" w:hanging="709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5F57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1"/>
    <w:uiPriority w:val="99"/>
    <w:rsid w:val="008717C3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135F57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1"/>
    <w:uiPriority w:val="99"/>
    <w:rsid w:val="008717C3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RodapChar1">
    <w:name w:val="Rodapé Char1"/>
    <w:basedOn w:val="Fontepargpadro"/>
    <w:link w:val="Rodap"/>
    <w:uiPriority w:val="99"/>
    <w:semiHidden/>
    <w:rsid w:val="00135F57"/>
    <w:rPr>
      <w:rFonts w:ascii="Times New Roman" w:hAnsi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8717C3"/>
    <w:pPr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5F57"/>
    <w:rPr>
      <w:rFonts w:ascii="Times New Roman" w:hAnsi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8717C3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5F57"/>
    <w:rPr>
      <w:rFonts w:ascii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8717C3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35F57"/>
    <w:rPr>
      <w:rFonts w:ascii="Times New Roman" w:hAnsi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8717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F57"/>
    <w:rPr>
      <w:rFonts w:ascii="Times New Roman" w:hAnsi="Times New Roman" w:cs="Times New Roman"/>
      <w:sz w:val="0"/>
      <w:szCs w:val="0"/>
    </w:rPr>
  </w:style>
  <w:style w:type="paragraph" w:styleId="Textodecomentrio">
    <w:name w:val="annotation text"/>
    <w:basedOn w:val="Normal"/>
    <w:link w:val="TextodecomentrioChar1"/>
    <w:uiPriority w:val="99"/>
    <w:rsid w:val="008717C3"/>
    <w:rPr>
      <w:rFonts w:cs="Times New Roma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35F5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rsid w:val="008717C3"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135F57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rsid w:val="008717C3"/>
    <w:rPr>
      <w:rFonts w:ascii="Calibri" w:hAnsi="Calibri" w:cs="Calibri"/>
      <w:sz w:val="24"/>
      <w:szCs w:val="24"/>
      <w:lang w:eastAsia="en-US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135F57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99"/>
    <w:qFormat/>
    <w:rsid w:val="008717C3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rsid w:val="008717C3"/>
    <w:rPr>
      <w:rFonts w:ascii="Calibri" w:hAnsi="Calibri" w:cs="Calibri"/>
      <w:sz w:val="24"/>
      <w:szCs w:val="24"/>
      <w:lang w:eastAsia="en-US"/>
    </w:rPr>
  </w:style>
  <w:style w:type="character" w:customStyle="1" w:styleId="TextodenotadefimChar1">
    <w:name w:val="Texto de nota de fim Char1"/>
    <w:basedOn w:val="Fontepargpadro"/>
    <w:link w:val="Textodenotadefim"/>
    <w:uiPriority w:val="99"/>
    <w:semiHidden/>
    <w:rsid w:val="00135F57"/>
    <w:rPr>
      <w:rFonts w:ascii="Times New Roman" w:hAnsi="Times New Roman"/>
      <w:sz w:val="20"/>
      <w:szCs w:val="20"/>
    </w:rPr>
  </w:style>
  <w:style w:type="paragraph" w:customStyle="1" w:styleId="Contedodatabela">
    <w:name w:val="Conteúdo da tabela"/>
    <w:basedOn w:val="Normal"/>
    <w:uiPriority w:val="99"/>
    <w:rsid w:val="008717C3"/>
    <w:rPr>
      <w:rFonts w:cs="Times New Roman"/>
    </w:rPr>
  </w:style>
  <w:style w:type="paragraph" w:customStyle="1" w:styleId="Ttulodetabela">
    <w:name w:val="Título de tabela"/>
    <w:basedOn w:val="Contedodatabela"/>
    <w:uiPriority w:val="99"/>
    <w:rsid w:val="00871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2997</Words>
  <Characters>16185</Characters>
  <Application>Microsoft Office Word</Application>
  <DocSecurity>0</DocSecurity>
  <Lines>134</Lines>
  <Paragraphs>38</Paragraphs>
  <ScaleCrop>false</ScaleCrop>
  <Company>P.M.S.P.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subject/>
  <dc:creator>d798715</dc:creator>
  <cp:keywords/>
  <dc:description/>
  <cp:lastModifiedBy>D788321</cp:lastModifiedBy>
  <cp:revision>2</cp:revision>
  <cp:lastPrinted>2016-02-02T11:17:00Z</cp:lastPrinted>
  <dcterms:created xsi:type="dcterms:W3CDTF">2016-02-05T13:13:00Z</dcterms:created>
  <dcterms:modified xsi:type="dcterms:W3CDTF">2016-02-05T13:13:00Z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