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518" w:rsidRDefault="004665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rFonts w:ascii="Calibri" w:hAnsi="Calibri"/>
          <w:b/>
          <w:sz w:val="24"/>
        </w:rPr>
      </w:pPr>
    </w:p>
    <w:p w:rsidR="00466518" w:rsidRDefault="001700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ATA DA 619ª REUNIÃO ORDINÁRIA DO CONPRESP</w:t>
      </w:r>
    </w:p>
    <w:p w:rsidR="00466518" w:rsidRDefault="00466518">
      <w:pPr>
        <w:tabs>
          <w:tab w:val="left" w:pos="33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Lucida Grande" w:hAnsi="Lucida Grande"/>
          <w:b/>
        </w:rPr>
      </w:pPr>
    </w:p>
    <w:p w:rsidR="00466518" w:rsidRDefault="001700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</w:pPr>
      <w:r>
        <w:rPr>
          <w:rFonts w:ascii="Calibri" w:hAnsi="Calibri"/>
          <w:sz w:val="22"/>
          <w:szCs w:val="22"/>
        </w:rPr>
        <w:t xml:space="preserve">O CONSELHO MUNICIPAL DE PRESERVAÇÃO DO PATRIMÔNIO HISTÓRICO, CULTURAL E AMBIENTAL DA CIDADE DE SÃO PAULO, no dia </w:t>
      </w:r>
      <w:r>
        <w:rPr>
          <w:rFonts w:ascii="Calibri" w:hAnsi="Calibri"/>
          <w:b/>
          <w:sz w:val="22"/>
          <w:szCs w:val="22"/>
        </w:rPr>
        <w:t>27 de outubro de 2015</w:t>
      </w:r>
      <w:r>
        <w:rPr>
          <w:rFonts w:ascii="Calibri" w:hAnsi="Calibri"/>
          <w:sz w:val="22"/>
          <w:szCs w:val="22"/>
        </w:rPr>
        <w:t xml:space="preserve">, às 9h40, realizou sua </w:t>
      </w:r>
      <w:r>
        <w:rPr>
          <w:rFonts w:ascii="Calibri" w:hAnsi="Calibri"/>
          <w:b/>
          <w:sz w:val="22"/>
          <w:szCs w:val="22"/>
        </w:rPr>
        <w:t>619ª Reunião Ordinária</w:t>
      </w:r>
      <w:r>
        <w:rPr>
          <w:rFonts w:ascii="Calibri" w:hAnsi="Calibri"/>
          <w:sz w:val="22"/>
          <w:szCs w:val="22"/>
        </w:rPr>
        <w:t xml:space="preserve">, nas dependências do CONPRESP, à Avenida São João, 473, 7º andar, contando com a presença dos seguintes Conselheiros: Nadia Somekh – Representante do Departamento do Patrimônio Histórico – Presidente; Marco Antonio Cilento Winther – Representante suplente da Secretaria Municipal de Cultura; José Geraldo Simões Júnior – Representante do Instituto dos Arquitetos do Brasil; </w:t>
      </w:r>
      <w:bookmarkStart w:id="0" w:name="__DdeLink__322_1240125913"/>
      <w:r>
        <w:rPr>
          <w:rFonts w:ascii="Calibri" w:hAnsi="Calibri"/>
          <w:sz w:val="22"/>
          <w:szCs w:val="22"/>
        </w:rPr>
        <w:t>Fábio Vicente Vetritti Filho</w:t>
      </w:r>
      <w:bookmarkEnd w:id="0"/>
      <w:r w:rsidR="003B7B6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– Representante suplente da Secretaria Municipal de Negócios Jurídicos; Adilson Amadeu – Representante da Câmara Municipal de São Paulo, tendo se </w:t>
      </w:r>
      <w:r w:rsidRPr="003B7B64">
        <w:rPr>
          <w:rFonts w:ascii="Calibri" w:hAnsi="Calibri"/>
          <w:sz w:val="22"/>
          <w:szCs w:val="22"/>
        </w:rPr>
        <w:t>ausentado às</w:t>
      </w:r>
      <w:r w:rsidR="003B7B64">
        <w:rPr>
          <w:rFonts w:ascii="Calibri" w:hAnsi="Calibri"/>
          <w:sz w:val="22"/>
          <w:szCs w:val="22"/>
        </w:rPr>
        <w:t xml:space="preserve"> 1</w:t>
      </w:r>
      <w:r w:rsidR="00996D03">
        <w:rPr>
          <w:rFonts w:ascii="Calibri" w:hAnsi="Calibri"/>
          <w:sz w:val="22"/>
          <w:szCs w:val="22"/>
        </w:rPr>
        <w:t>0</w:t>
      </w:r>
      <w:r w:rsidR="003B7B64">
        <w:rPr>
          <w:rFonts w:ascii="Calibri" w:hAnsi="Calibri"/>
          <w:sz w:val="22"/>
          <w:szCs w:val="22"/>
        </w:rPr>
        <w:t>h</w:t>
      </w:r>
      <w:r w:rsidR="00996D03">
        <w:rPr>
          <w:rFonts w:ascii="Calibri" w:hAnsi="Calibri"/>
          <w:sz w:val="22"/>
          <w:szCs w:val="22"/>
        </w:rPr>
        <w:t>4</w:t>
      </w:r>
      <w:r w:rsidR="003B7B64">
        <w:rPr>
          <w:rFonts w:ascii="Calibri" w:hAnsi="Calibri"/>
          <w:sz w:val="22"/>
          <w:szCs w:val="22"/>
        </w:rPr>
        <w:t>0</w:t>
      </w:r>
      <w:r w:rsidRPr="003B7B64">
        <w:rPr>
          <w:rFonts w:ascii="Calibri" w:hAnsi="Calibri"/>
          <w:sz w:val="22"/>
          <w:szCs w:val="22"/>
        </w:rPr>
        <w:t xml:space="preserve"> </w:t>
      </w:r>
      <w:r w:rsidR="003B7B64">
        <w:rPr>
          <w:rFonts w:ascii="Calibri" w:hAnsi="Calibri"/>
          <w:sz w:val="22"/>
          <w:szCs w:val="22"/>
        </w:rPr>
        <w:t xml:space="preserve">e </w:t>
      </w:r>
      <w:r w:rsidRPr="003B7B64">
        <w:rPr>
          <w:rFonts w:ascii="Calibri" w:hAnsi="Calibri"/>
          <w:sz w:val="22"/>
          <w:szCs w:val="22"/>
        </w:rPr>
        <w:t>substituído</w:t>
      </w:r>
      <w:r>
        <w:rPr>
          <w:rFonts w:ascii="Calibri" w:hAnsi="Calibri"/>
          <w:sz w:val="22"/>
          <w:szCs w:val="22"/>
        </w:rPr>
        <w:t xml:space="preserve"> por seu suplente José Police Neto; Alfredo Vieira da Cunha – Representante suplente do Conselho Regional de Engenharia e Agronomia do Estado de São Paulo; Marcelo Manhães de Almeida – Representante da Ordem dos Advogados do Brasil; Penha Elizabeth Arantes </w:t>
      </w:r>
      <w:r>
        <w:rPr>
          <w:rFonts w:ascii="Calibri" w:hAnsi="Calibri"/>
          <w:color w:val="000000"/>
          <w:sz w:val="22"/>
          <w:szCs w:val="22"/>
        </w:rPr>
        <w:t xml:space="preserve">Ceribelli Pacca – Representante da Secretaria Municipal de Desenvolvimento Urbano e Ronaldo Berbare A. Parente – Representante da Secretaria Municipal de Licenciamento. </w:t>
      </w:r>
      <w:r>
        <w:rPr>
          <w:rFonts w:ascii="Calibri" w:hAnsi="Calibri" w:cs="Arial"/>
          <w:color w:val="000000"/>
          <w:sz w:val="22"/>
          <w:szCs w:val="22"/>
        </w:rPr>
        <w:t xml:space="preserve">Participaram, assistindo à reunião: Luiz da Silva Filho – Instituto Cultural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Anastassiadis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; Silvio Sant’Anna – Vidal e Sant’Anna Arquitetura; Alberto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Mussalen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-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Bracol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; Jair Silva –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Ti</w:t>
      </w:r>
      <w:r w:rsidR="003B7B64">
        <w:rPr>
          <w:rFonts w:ascii="Calibri" w:hAnsi="Calibri" w:cs="Arial"/>
          <w:color w:val="000000"/>
          <w:sz w:val="22"/>
          <w:szCs w:val="22"/>
        </w:rPr>
        <w:t>ner</w:t>
      </w:r>
      <w:proofErr w:type="spellEnd"/>
      <w:r w:rsidR="003B7B64">
        <w:rPr>
          <w:rFonts w:ascii="Calibri" w:hAnsi="Calibri" w:cs="Arial"/>
          <w:color w:val="000000"/>
          <w:sz w:val="22"/>
          <w:szCs w:val="22"/>
        </w:rPr>
        <w:t xml:space="preserve">; Wolf </w:t>
      </w:r>
      <w:proofErr w:type="spellStart"/>
      <w:r w:rsidR="003B7B64">
        <w:rPr>
          <w:rFonts w:ascii="Calibri" w:hAnsi="Calibri" w:cs="Arial"/>
          <w:color w:val="000000"/>
          <w:sz w:val="22"/>
          <w:szCs w:val="22"/>
        </w:rPr>
        <w:t>Kos</w:t>
      </w:r>
      <w:proofErr w:type="spellEnd"/>
      <w:r w:rsidR="003B7B64">
        <w:rPr>
          <w:rFonts w:ascii="Calibri" w:hAnsi="Calibri" w:cs="Arial"/>
          <w:color w:val="000000"/>
          <w:sz w:val="22"/>
          <w:szCs w:val="22"/>
        </w:rPr>
        <w:t xml:space="preserve"> – SMST; Paula </w:t>
      </w:r>
      <w:proofErr w:type="spellStart"/>
      <w:r w:rsidR="003B7B64">
        <w:rPr>
          <w:rFonts w:ascii="Calibri" w:hAnsi="Calibri" w:cs="Arial"/>
          <w:color w:val="000000"/>
          <w:sz w:val="22"/>
          <w:szCs w:val="22"/>
        </w:rPr>
        <w:t>Nish</w:t>
      </w:r>
      <w:r>
        <w:rPr>
          <w:rFonts w:ascii="Calibri" w:hAnsi="Calibri" w:cs="Arial"/>
          <w:color w:val="000000"/>
          <w:sz w:val="22"/>
          <w:szCs w:val="22"/>
        </w:rPr>
        <w:t>ida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– CASP – DPH; Francisco da Silva – CASP – DPH; Teresa Maria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Emídio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– SVMA; José Police Neto – Câmara Municipal de São Paulo; Flávia Taliberti Pereto – SMDU; Carlos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Hoty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– CMSP; Mauro Pereira Paula Junior – STCT – DPH; Ana Winther – Arquiteta – DPH; Carlos Alexandre Gomes; Fábio Dutra Peres – Assessor Jurídico DPH-AJ; Lucas de Moraes Coelho – Assistente CONPRESP; Silvana Gagliardi – A</w:t>
      </w:r>
      <w:r>
        <w:rPr>
          <w:rFonts w:ascii="Calibri" w:hAnsi="Calibri" w:cs="Arial"/>
          <w:sz w:val="22"/>
          <w:szCs w:val="22"/>
        </w:rPr>
        <w:t xml:space="preserve">ssistente CONPRESP; Patrícia Freire da Silva Sena – Assistente CONPRESP e Danielle Cristina Dias de Santana – Secretária Executiva CONPRESP. </w:t>
      </w:r>
      <w:r>
        <w:rPr>
          <w:rFonts w:ascii="Calibri" w:hAnsi="Calibri"/>
          <w:sz w:val="22"/>
          <w:szCs w:val="22"/>
        </w:rPr>
        <w:t>Foi dado início à pauta.</w:t>
      </w:r>
      <w:r>
        <w:rPr>
          <w:rFonts w:ascii="Calibri" w:hAnsi="Calibri"/>
          <w:color w:val="FF0000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1</w:t>
      </w:r>
      <w:r>
        <w:rPr>
          <w:rFonts w:ascii="Calibri" w:hAnsi="Calibri"/>
          <w:b/>
          <w:color w:val="000000"/>
          <w:sz w:val="22"/>
          <w:szCs w:val="22"/>
        </w:rPr>
        <w:t>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b/>
          <w:color w:val="000000"/>
          <w:sz w:val="22"/>
          <w:szCs w:val="22"/>
        </w:rPr>
        <w:t>Leitura, discussão e aprovação da Ata da 618ª</w:t>
      </w:r>
      <w:r>
        <w:rPr>
          <w:rFonts w:ascii="Calibri" w:hAnsi="Calibri"/>
          <w:color w:val="000000"/>
          <w:sz w:val="22"/>
          <w:szCs w:val="22"/>
        </w:rPr>
        <w:t xml:space="preserve">. </w:t>
      </w:r>
      <w:r>
        <w:rPr>
          <w:rFonts w:ascii="Calibri" w:hAnsi="Calibri"/>
          <w:b/>
          <w:color w:val="000000"/>
          <w:sz w:val="22"/>
          <w:szCs w:val="22"/>
        </w:rPr>
        <w:t>2.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b/>
          <w:color w:val="000000"/>
          <w:sz w:val="22"/>
          <w:szCs w:val="22"/>
        </w:rPr>
        <w:t>Comunicações / Informes da Presidência e dos Conselheiros</w:t>
      </w:r>
      <w:r>
        <w:rPr>
          <w:rFonts w:ascii="Calibri" w:hAnsi="Calibri"/>
          <w:color w:val="000000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2.1. </w:t>
      </w:r>
      <w:r>
        <w:rPr>
          <w:rFonts w:ascii="Calibri" w:hAnsi="Calibri"/>
          <w:sz w:val="22"/>
          <w:szCs w:val="22"/>
        </w:rPr>
        <w:t xml:space="preserve">A Presidente informa que o chamamento público para a 1ª Jornada do Patrimônio foi prorrogado para o dia 5 de novembro. As inscrições de projetos, casas históricas e atividades culturais podem ser </w:t>
      </w:r>
      <w:r w:rsidR="003B7B64">
        <w:rPr>
          <w:rFonts w:ascii="Calibri" w:hAnsi="Calibri"/>
          <w:sz w:val="22"/>
          <w:szCs w:val="22"/>
        </w:rPr>
        <w:t>encaminhadas</w:t>
      </w:r>
      <w:r>
        <w:rPr>
          <w:rFonts w:ascii="Calibri" w:hAnsi="Calibri"/>
          <w:sz w:val="22"/>
          <w:szCs w:val="22"/>
        </w:rPr>
        <w:t xml:space="preserve"> pelos formulários específicos até esta data no site oficial da Secretaria Municipal de Cultura. O balanço parcial registra a inscrição de 250 voluntários, 40 imóveis privados, 110 </w:t>
      </w:r>
      <w:proofErr w:type="gramStart"/>
      <w:r>
        <w:rPr>
          <w:rFonts w:ascii="Calibri" w:hAnsi="Calibri"/>
          <w:sz w:val="22"/>
          <w:szCs w:val="22"/>
        </w:rPr>
        <w:t>imóveis</w:t>
      </w:r>
      <w:proofErr w:type="gramEnd"/>
      <w:r>
        <w:rPr>
          <w:rFonts w:ascii="Calibri" w:hAnsi="Calibri"/>
          <w:sz w:val="22"/>
          <w:szCs w:val="22"/>
        </w:rPr>
        <w:t xml:space="preserve"> públicos. A Presidente ressalta </w:t>
      </w:r>
      <w:proofErr w:type="gramStart"/>
      <w:r>
        <w:rPr>
          <w:rFonts w:ascii="Calibri" w:hAnsi="Calibri"/>
          <w:sz w:val="22"/>
          <w:szCs w:val="22"/>
        </w:rPr>
        <w:t>a importância do apoio do Secretário do Estado da Cultura para a participação dos imóveis públicos estaduais</w:t>
      </w:r>
      <w:proofErr w:type="gramEnd"/>
      <w:r>
        <w:rPr>
          <w:rFonts w:ascii="Calibri" w:hAnsi="Calibri"/>
          <w:sz w:val="22"/>
          <w:szCs w:val="22"/>
        </w:rPr>
        <w:t xml:space="preserve">. Comemora as adesões e o balanço parcial. </w:t>
      </w:r>
      <w:r>
        <w:rPr>
          <w:rFonts w:ascii="Calibri" w:hAnsi="Calibri"/>
          <w:b/>
          <w:sz w:val="22"/>
          <w:szCs w:val="22"/>
        </w:rPr>
        <w:t xml:space="preserve">2.2. </w:t>
      </w:r>
      <w:r>
        <w:rPr>
          <w:rFonts w:ascii="Calibri" w:hAnsi="Calibri"/>
          <w:sz w:val="22"/>
          <w:szCs w:val="22"/>
        </w:rPr>
        <w:t xml:space="preserve">Presidente comenta matéria veiculada no jornal O Estado de São Paulo, intitulada “Regra para indenizar dono de imóvel tombado ameaça receita da Prefeitura”. O vereador José Police Neto questiona se houve de fato simulação do impacto das transferências antes da aprovação do Plano Diretor e se diz surpreso ao constatar que não houve. Sugere projeto de lei para a suspensão da emissão de declarações através da fórmula proposta pelo Plano Diretor, uma vez a proposta do Zoneamento prevê uma modulação para equacionar as distorções produzidas pela fórmula do Plano Diretor. Ressalta que sua preocupação está na desvalorização do instrumento para os proprietários. A </w:t>
      </w:r>
      <w:r>
        <w:rPr>
          <w:rFonts w:ascii="Calibri" w:hAnsi="Calibri"/>
          <w:sz w:val="22"/>
          <w:szCs w:val="22"/>
        </w:rPr>
        <w:lastRenderedPageBreak/>
        <w:t xml:space="preserve">Presidente defende o instrumento como perspectiva para a recuperação do patrimônio histórico como foco, mas entende que existem outras grandes necessidades da cidade. Defende ainda uma maior regulamentação a fim de promover um ganho efetivo para a sociedade. Lembra que em última reunião este Conselho aprovou a Resolução 23/CONPRESP/2015 que estabelece as diretrizes para análise do estado de conservação do imóvel tombado necessárias à transferência do direito de construir. Ressalta ainda que o problema está na concentração das declarações emitidas para os grandes proprietários, quando a intenção é atingir os proprietários de pequenos imóveis. A Conselheira Penha Pacca ressalta que </w:t>
      </w:r>
      <w:r w:rsidR="003B7B64">
        <w:rPr>
          <w:rFonts w:ascii="Calibri" w:hAnsi="Calibri"/>
          <w:sz w:val="22"/>
          <w:szCs w:val="22"/>
        </w:rPr>
        <w:t>a grande maioria de imóveis tombados na cidade é</w:t>
      </w:r>
      <w:r>
        <w:rPr>
          <w:rFonts w:ascii="Calibri" w:hAnsi="Calibri"/>
          <w:sz w:val="22"/>
          <w:szCs w:val="22"/>
        </w:rPr>
        <w:t xml:space="preserve"> de pequeno e médio porte e que com a aprovação do zoneamento as distorções no cálculo serão corrigidas. Ressalta que a utilização do instrumento não depende de intermediários e pode ser feita pelo próprio proprietário, não precisa ser encarada como negócio. Comenta a proposta de SMDU em produzir uma cartilha explicativa para os proprietários de bens tombados, porém devido o grande volume de processos e o número reduzido de técnicos a cartilha não pôde ser finalizada. José Police Neto lembra que empresas foram criadas exclusivamente para tratar da transferência e que o instrumento está se tornando um negócio. Ressalta que o passivo criado pelo cálculo através do PDE não é bom nem para o proprietário, nem para a cidade. A Presidente conclui que não é que o instrumento seja problemático, mas sua regulamentação e defende a modulação proposta pela nova fórmula. A Conselheira Penha ressalta que a fórmula atual para os casos com doação de área para HIS e outros usos têm funcionado, o problema está nos casos em que não existe doação. </w:t>
      </w:r>
      <w:r>
        <w:rPr>
          <w:rFonts w:ascii="Calibri" w:hAnsi="Calibri"/>
          <w:b/>
          <w:sz w:val="22"/>
          <w:szCs w:val="22"/>
        </w:rPr>
        <w:t xml:space="preserve">2.3. </w:t>
      </w:r>
      <w:r>
        <w:rPr>
          <w:rFonts w:ascii="Calibri" w:hAnsi="Calibri"/>
          <w:sz w:val="22"/>
          <w:szCs w:val="22"/>
        </w:rPr>
        <w:t xml:space="preserve">A Presidente comenta a realização do 5º Patrimônio em Debate realizado no dia 24 de outubro no Centro Cultural São Paulo, e que teve como tema: “da Fábrica à Construção do Território Jaraguá Perus”, após o debate os presentes se dividiram em </w:t>
      </w:r>
      <w:proofErr w:type="gramStart"/>
      <w:r>
        <w:rPr>
          <w:rFonts w:ascii="Calibri" w:hAnsi="Calibri"/>
          <w:sz w:val="22"/>
          <w:szCs w:val="22"/>
        </w:rPr>
        <w:t>2</w:t>
      </w:r>
      <w:proofErr w:type="gramEnd"/>
      <w:r>
        <w:rPr>
          <w:rFonts w:ascii="Calibri" w:hAnsi="Calibri"/>
          <w:sz w:val="22"/>
          <w:szCs w:val="22"/>
        </w:rPr>
        <w:t xml:space="preserve"> oficinas, a primeira tratou de uma cartografia afetiva da região e a segunda debateu o conceito do novo instrumento criado pelo Plano Diretor, o TICP – Territórios de Interesse da Cultura e da Paisagem </w:t>
      </w:r>
      <w:proofErr w:type="spellStart"/>
      <w:r>
        <w:rPr>
          <w:rFonts w:ascii="Calibri" w:hAnsi="Calibri"/>
          <w:sz w:val="22"/>
          <w:szCs w:val="22"/>
        </w:rPr>
        <w:t>Jaraguá-Perus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b/>
          <w:sz w:val="22"/>
          <w:szCs w:val="22"/>
        </w:rPr>
        <w:t xml:space="preserve">2.4. </w:t>
      </w:r>
      <w:r>
        <w:rPr>
          <w:rFonts w:ascii="Calibri" w:hAnsi="Calibri"/>
          <w:sz w:val="22"/>
          <w:szCs w:val="22"/>
        </w:rPr>
        <w:t xml:space="preserve">Informa que no dia 19 de novembro será realizado o 6º Patrimônio em Debate que discutirá a preservação da arquitetura moderna. O debate é importante uma vez que existem questões não resolvidas na preservação da arquitetura moderna, tampouco um consenso sobre o quê preservar e como preservar. </w:t>
      </w:r>
      <w:r>
        <w:rPr>
          <w:rFonts w:ascii="Calibri" w:hAnsi="Calibri"/>
          <w:b/>
          <w:bCs/>
          <w:sz w:val="22"/>
          <w:szCs w:val="22"/>
        </w:rPr>
        <w:t>2.5.</w:t>
      </w:r>
      <w:r>
        <w:rPr>
          <w:rFonts w:ascii="Calibri" w:hAnsi="Calibri"/>
          <w:sz w:val="22"/>
          <w:szCs w:val="22"/>
        </w:rPr>
        <w:t xml:space="preserve"> A Presidente informa ainda que está em elaboração pelo DPH, a proposta de criação de um “Selo de Proteção da Arquitetura Moderna”, o instrumento visa o reconhecimento de imóveis, porém a proposta prevê maior flexibilidade para a conservação e manutenção dos imóveis. A proposta vai de encontro ao próprio conceito da arquitetura moderna que para além de um estilo, trata-se de estado em constante transformação, mas que ao mesmo tempo guarda elementos que devem ser mantidos. O selo serviria para garantir que os elementos essenciais de determinado bem sejam preservados ao mesmo tempo em que se permite a modernização. A previsão é que o instrumento seja debatido no Conselho, em sua reunião ordinária do dia 23 de novembro. </w:t>
      </w:r>
      <w:r>
        <w:rPr>
          <w:rFonts w:ascii="Calibri" w:hAnsi="Calibri"/>
          <w:b/>
          <w:bCs/>
          <w:sz w:val="22"/>
          <w:szCs w:val="22"/>
        </w:rPr>
        <w:t xml:space="preserve">2.6. </w:t>
      </w:r>
      <w:r>
        <w:rPr>
          <w:rFonts w:ascii="Calibri" w:hAnsi="Calibri"/>
          <w:sz w:val="22"/>
          <w:szCs w:val="22"/>
        </w:rPr>
        <w:t xml:space="preserve">A sociedade tem reconhecido e demandado dos órgãos de preservação a proteção da arquitetura moderna. Caso recente é o do edifício APRACS, projetado por </w:t>
      </w:r>
      <w:proofErr w:type="spellStart"/>
      <w:r>
        <w:rPr>
          <w:rFonts w:ascii="Calibri" w:hAnsi="Calibri"/>
          <w:sz w:val="22"/>
          <w:szCs w:val="22"/>
        </w:rPr>
        <w:t>Artacho</w:t>
      </w:r>
      <w:proofErr w:type="spellEnd"/>
      <w:r>
        <w:rPr>
          <w:rFonts w:ascii="Calibri" w:hAnsi="Calibri"/>
          <w:sz w:val="22"/>
          <w:szCs w:val="22"/>
        </w:rPr>
        <w:t xml:space="preserve"> Jurado. Moradores procuraram o Conselho com o pedido de tombamento do imóvel, a questão ainda não é unânime e o condomínio está dividido. No dia 23 de novembro o síndico apresentará sua posição ao Conselho, </w:t>
      </w:r>
      <w:r>
        <w:rPr>
          <w:rFonts w:ascii="Calibri" w:hAnsi="Calibri"/>
          <w:sz w:val="22"/>
          <w:szCs w:val="22"/>
        </w:rPr>
        <w:lastRenderedPageBreak/>
        <w:t xml:space="preserve">bem como o projeto de modernização proposto. O Conselheiro Police Neto comenta que esteve </w:t>
      </w:r>
      <w:r w:rsidR="003B7B64">
        <w:rPr>
          <w:rFonts w:ascii="Calibri" w:hAnsi="Calibri"/>
          <w:sz w:val="22"/>
          <w:szCs w:val="22"/>
        </w:rPr>
        <w:t xml:space="preserve">na caminhada promovida pelo Rui </w:t>
      </w:r>
      <w:proofErr w:type="spellStart"/>
      <w:r w:rsidR="003B7B64">
        <w:rPr>
          <w:rFonts w:ascii="Calibri" w:hAnsi="Calibri"/>
          <w:sz w:val="22"/>
          <w:szCs w:val="22"/>
        </w:rPr>
        <w:t>Debs</w:t>
      </w:r>
      <w:proofErr w:type="spellEnd"/>
      <w:r w:rsidR="003B7B64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a caminhada passou por diversas obras do </w:t>
      </w:r>
      <w:proofErr w:type="spellStart"/>
      <w:r>
        <w:rPr>
          <w:rFonts w:ascii="Calibri" w:hAnsi="Calibri"/>
          <w:sz w:val="22"/>
          <w:szCs w:val="22"/>
        </w:rPr>
        <w:t>Artacho</w:t>
      </w:r>
      <w:proofErr w:type="spellEnd"/>
      <w:r>
        <w:rPr>
          <w:rFonts w:ascii="Calibri" w:hAnsi="Calibri"/>
          <w:sz w:val="22"/>
          <w:szCs w:val="22"/>
        </w:rPr>
        <w:t xml:space="preserve"> Jurado e o Conselheiro se disse bastante interessado no modelo adotado. A Presidente pede que o arquiteto Rui </w:t>
      </w:r>
      <w:proofErr w:type="spellStart"/>
      <w:r>
        <w:rPr>
          <w:rFonts w:ascii="Calibri" w:hAnsi="Calibri"/>
          <w:sz w:val="22"/>
          <w:szCs w:val="22"/>
        </w:rPr>
        <w:t>Debs</w:t>
      </w:r>
      <w:proofErr w:type="spellEnd"/>
      <w:r>
        <w:rPr>
          <w:rFonts w:ascii="Calibri" w:hAnsi="Calibri"/>
          <w:sz w:val="22"/>
          <w:szCs w:val="22"/>
        </w:rPr>
        <w:t xml:space="preserve"> seja convidado para integrar o roteiro das obras do </w:t>
      </w:r>
      <w:proofErr w:type="spellStart"/>
      <w:r>
        <w:rPr>
          <w:rFonts w:ascii="Calibri" w:hAnsi="Calibri"/>
          <w:sz w:val="22"/>
          <w:szCs w:val="22"/>
        </w:rPr>
        <w:t>Artacho</w:t>
      </w:r>
      <w:proofErr w:type="spellEnd"/>
      <w:r>
        <w:rPr>
          <w:rFonts w:ascii="Calibri" w:hAnsi="Calibri"/>
          <w:sz w:val="22"/>
          <w:szCs w:val="22"/>
        </w:rPr>
        <w:t xml:space="preserve"> Jurado nas Jornadas do Patrimônio. </w:t>
      </w:r>
      <w:r>
        <w:rPr>
          <w:rFonts w:ascii="Calibri" w:hAnsi="Calibri"/>
          <w:b/>
          <w:bCs/>
          <w:sz w:val="22"/>
          <w:szCs w:val="22"/>
        </w:rPr>
        <w:t>2.7.</w:t>
      </w:r>
      <w:r>
        <w:rPr>
          <w:rFonts w:ascii="Calibri" w:hAnsi="Calibri"/>
          <w:sz w:val="22"/>
          <w:szCs w:val="22"/>
        </w:rPr>
        <w:t xml:space="preserve"> Presidente comenta a intimação dos Conselheiros em Ação movida pelo Vereador Gilberto </w:t>
      </w:r>
      <w:proofErr w:type="spellStart"/>
      <w:r>
        <w:rPr>
          <w:rFonts w:ascii="Calibri" w:hAnsi="Calibri"/>
          <w:sz w:val="22"/>
          <w:szCs w:val="22"/>
        </w:rPr>
        <w:t>Natalini</w:t>
      </w:r>
      <w:proofErr w:type="spellEnd"/>
      <w:r>
        <w:rPr>
          <w:rFonts w:ascii="Calibri" w:hAnsi="Calibri"/>
          <w:sz w:val="22"/>
          <w:szCs w:val="22"/>
        </w:rPr>
        <w:t xml:space="preserve"> em razão da autorização dada pelo CONPRESP para a intervenção de arte urbana promovida pela </w:t>
      </w:r>
      <w:proofErr w:type="spellStart"/>
      <w:r>
        <w:rPr>
          <w:rFonts w:ascii="Calibri" w:hAnsi="Calibri"/>
          <w:sz w:val="22"/>
          <w:szCs w:val="22"/>
        </w:rPr>
        <w:t>Sub-Sé</w:t>
      </w:r>
      <w:proofErr w:type="spellEnd"/>
      <w:r>
        <w:rPr>
          <w:rFonts w:ascii="Calibri" w:hAnsi="Calibri"/>
          <w:sz w:val="22"/>
          <w:szCs w:val="22"/>
        </w:rPr>
        <w:t xml:space="preserve">. Informa que o relatório preliminar visando </w:t>
      </w:r>
      <w:proofErr w:type="gramStart"/>
      <w:r>
        <w:rPr>
          <w:rFonts w:ascii="Calibri" w:hAnsi="Calibri"/>
          <w:sz w:val="22"/>
          <w:szCs w:val="22"/>
        </w:rPr>
        <w:t>a</w:t>
      </w:r>
      <w:proofErr w:type="gramEnd"/>
      <w:r>
        <w:rPr>
          <w:rFonts w:ascii="Calibri" w:hAnsi="Calibri"/>
          <w:sz w:val="22"/>
          <w:szCs w:val="22"/>
        </w:rPr>
        <w:t xml:space="preserve"> recuperação dos arcos foi apresentada pelo Professor Nestor Goulart, contratado pelo CONPRESP. Lembra ainda que o objeto do tombamento é a estrutura </w:t>
      </w:r>
      <w:proofErr w:type="spellStart"/>
      <w:r>
        <w:rPr>
          <w:rFonts w:ascii="Calibri" w:hAnsi="Calibri"/>
          <w:sz w:val="22"/>
          <w:szCs w:val="22"/>
        </w:rPr>
        <w:t>vernacular</w:t>
      </w:r>
      <w:proofErr w:type="spellEnd"/>
      <w:r>
        <w:rPr>
          <w:rFonts w:ascii="Calibri" w:hAnsi="Calibri"/>
          <w:sz w:val="22"/>
          <w:szCs w:val="22"/>
        </w:rPr>
        <w:t xml:space="preserve"> de infraestrutura urbana e não os fundos dos arcos, objeto da intervenção. Lembra ainda da demolição irregular promovida pelo então Prefeito Jânio Quadros, do casario enquadrado e protegido pela Z8-200. </w:t>
      </w:r>
      <w:r>
        <w:rPr>
          <w:rFonts w:ascii="Calibri" w:hAnsi="Calibri"/>
          <w:b/>
          <w:bCs/>
          <w:sz w:val="22"/>
          <w:szCs w:val="22"/>
        </w:rPr>
        <w:t>2.8.</w:t>
      </w:r>
      <w:r>
        <w:rPr>
          <w:rFonts w:ascii="Calibri" w:hAnsi="Calibri"/>
          <w:sz w:val="22"/>
          <w:szCs w:val="22"/>
        </w:rPr>
        <w:t xml:space="preserve"> Informa ainda outra citação em ação movida pelo vereador Gilberto </w:t>
      </w:r>
      <w:proofErr w:type="spellStart"/>
      <w:r>
        <w:rPr>
          <w:rFonts w:ascii="Calibri" w:hAnsi="Calibri"/>
          <w:sz w:val="22"/>
          <w:szCs w:val="22"/>
        </w:rPr>
        <w:t>Natalini</w:t>
      </w:r>
      <w:proofErr w:type="spellEnd"/>
      <w:r>
        <w:rPr>
          <w:rFonts w:ascii="Calibri" w:hAnsi="Calibri"/>
          <w:sz w:val="22"/>
          <w:szCs w:val="22"/>
        </w:rPr>
        <w:t xml:space="preserve">, desta vez em razão da supressão de um exemplar arbóreo e colocação de tapumes dentro do lote do Parque Augusta. A ação desconsidera as responsabilidades de cada órgão dentro da prefeitura, uma vez que a autorização para colocação de tapumes é de responsabilidade da Coordenação de Subprefeituras e desde 2011 a responsabilidade pela análise e autorização de poda e supressão de exemplares arbóreos dentro de áreas tombadas é de responsabilidade da Secretaria Municipal do Verde e Meio Ambiente. Ressalta que no caso concreto o CONPRESP não se manifestou acerca das aprovações concedidas uma vez que não se trata de responsabilidade deste órgão. </w:t>
      </w:r>
      <w:proofErr w:type="gramStart"/>
      <w:r>
        <w:rPr>
          <w:rFonts w:ascii="Calibri" w:hAnsi="Calibri"/>
          <w:sz w:val="22"/>
          <w:szCs w:val="22"/>
        </w:rPr>
        <w:t>A arquiteta</w:t>
      </w:r>
      <w:proofErr w:type="gramEnd"/>
      <w:r>
        <w:rPr>
          <w:rFonts w:ascii="Calibri" w:hAnsi="Calibri"/>
          <w:sz w:val="22"/>
          <w:szCs w:val="22"/>
        </w:rPr>
        <w:t xml:space="preserve"> representante da Secretaria do Verde e Meio Ambiente esclarece que o exemplar arbóreo suprimido é uma espécie exótica invasora. </w:t>
      </w:r>
      <w:r>
        <w:rPr>
          <w:rFonts w:ascii="Calibri" w:hAnsi="Calibri"/>
          <w:b/>
          <w:bCs/>
          <w:sz w:val="22"/>
          <w:szCs w:val="22"/>
        </w:rPr>
        <w:t xml:space="preserve">2.9. </w:t>
      </w:r>
      <w:r>
        <w:rPr>
          <w:rFonts w:ascii="Calibri" w:hAnsi="Calibri"/>
          <w:sz w:val="22"/>
          <w:szCs w:val="22"/>
        </w:rPr>
        <w:t xml:space="preserve">A Presidente informa que a abertura de processo de tombamento dos imóveis indicados como ZEPEC no zoneamento surtiu efeitos. O Antigo Hospital da Cruz Vermelha estava em vias de ser demolido, porém, com a abertura de processo de tombamento o alvará de execução de reforma foi suspenso pela Subprefeitura da Vila Mariana. </w:t>
      </w:r>
      <w:r>
        <w:rPr>
          <w:rFonts w:ascii="Calibri" w:hAnsi="Calibri"/>
          <w:b/>
          <w:bCs/>
          <w:sz w:val="22"/>
          <w:szCs w:val="22"/>
        </w:rPr>
        <w:t xml:space="preserve">2.10. </w:t>
      </w:r>
      <w:r>
        <w:rPr>
          <w:rFonts w:ascii="Calibri" w:hAnsi="Calibri"/>
          <w:sz w:val="22"/>
          <w:szCs w:val="22"/>
        </w:rPr>
        <w:t>Informa que comparecerá no Tribunal de Justiça para apresentar o relatório parcial da Recaracterização Participativa em curso na Vila Maria Zélia e as ações previstas para a utilização de recurso proveniente de emenda parlamentar do vereador Adilson Amadeu.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3. Leitura, discussão e decisão dos seguintes processos e expedientes:</w:t>
      </w:r>
      <w:r>
        <w:rPr>
          <w:rFonts w:ascii="Calibri" w:hAnsi="Calibri"/>
          <w:b/>
          <w:color w:val="FF0000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3.1. </w:t>
      </w:r>
      <w:r>
        <w:rPr>
          <w:rFonts w:ascii="Calibri" w:hAnsi="Calibri"/>
          <w:sz w:val="22"/>
          <w:szCs w:val="22"/>
          <w:u w:val="single"/>
        </w:rPr>
        <w:t xml:space="preserve">Processos pautados em Reuniões Anteriores, Pendentes de Deliberação Relativos </w:t>
      </w:r>
      <w:proofErr w:type="gramStart"/>
      <w:r>
        <w:rPr>
          <w:rFonts w:ascii="Calibri" w:hAnsi="Calibri"/>
          <w:sz w:val="22"/>
          <w:szCs w:val="22"/>
          <w:u w:val="single"/>
        </w:rPr>
        <w:t>à</w:t>
      </w:r>
      <w:proofErr w:type="gramEnd"/>
      <w:r>
        <w:rPr>
          <w:rFonts w:ascii="Calibri" w:hAnsi="Calibri"/>
          <w:sz w:val="22"/>
          <w:szCs w:val="22"/>
          <w:u w:val="single"/>
        </w:rPr>
        <w:t xml:space="preserve"> Tombamentos:</w:t>
      </w:r>
      <w:r>
        <w:rPr>
          <w:rFonts w:ascii="Calibri" w:hAnsi="Calibri"/>
          <w:b/>
          <w:color w:val="FF000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Processo: </w:t>
      </w:r>
      <w:r>
        <w:rPr>
          <w:rFonts w:ascii="Calibri" w:hAnsi="Calibri"/>
          <w:b/>
          <w:bCs/>
          <w:color w:val="000000"/>
          <w:sz w:val="22"/>
          <w:szCs w:val="22"/>
        </w:rPr>
        <w:t>2015-0.168.141-5</w:t>
      </w:r>
      <w:r>
        <w:rPr>
          <w:rFonts w:ascii="Calibri" w:hAnsi="Calibri"/>
          <w:sz w:val="22"/>
          <w:szCs w:val="22"/>
        </w:rPr>
        <w:t xml:space="preserve">: Departamento do Patrimônio Histórico – DPH – </w:t>
      </w:r>
      <w:r>
        <w:rPr>
          <w:rFonts w:ascii="Calibri" w:hAnsi="Calibri"/>
          <w:color w:val="000000"/>
          <w:sz w:val="22"/>
          <w:szCs w:val="22"/>
        </w:rPr>
        <w:t>Regulamentação das áreas envoltórias de 5 imóveis nos bairros do Bom Retiro e Campos Elíseos</w:t>
      </w:r>
      <w:r>
        <w:rPr>
          <w:rFonts w:ascii="Calibri" w:hAnsi="Calibri"/>
          <w:sz w:val="22"/>
          <w:szCs w:val="22"/>
        </w:rPr>
        <w:t xml:space="preserve">. Relator: Marcelo Manhães de Almeida. Em razão dos pedidos de ajustes feitos pelo Conselheiro Relator a equipe técnica do DPH apresenta nova proposta de Regulamentação de Área Envoltória de </w:t>
      </w:r>
      <w:proofErr w:type="gramStart"/>
      <w:r>
        <w:rPr>
          <w:rFonts w:ascii="Calibri" w:hAnsi="Calibri"/>
          <w:sz w:val="22"/>
          <w:szCs w:val="22"/>
        </w:rPr>
        <w:t>5</w:t>
      </w:r>
      <w:proofErr w:type="gramEnd"/>
      <w:r>
        <w:rPr>
          <w:rFonts w:ascii="Calibri" w:hAnsi="Calibri"/>
          <w:sz w:val="22"/>
          <w:szCs w:val="22"/>
        </w:rPr>
        <w:t xml:space="preserve"> imóveis. A nova proposta limita o gabarito da quadra onde está localizado o antigo </w:t>
      </w:r>
      <w:proofErr w:type="spellStart"/>
      <w:r>
        <w:rPr>
          <w:rFonts w:ascii="Calibri" w:hAnsi="Calibri"/>
          <w:sz w:val="22"/>
          <w:szCs w:val="22"/>
        </w:rPr>
        <w:t>Desinfectório</w:t>
      </w:r>
      <w:proofErr w:type="spellEnd"/>
      <w:r>
        <w:rPr>
          <w:rFonts w:ascii="Calibri" w:hAnsi="Calibri"/>
          <w:sz w:val="22"/>
          <w:szCs w:val="22"/>
        </w:rPr>
        <w:t xml:space="preserve"> Central, para 15 metros de altura máxima. A Presidente pede a palavra e reitera seu posicionamento crítico em relação </w:t>
      </w:r>
      <w:proofErr w:type="gramStart"/>
      <w:r>
        <w:rPr>
          <w:rFonts w:ascii="Calibri" w:hAnsi="Calibri"/>
          <w:sz w:val="22"/>
          <w:szCs w:val="22"/>
        </w:rPr>
        <w:t>as</w:t>
      </w:r>
      <w:proofErr w:type="gramEnd"/>
      <w:r>
        <w:rPr>
          <w:rFonts w:ascii="Calibri" w:hAnsi="Calibri"/>
          <w:sz w:val="22"/>
          <w:szCs w:val="22"/>
        </w:rPr>
        <w:t xml:space="preserve"> definições de gabarito, por se tratar de controle extremamente frágil e que não corresponde a efetiva valorização do bem tombado. </w:t>
      </w:r>
      <w:r w:rsidR="00996D03">
        <w:rPr>
          <w:rFonts w:ascii="Calibri" w:hAnsi="Calibri"/>
          <w:sz w:val="22"/>
          <w:szCs w:val="22"/>
        </w:rPr>
        <w:t>Experiências</w:t>
      </w:r>
      <w:r>
        <w:rPr>
          <w:rFonts w:ascii="Calibri" w:hAnsi="Calibri"/>
          <w:sz w:val="22"/>
          <w:szCs w:val="22"/>
        </w:rPr>
        <w:t xml:space="preserve"> concretas mostram que bons projetos valorizam o patrimônio independente de gabarito baixo. Não se trata de permitir grandes edifícios em altura, mas aprimorar os meios de controle e valorização do entorno do bem imóvel. Acredita que é necessário responsabilizar o arquiteto na construção de </w:t>
      </w:r>
      <w:r>
        <w:rPr>
          <w:rFonts w:ascii="Calibri" w:hAnsi="Calibri"/>
          <w:sz w:val="22"/>
          <w:szCs w:val="22"/>
        </w:rPr>
        <w:lastRenderedPageBreak/>
        <w:t xml:space="preserve">edificações com melhores qualidades urbanísticas e em relação ao patrimônio. A Conselheira Penha Pacca registra sua concordância. A prática comprova que boa parte dos projetos respeitam as regras do tombamento, mas são de péssima qualidade urbanística. É necessário repensar os critérios para a preservação do bem tombado. O Conselheiro relator se manifesta favoravelmente às propostas de regulamentação desenvolvidas pelo DPH e procede a leitura de seu parecer. É dado início à votação. Por unanimidade de votos dos Conselheiros presentes, a proposta de regulamentação de áreas envoltórias de </w:t>
      </w:r>
      <w:proofErr w:type="gramStart"/>
      <w:r>
        <w:rPr>
          <w:rFonts w:ascii="Calibri" w:hAnsi="Calibri"/>
          <w:sz w:val="22"/>
          <w:szCs w:val="22"/>
        </w:rPr>
        <w:t>5</w:t>
      </w:r>
      <w:proofErr w:type="gramEnd"/>
      <w:r>
        <w:rPr>
          <w:rFonts w:ascii="Calibri" w:hAnsi="Calibri"/>
          <w:sz w:val="22"/>
          <w:szCs w:val="22"/>
        </w:rPr>
        <w:t xml:space="preserve"> imóveis nos Bairros do Bom Retiro e Campos Elíseos foi </w:t>
      </w:r>
      <w:r>
        <w:rPr>
          <w:rFonts w:ascii="Calibri" w:hAnsi="Calibri"/>
          <w:b/>
          <w:bCs/>
          <w:sz w:val="22"/>
          <w:szCs w:val="22"/>
        </w:rPr>
        <w:t xml:space="preserve">DEFERIDA, </w:t>
      </w:r>
      <w:r>
        <w:rPr>
          <w:rFonts w:ascii="Calibri" w:hAnsi="Calibri"/>
          <w:sz w:val="22"/>
          <w:szCs w:val="22"/>
        </w:rPr>
        <w:t xml:space="preserve">gerando: 1- </w:t>
      </w:r>
      <w:r>
        <w:rPr>
          <w:rFonts w:ascii="Calibri" w:hAnsi="Calibri"/>
          <w:b/>
          <w:bCs/>
          <w:sz w:val="22"/>
          <w:szCs w:val="22"/>
        </w:rPr>
        <w:t>Resolução 25/CONPRESP/2015</w:t>
      </w:r>
      <w:r>
        <w:rPr>
          <w:rFonts w:ascii="Calibri" w:hAnsi="Calibri"/>
          <w:sz w:val="22"/>
          <w:szCs w:val="22"/>
        </w:rPr>
        <w:t xml:space="preserve"> – RAE da Residência Dino Bueno – Rua </w:t>
      </w:r>
      <w:proofErr w:type="spellStart"/>
      <w:r>
        <w:rPr>
          <w:rFonts w:ascii="Calibri" w:hAnsi="Calibri"/>
          <w:sz w:val="22"/>
          <w:szCs w:val="22"/>
        </w:rPr>
        <w:t>Guaianases</w:t>
      </w:r>
      <w:proofErr w:type="spellEnd"/>
      <w:r>
        <w:rPr>
          <w:rFonts w:ascii="Calibri" w:hAnsi="Calibri"/>
          <w:sz w:val="22"/>
          <w:szCs w:val="22"/>
        </w:rPr>
        <w:t xml:space="preserve">, 1.238 e 1.282; 2- </w:t>
      </w:r>
      <w:r>
        <w:rPr>
          <w:rFonts w:ascii="Calibri" w:hAnsi="Calibri"/>
          <w:b/>
          <w:bCs/>
          <w:sz w:val="22"/>
          <w:szCs w:val="22"/>
        </w:rPr>
        <w:t>Resolução 26/CONPRESP/2015</w:t>
      </w:r>
      <w:r>
        <w:rPr>
          <w:rFonts w:ascii="Calibri" w:hAnsi="Calibri"/>
          <w:sz w:val="22"/>
          <w:szCs w:val="22"/>
        </w:rPr>
        <w:t xml:space="preserve"> – RAE dos Casarões da Rua Cleveland, 601 e 617; 3- </w:t>
      </w:r>
      <w:r>
        <w:rPr>
          <w:rFonts w:ascii="Calibri" w:hAnsi="Calibri"/>
          <w:b/>
          <w:bCs/>
          <w:sz w:val="22"/>
          <w:szCs w:val="22"/>
        </w:rPr>
        <w:t>Resolução 27/CONPRESP/2015</w:t>
      </w:r>
      <w:r>
        <w:rPr>
          <w:rFonts w:ascii="Calibri" w:hAnsi="Calibri"/>
          <w:sz w:val="22"/>
          <w:szCs w:val="22"/>
        </w:rPr>
        <w:t xml:space="preserve"> – RAE da Antiga Faculdade de Farmácia e Odontologia – Rua Três Rios, 363; 4- </w:t>
      </w:r>
      <w:r>
        <w:rPr>
          <w:rFonts w:ascii="Calibri" w:hAnsi="Calibri"/>
          <w:b/>
          <w:bCs/>
          <w:sz w:val="22"/>
          <w:szCs w:val="22"/>
        </w:rPr>
        <w:t>Resolução 28/CONPRESP/2015</w:t>
      </w:r>
      <w:r>
        <w:rPr>
          <w:rFonts w:ascii="Calibri" w:hAnsi="Calibri"/>
          <w:sz w:val="22"/>
          <w:szCs w:val="22"/>
        </w:rPr>
        <w:t xml:space="preserve"> – RAE do Palácio dos Campos Elíseos – Av. Rio Branco, 1.289 e; 5- </w:t>
      </w:r>
      <w:r>
        <w:rPr>
          <w:rFonts w:ascii="Calibri" w:hAnsi="Calibri"/>
          <w:b/>
          <w:bCs/>
          <w:sz w:val="22"/>
          <w:szCs w:val="22"/>
        </w:rPr>
        <w:t>Resolução 29/CONPRESP/2015</w:t>
      </w:r>
      <w:r>
        <w:rPr>
          <w:rFonts w:ascii="Calibri" w:hAnsi="Calibri"/>
          <w:sz w:val="22"/>
          <w:szCs w:val="22"/>
        </w:rPr>
        <w:t xml:space="preserve"> – RAE do Antigo </w:t>
      </w:r>
      <w:proofErr w:type="spellStart"/>
      <w:r>
        <w:rPr>
          <w:rFonts w:ascii="Calibri" w:hAnsi="Calibri"/>
          <w:sz w:val="22"/>
          <w:szCs w:val="22"/>
        </w:rPr>
        <w:t>Desinfectório</w:t>
      </w:r>
      <w:proofErr w:type="spellEnd"/>
      <w:r>
        <w:rPr>
          <w:rFonts w:ascii="Calibri" w:hAnsi="Calibri"/>
          <w:sz w:val="22"/>
          <w:szCs w:val="22"/>
        </w:rPr>
        <w:t xml:space="preserve"> Central – Rua Tenente Pena, 100 </w:t>
      </w:r>
      <w:r>
        <w:rPr>
          <w:rFonts w:ascii="Calibri" w:hAnsi="Calibri"/>
          <w:b/>
          <w:sz w:val="22"/>
          <w:szCs w:val="22"/>
        </w:rPr>
        <w:t xml:space="preserve">3.2. </w:t>
      </w:r>
      <w:r>
        <w:rPr>
          <w:rFonts w:ascii="Calibri" w:hAnsi="Calibri"/>
          <w:sz w:val="22"/>
          <w:szCs w:val="22"/>
          <w:u w:val="single"/>
        </w:rPr>
        <w:t xml:space="preserve">Processos pautados para a 619ª Reunião </w:t>
      </w:r>
      <w:proofErr w:type="gramStart"/>
      <w:r>
        <w:rPr>
          <w:rFonts w:ascii="Calibri" w:hAnsi="Calibri"/>
          <w:sz w:val="22"/>
          <w:szCs w:val="22"/>
          <w:u w:val="single"/>
        </w:rPr>
        <w:t>Ordinária Relativos a tombamentos</w:t>
      </w:r>
      <w:proofErr w:type="gramEnd"/>
      <w:r>
        <w:rPr>
          <w:rFonts w:ascii="Calibri" w:hAnsi="Calibri"/>
          <w:sz w:val="22"/>
          <w:szCs w:val="22"/>
          <w:u w:val="single"/>
        </w:rPr>
        <w:t>:</w:t>
      </w:r>
      <w:r>
        <w:rPr>
          <w:rFonts w:ascii="Calibri" w:hAnsi="Calibri"/>
          <w:sz w:val="22"/>
          <w:szCs w:val="22"/>
        </w:rPr>
        <w:t xml:space="preserve"> Processo: </w:t>
      </w:r>
      <w:r>
        <w:rPr>
          <w:rFonts w:ascii="Calibri" w:hAnsi="Calibri"/>
          <w:b/>
          <w:bCs/>
          <w:sz w:val="22"/>
          <w:szCs w:val="22"/>
        </w:rPr>
        <w:t>2013-0.148.845-0</w:t>
      </w:r>
      <w:r>
        <w:rPr>
          <w:rFonts w:ascii="Calibri" w:hAnsi="Calibri"/>
          <w:sz w:val="22"/>
          <w:szCs w:val="22"/>
        </w:rPr>
        <w:t xml:space="preserve">: Departamento do Patrimônio Histórico – DPH - Ratificação - Tombamento da Área do Bairro do Sumaré. Relator: </w:t>
      </w:r>
      <w:r w:rsidR="000826F3">
        <w:rPr>
          <w:rFonts w:ascii="Calibri" w:hAnsi="Calibri"/>
          <w:sz w:val="22"/>
          <w:szCs w:val="22"/>
        </w:rPr>
        <w:t>Alfredo Vieira da Cunha</w:t>
      </w:r>
      <w:r>
        <w:rPr>
          <w:rFonts w:ascii="Calibri" w:hAnsi="Calibri"/>
          <w:sz w:val="22"/>
          <w:szCs w:val="22"/>
        </w:rPr>
        <w:t xml:space="preserve">. O Conselheiro relator procede </w:t>
      </w:r>
      <w:proofErr w:type="gramStart"/>
      <w:r>
        <w:rPr>
          <w:rFonts w:ascii="Calibri" w:hAnsi="Calibri"/>
          <w:sz w:val="22"/>
          <w:szCs w:val="22"/>
        </w:rPr>
        <w:t>a</w:t>
      </w:r>
      <w:proofErr w:type="gramEnd"/>
      <w:r>
        <w:rPr>
          <w:rFonts w:ascii="Calibri" w:hAnsi="Calibri"/>
          <w:sz w:val="22"/>
          <w:szCs w:val="22"/>
        </w:rPr>
        <w:t xml:space="preserve"> leitura de seu parecer. É dado início a votação. Por maioria de votos dos Conselheiros presentes, com abstenção do Conselheiro suplente representante de SNJ, a Resolução </w:t>
      </w:r>
      <w:r>
        <w:rPr>
          <w:rFonts w:ascii="Calibri" w:hAnsi="Calibri"/>
          <w:b/>
          <w:bCs/>
          <w:sz w:val="22"/>
          <w:szCs w:val="22"/>
        </w:rPr>
        <w:t>20/CONPRESP/2015</w:t>
      </w:r>
      <w:r>
        <w:rPr>
          <w:rFonts w:ascii="Calibri" w:hAnsi="Calibri"/>
          <w:sz w:val="22"/>
          <w:szCs w:val="22"/>
        </w:rPr>
        <w:t xml:space="preserve">, foi </w:t>
      </w:r>
      <w:r>
        <w:rPr>
          <w:rFonts w:ascii="Calibri" w:hAnsi="Calibri"/>
          <w:b/>
          <w:bCs/>
          <w:sz w:val="22"/>
          <w:szCs w:val="22"/>
        </w:rPr>
        <w:t xml:space="preserve">DEFERIDA e RATIFICADA. </w:t>
      </w:r>
      <w:r>
        <w:rPr>
          <w:rFonts w:ascii="Calibri" w:hAnsi="Calibri"/>
          <w:sz w:val="22"/>
          <w:szCs w:val="22"/>
        </w:rPr>
        <w:t>– Processo: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 2009-0.100.857-1: </w:t>
      </w:r>
      <w:r>
        <w:rPr>
          <w:rFonts w:ascii="Calibri" w:hAnsi="Calibri"/>
          <w:color w:val="000000"/>
          <w:sz w:val="22"/>
          <w:szCs w:val="22"/>
        </w:rPr>
        <w:t xml:space="preserve">Secretaria Municipal de Cultura – Ratificação - Tombamento Ambiental das Quadras Complementares da City Lapa. </w:t>
      </w:r>
      <w:r>
        <w:rPr>
          <w:rFonts w:ascii="Calibri" w:hAnsi="Calibri"/>
          <w:sz w:val="22"/>
          <w:szCs w:val="22"/>
        </w:rPr>
        <w:t xml:space="preserve">Relator: Penha </w:t>
      </w:r>
      <w:proofErr w:type="spellStart"/>
      <w:r>
        <w:rPr>
          <w:rFonts w:ascii="Calibri" w:hAnsi="Calibri"/>
          <w:sz w:val="22"/>
          <w:szCs w:val="22"/>
        </w:rPr>
        <w:t>Elezabeth</w:t>
      </w:r>
      <w:proofErr w:type="spellEnd"/>
      <w:r>
        <w:rPr>
          <w:rFonts w:ascii="Calibri" w:hAnsi="Calibri"/>
          <w:sz w:val="22"/>
          <w:szCs w:val="22"/>
        </w:rPr>
        <w:t xml:space="preserve"> A. C. Pacca. A Conselheira relatora procede </w:t>
      </w:r>
      <w:proofErr w:type="gramStart"/>
      <w:r>
        <w:rPr>
          <w:rFonts w:ascii="Calibri" w:hAnsi="Calibri"/>
          <w:sz w:val="22"/>
          <w:szCs w:val="22"/>
        </w:rPr>
        <w:t>a</w:t>
      </w:r>
      <w:proofErr w:type="gramEnd"/>
      <w:r>
        <w:rPr>
          <w:rFonts w:ascii="Calibri" w:hAnsi="Calibri"/>
          <w:sz w:val="22"/>
          <w:szCs w:val="22"/>
        </w:rPr>
        <w:t xml:space="preserve"> leitura de seu parecer. É dado início à votação. Por maioria de votos dos Conselheiros Presentes, com abstenção dos Conselheiros representantes de IAB e SNJ, a </w:t>
      </w:r>
      <w:r>
        <w:rPr>
          <w:rFonts w:ascii="Calibri" w:hAnsi="Calibri"/>
          <w:b/>
          <w:bCs/>
          <w:sz w:val="22"/>
          <w:szCs w:val="22"/>
        </w:rPr>
        <w:t>Resolução 21/CONPRESP/2015</w:t>
      </w:r>
      <w:r>
        <w:rPr>
          <w:rFonts w:ascii="Calibri" w:hAnsi="Calibri"/>
          <w:sz w:val="22"/>
          <w:szCs w:val="22"/>
        </w:rPr>
        <w:t xml:space="preserve">, foi </w:t>
      </w:r>
      <w:r>
        <w:rPr>
          <w:rFonts w:ascii="Calibri" w:hAnsi="Calibri"/>
          <w:b/>
          <w:bCs/>
          <w:sz w:val="22"/>
          <w:szCs w:val="22"/>
        </w:rPr>
        <w:t>APROVADA e RATIFICADA</w:t>
      </w:r>
      <w:r>
        <w:rPr>
          <w:rFonts w:ascii="Calibri" w:hAnsi="Calibri"/>
          <w:sz w:val="22"/>
          <w:szCs w:val="22"/>
        </w:rPr>
        <w:t xml:space="preserve">. – Processo: </w:t>
      </w:r>
      <w:r>
        <w:rPr>
          <w:rFonts w:ascii="Calibri" w:hAnsi="Calibri"/>
          <w:b/>
          <w:color w:val="000000"/>
          <w:sz w:val="22"/>
          <w:szCs w:val="22"/>
        </w:rPr>
        <w:t>2015-0.278.796-9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: </w:t>
      </w:r>
      <w:r>
        <w:rPr>
          <w:rFonts w:ascii="Calibri" w:hAnsi="Calibri"/>
          <w:color w:val="000000"/>
          <w:sz w:val="22"/>
          <w:szCs w:val="22"/>
        </w:rPr>
        <w:t>Departamento do Patrimônio Histórico – DPH - Proposta de exclusão dos imóveis demolidos constantes na Res. 44/CONPRESP/92 (Z8-200) - 29 imóveis indicados. Relator: Marco Winther. O Conselheiro apresenta proposta de exclusão dos imóveis demolidos constantes na Resolução 44/CONPRESP/92 e anteriormente enquadrados</w:t>
      </w:r>
      <w:proofErr w:type="gramStart"/>
      <w:r>
        <w:rPr>
          <w:rFonts w:ascii="Calibri" w:hAnsi="Calibri"/>
          <w:color w:val="000000"/>
          <w:sz w:val="22"/>
          <w:szCs w:val="22"/>
        </w:rPr>
        <w:t xml:space="preserve">  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pela Z8-200. É dado início à votação. Por maioria de votos dos Conselheiros presentes, com abstenção dos Conselheiros representantes de IAB e SNJ, a proposta de exclusão foi </w:t>
      </w:r>
      <w:r>
        <w:rPr>
          <w:rFonts w:ascii="Calibri" w:hAnsi="Calibri"/>
          <w:b/>
          <w:bCs/>
          <w:color w:val="000000"/>
          <w:sz w:val="22"/>
          <w:szCs w:val="22"/>
        </w:rPr>
        <w:t>DEFERIDA</w:t>
      </w:r>
      <w:r>
        <w:rPr>
          <w:rFonts w:ascii="Calibri" w:hAnsi="Calibri"/>
          <w:color w:val="000000"/>
          <w:sz w:val="22"/>
          <w:szCs w:val="22"/>
        </w:rPr>
        <w:t>, gerando a</w:t>
      </w:r>
      <w:r w:rsidR="003B7B64">
        <w:rPr>
          <w:rFonts w:ascii="Calibri" w:hAnsi="Calibri"/>
          <w:color w:val="000000"/>
          <w:sz w:val="22"/>
          <w:szCs w:val="22"/>
        </w:rPr>
        <w:t xml:space="preserve"> Resolução 24/CONPRESP/2015</w:t>
      </w:r>
      <w:r>
        <w:rPr>
          <w:rFonts w:ascii="Calibri" w:hAnsi="Calibri"/>
          <w:b/>
          <w:bCs/>
          <w:color w:val="000000"/>
          <w:sz w:val="22"/>
          <w:szCs w:val="22"/>
        </w:rPr>
        <w:t>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3.3. </w:t>
      </w:r>
      <w:r>
        <w:rPr>
          <w:rFonts w:ascii="Calibri" w:hAnsi="Calibri"/>
          <w:sz w:val="22"/>
          <w:szCs w:val="22"/>
          <w:u w:val="single"/>
        </w:rPr>
        <w:t xml:space="preserve">Processos pautados em Reuniões Anteriores, </w:t>
      </w:r>
      <w:proofErr w:type="gramStart"/>
      <w:r>
        <w:rPr>
          <w:rFonts w:ascii="Calibri" w:hAnsi="Calibri"/>
          <w:sz w:val="22"/>
          <w:szCs w:val="22"/>
          <w:u w:val="single"/>
        </w:rPr>
        <w:t>pendente de deliberação Relativos à aprovação de projetos de intervenção em bens protegidos</w:t>
      </w:r>
      <w:proofErr w:type="gramEnd"/>
      <w:r>
        <w:rPr>
          <w:rFonts w:ascii="Calibri" w:hAnsi="Calibri"/>
          <w:sz w:val="22"/>
          <w:szCs w:val="22"/>
          <w:u w:val="single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Processo: </w:t>
      </w:r>
      <w:r>
        <w:rPr>
          <w:rFonts w:ascii="Calibri" w:hAnsi="Calibri"/>
          <w:b/>
          <w:bCs/>
          <w:sz w:val="22"/>
          <w:szCs w:val="22"/>
        </w:rPr>
        <w:t>2015-0.253.600-1</w:t>
      </w:r>
      <w:r>
        <w:rPr>
          <w:rFonts w:ascii="Calibri" w:hAnsi="Calibri" w:cs="Arial"/>
          <w:b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>Companhia Paulista de Trens Metropolitanos - CPTM</w:t>
      </w:r>
      <w:r>
        <w:rPr>
          <w:rFonts w:ascii="Calibri" w:hAnsi="Calibri"/>
          <w:color w:val="000000"/>
          <w:sz w:val="22"/>
          <w:szCs w:val="22"/>
        </w:rPr>
        <w:t xml:space="preserve"> - </w:t>
      </w:r>
      <w:r>
        <w:rPr>
          <w:rFonts w:ascii="Calibri" w:hAnsi="Calibri"/>
          <w:sz w:val="22"/>
          <w:szCs w:val="22"/>
        </w:rPr>
        <w:t xml:space="preserve">Reforma com acréscimo de área – Implantação de acesso coberto na Rua </w:t>
      </w:r>
      <w:proofErr w:type="spellStart"/>
      <w:r>
        <w:rPr>
          <w:rFonts w:ascii="Calibri" w:hAnsi="Calibri"/>
          <w:sz w:val="22"/>
          <w:szCs w:val="22"/>
        </w:rPr>
        <w:t>Cásper</w:t>
      </w:r>
      <w:proofErr w:type="spellEnd"/>
      <w:r>
        <w:rPr>
          <w:rFonts w:ascii="Calibri" w:hAnsi="Calibri"/>
          <w:sz w:val="22"/>
          <w:szCs w:val="22"/>
        </w:rPr>
        <w:t xml:space="preserve"> Libero</w:t>
      </w:r>
      <w:r>
        <w:rPr>
          <w:rFonts w:ascii="Calibri" w:hAnsi="Calibri"/>
          <w:color w:val="000000"/>
          <w:sz w:val="22"/>
          <w:szCs w:val="22"/>
        </w:rPr>
        <w:t xml:space="preserve"> - Estação da Luz | Praça da Luz, 01 – Luz. </w:t>
      </w:r>
      <w:r>
        <w:rPr>
          <w:rFonts w:ascii="Calibri" w:hAnsi="Calibri"/>
          <w:sz w:val="22"/>
          <w:szCs w:val="22"/>
        </w:rPr>
        <w:t xml:space="preserve">Relator: </w:t>
      </w:r>
      <w:r>
        <w:rPr>
          <w:rFonts w:ascii="Calibri" w:hAnsi="Calibri"/>
          <w:color w:val="000000"/>
          <w:sz w:val="22"/>
          <w:szCs w:val="22"/>
        </w:rPr>
        <w:t>Penha Elizabeth A. C. Pacca. Em razão do pedido de apresentação do projeto proposto,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 o processo será deliberado em próxima reunião. </w:t>
      </w:r>
      <w:r>
        <w:rPr>
          <w:rFonts w:ascii="Calibri" w:hAnsi="Calibri"/>
          <w:color w:val="000000"/>
          <w:sz w:val="22"/>
          <w:szCs w:val="22"/>
        </w:rPr>
        <w:t xml:space="preserve">– Processo: 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2014-0.321.383-2: </w:t>
      </w:r>
      <w:r>
        <w:rPr>
          <w:rFonts w:ascii="Calibri" w:hAnsi="Calibri"/>
          <w:color w:val="000000"/>
          <w:sz w:val="22"/>
          <w:szCs w:val="22"/>
        </w:rPr>
        <w:t>Condomínio Edifício Paulista</w:t>
      </w:r>
      <w:r>
        <w:rPr>
          <w:rFonts w:ascii="Calibri" w:hAnsi="Calibri"/>
          <w:b/>
          <w:color w:val="000000"/>
          <w:sz w:val="22"/>
          <w:szCs w:val="22"/>
        </w:rPr>
        <w:t xml:space="preserve"> - </w:t>
      </w:r>
      <w:r>
        <w:rPr>
          <w:rFonts w:ascii="Calibri" w:hAnsi="Calibri"/>
          <w:color w:val="000000"/>
          <w:sz w:val="22"/>
          <w:szCs w:val="22"/>
        </w:rPr>
        <w:t>Regularização</w:t>
      </w:r>
      <w:r>
        <w:rPr>
          <w:rFonts w:ascii="Calibri" w:hAnsi="Calibri"/>
          <w:b/>
          <w:color w:val="000000"/>
          <w:sz w:val="22"/>
          <w:szCs w:val="22"/>
        </w:rPr>
        <w:t xml:space="preserve"> - </w:t>
      </w:r>
      <w:r>
        <w:rPr>
          <w:rFonts w:ascii="Calibri" w:hAnsi="Calibri"/>
          <w:color w:val="000000"/>
          <w:sz w:val="22"/>
          <w:szCs w:val="22"/>
        </w:rPr>
        <w:t xml:space="preserve">Rua Boa Vista, 314 – Centro. Relator: Eduardo Mikalauskas. O Conselheiro relator procede </w:t>
      </w:r>
      <w:proofErr w:type="gramStart"/>
      <w:r>
        <w:rPr>
          <w:rFonts w:ascii="Calibri" w:hAnsi="Calibri"/>
          <w:color w:val="000000"/>
          <w:sz w:val="22"/>
          <w:szCs w:val="22"/>
        </w:rPr>
        <w:t>a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leitura de seu parecer. É dado início à votação. Por unanimidade de votos dos Conselheiros presentes, o pedido de regularização foi </w:t>
      </w:r>
      <w:r>
        <w:rPr>
          <w:rFonts w:ascii="Calibri" w:hAnsi="Calibri"/>
          <w:b/>
          <w:bCs/>
          <w:color w:val="000000"/>
          <w:sz w:val="22"/>
          <w:szCs w:val="22"/>
        </w:rPr>
        <w:t>INDEFERIDO.</w:t>
      </w:r>
      <w:r>
        <w:rPr>
          <w:rFonts w:ascii="Calibri" w:hAnsi="Calibri"/>
          <w:color w:val="000000"/>
          <w:sz w:val="22"/>
          <w:szCs w:val="22"/>
        </w:rPr>
        <w:t xml:space="preserve"> – Processo: </w:t>
      </w:r>
      <w:r>
        <w:rPr>
          <w:rFonts w:ascii="Calibri" w:hAnsi="Calibri"/>
          <w:b/>
          <w:color w:val="000000"/>
          <w:sz w:val="22"/>
          <w:szCs w:val="22"/>
        </w:rPr>
        <w:t xml:space="preserve">2015-0.238.983-1: </w:t>
      </w:r>
      <w:r>
        <w:rPr>
          <w:rFonts w:ascii="Calibri" w:hAnsi="Calibri"/>
          <w:color w:val="000000"/>
          <w:sz w:val="22"/>
          <w:szCs w:val="22"/>
        </w:rPr>
        <w:t xml:space="preserve">Marlene de Freitas Abdalla – Regularização - Av. Brigadeiro Luís Antônio, 1.258 – Bela Vista. - Relator: Eduardo Mikalauskas. O Conselheiro </w:t>
      </w:r>
      <w:r>
        <w:rPr>
          <w:rFonts w:ascii="Calibri" w:hAnsi="Calibri"/>
          <w:color w:val="000000"/>
          <w:sz w:val="22"/>
          <w:szCs w:val="22"/>
        </w:rPr>
        <w:lastRenderedPageBreak/>
        <w:t xml:space="preserve">relator procede </w:t>
      </w:r>
      <w:proofErr w:type="gramStart"/>
      <w:r>
        <w:rPr>
          <w:rFonts w:ascii="Calibri" w:hAnsi="Calibri"/>
          <w:color w:val="000000"/>
          <w:sz w:val="22"/>
          <w:szCs w:val="22"/>
        </w:rPr>
        <w:t>a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leitura de seu parecer. É dado início à votação. Por unanimidade de votos dos Conselheiros presentes, o pedido de regularização foi </w:t>
      </w:r>
      <w:r>
        <w:rPr>
          <w:rFonts w:ascii="Calibri" w:hAnsi="Calibri"/>
          <w:b/>
          <w:bCs/>
          <w:color w:val="000000"/>
          <w:sz w:val="22"/>
          <w:szCs w:val="22"/>
        </w:rPr>
        <w:t>INDEFERIDO.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b/>
          <w:color w:val="000000"/>
          <w:sz w:val="22"/>
          <w:szCs w:val="22"/>
        </w:rPr>
        <w:t xml:space="preserve">– </w:t>
      </w:r>
      <w:r>
        <w:rPr>
          <w:rFonts w:ascii="Calibri" w:hAnsi="Calibri"/>
          <w:color w:val="000000"/>
          <w:sz w:val="22"/>
          <w:szCs w:val="22"/>
        </w:rPr>
        <w:t xml:space="preserve">Processo: 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2014-0.329.689-4: </w:t>
      </w:r>
      <w:r>
        <w:rPr>
          <w:rFonts w:ascii="Calibri" w:hAnsi="Calibri"/>
          <w:color w:val="000000"/>
          <w:sz w:val="22"/>
          <w:szCs w:val="22"/>
        </w:rPr>
        <w:t xml:space="preserve">Maria Filomena </w:t>
      </w:r>
      <w:proofErr w:type="spellStart"/>
      <w:r>
        <w:rPr>
          <w:rFonts w:ascii="Calibri" w:hAnsi="Calibri"/>
          <w:color w:val="000000"/>
          <w:sz w:val="22"/>
          <w:szCs w:val="22"/>
        </w:rPr>
        <w:t>Maurana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Frangioni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Castelis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- Regularização – Hotel </w:t>
      </w:r>
      <w:proofErr w:type="spellStart"/>
      <w:r>
        <w:rPr>
          <w:rFonts w:ascii="Calibri" w:hAnsi="Calibri"/>
          <w:color w:val="000000"/>
          <w:sz w:val="22"/>
          <w:szCs w:val="22"/>
        </w:rPr>
        <w:t>Queluz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– Rua Mauá, 438, 440 e 442 X Avenida </w:t>
      </w:r>
      <w:proofErr w:type="spellStart"/>
      <w:r>
        <w:rPr>
          <w:rFonts w:ascii="Calibri" w:hAnsi="Calibri"/>
          <w:color w:val="000000"/>
          <w:sz w:val="22"/>
          <w:szCs w:val="22"/>
        </w:rPr>
        <w:t>Cásper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Libero – Santa Ifigênia. Relator: Marcelo Manhães de Almeida. Por solicitação do Conselheiro relator </w:t>
      </w:r>
      <w:r>
        <w:rPr>
          <w:rFonts w:ascii="Calibri" w:hAnsi="Calibri"/>
          <w:b/>
          <w:bCs/>
          <w:color w:val="000000"/>
          <w:sz w:val="22"/>
          <w:szCs w:val="22"/>
        </w:rPr>
        <w:t>o processo será deliberado em próxima reunião.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3.4. </w:t>
      </w:r>
      <w:r>
        <w:rPr>
          <w:rFonts w:ascii="Calibri" w:hAnsi="Calibri"/>
          <w:sz w:val="22"/>
          <w:szCs w:val="22"/>
          <w:u w:val="single"/>
        </w:rPr>
        <w:t xml:space="preserve">Processos pautados para a 619ª Reunião </w:t>
      </w:r>
      <w:proofErr w:type="gramStart"/>
      <w:r>
        <w:rPr>
          <w:rFonts w:ascii="Calibri" w:hAnsi="Calibri"/>
          <w:sz w:val="22"/>
          <w:szCs w:val="22"/>
          <w:u w:val="single"/>
        </w:rPr>
        <w:t>Ordinária Relativos à aprovação de projetos de intervenção em bens protegidos</w:t>
      </w:r>
      <w:proofErr w:type="gramEnd"/>
      <w:r>
        <w:rPr>
          <w:rFonts w:ascii="Calibri" w:hAnsi="Calibri"/>
          <w:sz w:val="22"/>
          <w:szCs w:val="22"/>
          <w:u w:val="single"/>
        </w:rPr>
        <w:t>:</w:t>
      </w:r>
      <w:r>
        <w:rPr>
          <w:rFonts w:ascii="Calibri" w:hAnsi="Calibri"/>
          <w:sz w:val="22"/>
          <w:szCs w:val="22"/>
        </w:rPr>
        <w:t xml:space="preserve"> Processo: 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2015-0.150.398-3: </w:t>
      </w:r>
      <w:proofErr w:type="spellStart"/>
      <w:r>
        <w:rPr>
          <w:rFonts w:ascii="Calibri" w:hAnsi="Calibri"/>
          <w:color w:val="000000"/>
          <w:sz w:val="22"/>
          <w:szCs w:val="22"/>
        </w:rPr>
        <w:t>Lais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Artungui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Inamine</w:t>
      </w:r>
      <w:proofErr w:type="spellEnd"/>
      <w:r>
        <w:rPr>
          <w:rFonts w:ascii="Calibri" w:hAnsi="Calibri"/>
          <w:b/>
          <w:sz w:val="22"/>
          <w:szCs w:val="22"/>
        </w:rPr>
        <w:t xml:space="preserve"> - </w:t>
      </w:r>
      <w:r>
        <w:rPr>
          <w:rFonts w:ascii="Calibri" w:hAnsi="Calibri"/>
          <w:color w:val="000000"/>
          <w:sz w:val="22"/>
          <w:szCs w:val="22"/>
        </w:rPr>
        <w:t>Regularização</w:t>
      </w:r>
      <w:r>
        <w:rPr>
          <w:rFonts w:ascii="Calibri" w:hAnsi="Calibri"/>
          <w:b/>
          <w:sz w:val="22"/>
          <w:szCs w:val="22"/>
        </w:rPr>
        <w:t xml:space="preserve"> - </w:t>
      </w:r>
      <w:r>
        <w:rPr>
          <w:rFonts w:ascii="Calibri" w:hAnsi="Calibri"/>
          <w:color w:val="000000"/>
          <w:sz w:val="22"/>
          <w:szCs w:val="22"/>
        </w:rPr>
        <w:t xml:space="preserve">Rua Monte </w:t>
      </w:r>
      <w:proofErr w:type="spellStart"/>
      <w:r>
        <w:rPr>
          <w:rFonts w:ascii="Calibri" w:hAnsi="Calibri"/>
          <w:color w:val="000000"/>
          <w:sz w:val="22"/>
          <w:szCs w:val="22"/>
        </w:rPr>
        <w:t>Serrat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127 – Tatuapé (Vila Brasil). Relator: José Geraldo Simões Júnior. </w:t>
      </w:r>
      <w:r>
        <w:rPr>
          <w:rFonts w:ascii="Calibri" w:hAnsi="Calibri"/>
          <w:b/>
          <w:bCs/>
          <w:color w:val="000000"/>
          <w:sz w:val="22"/>
          <w:szCs w:val="22"/>
        </w:rPr>
        <w:t>O processo deverá retornar ao DPH</w:t>
      </w:r>
      <w:r>
        <w:rPr>
          <w:rFonts w:ascii="Calibri" w:hAnsi="Calibri"/>
          <w:color w:val="000000"/>
          <w:sz w:val="22"/>
          <w:szCs w:val="22"/>
        </w:rPr>
        <w:t xml:space="preserve"> para a criação de um GT sobre os pedidos de regularização em imóveis localizados na Vila Brasil. – Processo: 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2012-0.154.313-0 - </w:t>
      </w:r>
      <w:proofErr w:type="spellStart"/>
      <w:r>
        <w:rPr>
          <w:rFonts w:ascii="Calibri" w:hAnsi="Calibri"/>
          <w:color w:val="000000"/>
          <w:sz w:val="22"/>
          <w:szCs w:val="22"/>
        </w:rPr>
        <w:t>Tiner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Empreendimentos e Participações </w:t>
      </w:r>
      <w:proofErr w:type="spellStart"/>
      <w:r>
        <w:rPr>
          <w:rFonts w:ascii="Calibri" w:hAnsi="Calibri"/>
          <w:color w:val="000000"/>
          <w:sz w:val="22"/>
          <w:szCs w:val="22"/>
        </w:rPr>
        <w:t>Ltda</w:t>
      </w:r>
      <w:proofErr w:type="spellEnd"/>
      <w:r>
        <w:rPr>
          <w:rFonts w:ascii="Calibri" w:hAnsi="Calibri"/>
          <w:b/>
          <w:sz w:val="22"/>
          <w:szCs w:val="22"/>
        </w:rPr>
        <w:t xml:space="preserve"> - </w:t>
      </w:r>
      <w:r>
        <w:rPr>
          <w:rFonts w:ascii="Calibri" w:hAnsi="Calibri"/>
          <w:sz w:val="22"/>
          <w:szCs w:val="22"/>
        </w:rPr>
        <w:t>Construção</w:t>
      </w:r>
      <w:r>
        <w:rPr>
          <w:rFonts w:ascii="Calibri" w:hAnsi="Calibri"/>
          <w:b/>
          <w:sz w:val="22"/>
          <w:szCs w:val="22"/>
        </w:rPr>
        <w:t xml:space="preserve"> - </w:t>
      </w:r>
      <w:r>
        <w:rPr>
          <w:rFonts w:ascii="Calibri" w:hAnsi="Calibri"/>
          <w:color w:val="000000"/>
          <w:sz w:val="22"/>
          <w:szCs w:val="22"/>
        </w:rPr>
        <w:t>R. Cel. José Venâncio Dias, s/n (</w:t>
      </w:r>
      <w:proofErr w:type="spellStart"/>
      <w:r>
        <w:rPr>
          <w:rFonts w:ascii="Calibri" w:hAnsi="Calibri"/>
          <w:color w:val="000000"/>
          <w:sz w:val="22"/>
          <w:szCs w:val="22"/>
        </w:rPr>
        <w:t>A.E.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Parque do Jaraguá</w:t>
      </w:r>
      <w:r>
        <w:rPr>
          <w:rFonts w:ascii="Calibri" w:hAnsi="Calibri"/>
          <w:sz w:val="22"/>
          <w:szCs w:val="22"/>
        </w:rPr>
        <w:t xml:space="preserve">). Relator: Ronaldo B. A. Parente. O interessado apresenta a projeto de construção. Os conselheiros discutem o impacto do projeto e as diretrizes propostas pelo DPH. É dado início à votação.  Por maioria de votos dos Conselheiros presentes, com abstenção do Conselheiro representante do IAB, o projeto foi </w:t>
      </w:r>
      <w:r>
        <w:rPr>
          <w:rFonts w:ascii="Calibri" w:hAnsi="Calibri"/>
          <w:b/>
          <w:bCs/>
          <w:sz w:val="22"/>
          <w:szCs w:val="22"/>
        </w:rPr>
        <w:t>DEFERIDO COM DIRETRIZES</w:t>
      </w:r>
      <w:r>
        <w:rPr>
          <w:rFonts w:ascii="Calibri" w:hAnsi="Calibri"/>
          <w:sz w:val="22"/>
          <w:szCs w:val="22"/>
        </w:rPr>
        <w:t>, a saber:</w:t>
      </w:r>
      <w:r w:rsidR="00996D03">
        <w:rPr>
          <w:rFonts w:ascii="Calibri" w:hAnsi="Calibri"/>
          <w:sz w:val="22"/>
          <w:szCs w:val="22"/>
        </w:rPr>
        <w:t xml:space="preserve"> </w:t>
      </w:r>
      <w:r w:rsidR="00996D03" w:rsidRPr="00996D03">
        <w:rPr>
          <w:rFonts w:ascii="Calibri" w:hAnsi="Calibri"/>
          <w:b/>
          <w:sz w:val="22"/>
          <w:szCs w:val="22"/>
        </w:rPr>
        <w:t>1)</w:t>
      </w:r>
      <w:r w:rsidR="00996D03" w:rsidRPr="00996D03">
        <w:rPr>
          <w:rFonts w:ascii="Calibri" w:hAnsi="Calibri"/>
          <w:sz w:val="22"/>
          <w:szCs w:val="22"/>
        </w:rPr>
        <w:t xml:space="preserve"> </w:t>
      </w:r>
      <w:r w:rsidR="00996D03" w:rsidRPr="00996D03">
        <w:rPr>
          <w:rFonts w:ascii="Calibri" w:hAnsi="Calibri" w:cs="Arial"/>
          <w:bCs/>
          <w:i/>
          <w:sz w:val="22"/>
          <w:szCs w:val="22"/>
        </w:rPr>
        <w:t>Atender às solicitações do Centro de Arqueologia, conforme parecer anexo ao presente previamente ao início das obras;</w:t>
      </w:r>
      <w:r w:rsidR="00996D03" w:rsidRPr="00996D03">
        <w:rPr>
          <w:rFonts w:ascii="Calibri" w:hAnsi="Calibri"/>
          <w:sz w:val="22"/>
          <w:szCs w:val="22"/>
        </w:rPr>
        <w:t xml:space="preserve"> </w:t>
      </w:r>
      <w:r w:rsidR="00996D03" w:rsidRPr="00996D03">
        <w:rPr>
          <w:rFonts w:ascii="Calibri" w:hAnsi="Calibri" w:cs="Arial"/>
          <w:b/>
          <w:bCs/>
          <w:sz w:val="22"/>
          <w:szCs w:val="22"/>
        </w:rPr>
        <w:t>2)</w:t>
      </w:r>
      <w:r w:rsidR="00996D03" w:rsidRPr="00996D03">
        <w:rPr>
          <w:rFonts w:ascii="Calibri" w:hAnsi="Calibri" w:cs="Arial"/>
          <w:bCs/>
          <w:i/>
          <w:sz w:val="22"/>
          <w:szCs w:val="22"/>
        </w:rPr>
        <w:t xml:space="preserve"> A altura dos edifícios da Quadra B deverá contemplar todas as partes das construções (caixa d’água, casa de máquinas, </w:t>
      </w:r>
      <w:proofErr w:type="spellStart"/>
      <w:r w:rsidR="00996D03" w:rsidRPr="00996D03">
        <w:rPr>
          <w:rFonts w:ascii="Calibri" w:hAnsi="Calibri" w:cs="Arial"/>
          <w:bCs/>
          <w:i/>
          <w:sz w:val="22"/>
          <w:szCs w:val="22"/>
        </w:rPr>
        <w:t>etc</w:t>
      </w:r>
      <w:proofErr w:type="spellEnd"/>
      <w:r w:rsidR="00996D03" w:rsidRPr="00996D03">
        <w:rPr>
          <w:rFonts w:ascii="Calibri" w:hAnsi="Calibri" w:cs="Arial"/>
          <w:bCs/>
          <w:i/>
          <w:sz w:val="22"/>
          <w:szCs w:val="22"/>
        </w:rPr>
        <w:t xml:space="preserve">) dentro da cota de altura informada; </w:t>
      </w:r>
      <w:r w:rsidR="00996D03" w:rsidRPr="00996D03">
        <w:rPr>
          <w:rFonts w:ascii="Calibri" w:hAnsi="Calibri" w:cs="Arial"/>
          <w:b/>
          <w:bCs/>
          <w:sz w:val="22"/>
          <w:szCs w:val="22"/>
        </w:rPr>
        <w:t>3)</w:t>
      </w:r>
      <w:r w:rsidR="00996D03" w:rsidRPr="00996D03">
        <w:rPr>
          <w:rFonts w:ascii="Calibri" w:hAnsi="Calibri" w:cs="Arial"/>
          <w:bCs/>
          <w:i/>
          <w:sz w:val="22"/>
          <w:szCs w:val="22"/>
        </w:rPr>
        <w:t xml:space="preserve"> A permeabilidade do solo deverá ser de 30%, com implantação de 01 (um) elemento arbóreo a cada 25,00 (vinte e cinco) metros quadrados ou fração de área nos lotes das Quadras B (lotes 02, 03, 04, 05, 06 e 07), Quadra D (lotes 05 e 06), Quadra E (lotes 02, 03, 04 e 05), Quadra F (todos – lotes 01,02 e 03), Quadra G (todos – lotes 01, 02, 03, 04 e 05) e Quadra H (lotes 01, 02 e 03)</w:t>
      </w:r>
      <w:r w:rsidR="00996D03">
        <w:rPr>
          <w:rFonts w:ascii="Calibri" w:hAnsi="Calibri" w:cs="Arial"/>
          <w:bCs/>
          <w:i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 xml:space="preserve">– Processo: </w:t>
      </w:r>
      <w:r>
        <w:rPr>
          <w:rFonts w:ascii="Calibri" w:hAnsi="Calibri"/>
          <w:b/>
          <w:bCs/>
          <w:sz w:val="22"/>
          <w:szCs w:val="22"/>
        </w:rPr>
        <w:t xml:space="preserve">2014-0.355.519-9: </w:t>
      </w:r>
      <w:r>
        <w:rPr>
          <w:rFonts w:ascii="Calibri" w:hAnsi="Calibri"/>
          <w:sz w:val="22"/>
          <w:szCs w:val="22"/>
        </w:rPr>
        <w:t xml:space="preserve">Interprime Empreendimentos e Participações </w:t>
      </w:r>
      <w:proofErr w:type="spellStart"/>
      <w:r>
        <w:rPr>
          <w:rFonts w:ascii="Calibri" w:hAnsi="Calibri"/>
          <w:sz w:val="22"/>
          <w:szCs w:val="22"/>
        </w:rPr>
        <w:t>Ltda</w:t>
      </w:r>
      <w:proofErr w:type="spellEnd"/>
      <w:r>
        <w:rPr>
          <w:rFonts w:ascii="Calibri" w:hAnsi="Calibri"/>
          <w:b/>
          <w:sz w:val="22"/>
          <w:szCs w:val="22"/>
        </w:rPr>
        <w:t xml:space="preserve"> - </w:t>
      </w:r>
      <w:r>
        <w:rPr>
          <w:rFonts w:ascii="Calibri" w:hAnsi="Calibri"/>
          <w:sz w:val="22"/>
          <w:szCs w:val="22"/>
        </w:rPr>
        <w:t>Construção</w:t>
      </w:r>
      <w:r>
        <w:rPr>
          <w:rFonts w:ascii="Calibri" w:hAnsi="Calibri"/>
          <w:b/>
          <w:sz w:val="22"/>
          <w:szCs w:val="22"/>
        </w:rPr>
        <w:t xml:space="preserve"> - </w:t>
      </w:r>
      <w:r>
        <w:rPr>
          <w:rFonts w:ascii="Calibri" w:hAnsi="Calibri"/>
          <w:color w:val="000000"/>
          <w:sz w:val="22"/>
          <w:szCs w:val="22"/>
        </w:rPr>
        <w:t>Rua João Torres, s/n – Tatuapé (</w:t>
      </w:r>
      <w:proofErr w:type="spellStart"/>
      <w:r>
        <w:rPr>
          <w:rFonts w:ascii="Calibri" w:hAnsi="Calibri"/>
          <w:color w:val="000000"/>
          <w:sz w:val="22"/>
          <w:szCs w:val="22"/>
        </w:rPr>
        <w:t>A.E.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Sítio do Capão). Relator: Penha Elizabeth A. C. Pacca.  Os Conselheiros discutem o projeto. É dado início a votação. Por unanimidade de votos dos Conselheiros presentes, o projeto foi </w:t>
      </w:r>
      <w:proofErr w:type="gramStart"/>
      <w:r>
        <w:rPr>
          <w:rFonts w:ascii="Calibri" w:hAnsi="Calibri"/>
          <w:b/>
          <w:bCs/>
          <w:color w:val="000000"/>
          <w:sz w:val="22"/>
          <w:szCs w:val="22"/>
        </w:rPr>
        <w:t>INDEFERIDO.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– Processo: </w:t>
      </w:r>
      <w:r>
        <w:rPr>
          <w:rFonts w:ascii="Calibri" w:hAnsi="Calibri"/>
          <w:b/>
          <w:bCs/>
          <w:sz w:val="22"/>
          <w:szCs w:val="22"/>
        </w:rPr>
        <w:t xml:space="preserve">2015-0.261.740-0: </w:t>
      </w:r>
      <w:proofErr w:type="spellStart"/>
      <w:r>
        <w:rPr>
          <w:rFonts w:ascii="Calibri" w:hAnsi="Calibri"/>
          <w:color w:val="000000"/>
          <w:sz w:val="22"/>
          <w:szCs w:val="22"/>
        </w:rPr>
        <w:t>Contain’It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Indústria e Comércio </w:t>
      </w:r>
      <w:proofErr w:type="spellStart"/>
      <w:r>
        <w:rPr>
          <w:rFonts w:ascii="Calibri" w:hAnsi="Calibri"/>
          <w:color w:val="000000"/>
          <w:sz w:val="22"/>
          <w:szCs w:val="22"/>
        </w:rPr>
        <w:t>Ltda</w:t>
      </w:r>
      <w:proofErr w:type="spellEnd"/>
      <w:r>
        <w:rPr>
          <w:rFonts w:ascii="Calibri" w:hAnsi="Calibri"/>
          <w:b/>
          <w:sz w:val="22"/>
          <w:szCs w:val="22"/>
        </w:rPr>
        <w:t xml:space="preserve"> - </w:t>
      </w:r>
      <w:r>
        <w:rPr>
          <w:rFonts w:ascii="Calibri" w:hAnsi="Calibri"/>
          <w:color w:val="000000"/>
          <w:sz w:val="22"/>
          <w:szCs w:val="22"/>
        </w:rPr>
        <w:t xml:space="preserve">Instalação de </w:t>
      </w:r>
      <w:proofErr w:type="spellStart"/>
      <w:r>
        <w:rPr>
          <w:rFonts w:ascii="Calibri" w:hAnsi="Calibri"/>
          <w:color w:val="000000"/>
          <w:sz w:val="22"/>
          <w:szCs w:val="22"/>
        </w:rPr>
        <w:t>Parklet</w:t>
      </w:r>
      <w:proofErr w:type="spellEnd"/>
      <w:r>
        <w:rPr>
          <w:rFonts w:ascii="Calibri" w:hAnsi="Calibri"/>
          <w:b/>
          <w:sz w:val="22"/>
          <w:szCs w:val="22"/>
        </w:rPr>
        <w:t xml:space="preserve"> - </w:t>
      </w:r>
      <w:r>
        <w:rPr>
          <w:rFonts w:ascii="Calibri" w:hAnsi="Calibri"/>
          <w:color w:val="000000"/>
          <w:sz w:val="22"/>
          <w:szCs w:val="22"/>
        </w:rPr>
        <w:t>Rua Araújo, em frete ao número 309 – República</w:t>
      </w:r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Relator: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Marco Winther. Por unanimidade de votos dos Conselheiros Presentes a proposta de instalação de </w:t>
      </w:r>
      <w:proofErr w:type="spellStart"/>
      <w:r>
        <w:rPr>
          <w:rFonts w:ascii="Calibri" w:hAnsi="Calibri"/>
          <w:sz w:val="22"/>
          <w:szCs w:val="22"/>
        </w:rPr>
        <w:t>Parklet</w:t>
      </w:r>
      <w:proofErr w:type="spellEnd"/>
      <w:r>
        <w:rPr>
          <w:rFonts w:ascii="Calibri" w:hAnsi="Calibri"/>
          <w:sz w:val="22"/>
          <w:szCs w:val="22"/>
        </w:rPr>
        <w:t xml:space="preserve"> foi </w:t>
      </w:r>
      <w:r>
        <w:rPr>
          <w:rFonts w:ascii="Calibri" w:hAnsi="Calibri"/>
          <w:b/>
          <w:bCs/>
          <w:sz w:val="22"/>
          <w:szCs w:val="22"/>
        </w:rPr>
        <w:t>DEFERIDA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. 4. Apresentação de temas gerais. </w:t>
      </w:r>
      <w:r>
        <w:rPr>
          <w:rFonts w:ascii="Calibri" w:hAnsi="Calibri" w:cs="Arial"/>
          <w:sz w:val="22"/>
          <w:szCs w:val="22"/>
        </w:rPr>
        <w:t>Nada mais havendo a deliberar, a reunião foi ence</w:t>
      </w:r>
      <w:r w:rsidR="00996D03">
        <w:rPr>
          <w:rFonts w:ascii="Calibri" w:hAnsi="Calibri" w:cs="Arial"/>
          <w:sz w:val="22"/>
          <w:szCs w:val="22"/>
        </w:rPr>
        <w:t>rrada às 11h30</w:t>
      </w:r>
      <w:r>
        <w:rPr>
          <w:rFonts w:ascii="Calibri" w:hAnsi="Calibri" w:cs="Arial"/>
          <w:sz w:val="22"/>
          <w:szCs w:val="22"/>
        </w:rPr>
        <w:t>. A Ata será lavrada e, depois de achada conforme, será assinada pelos Conselheiros e publicada no Diário Oficial da Cidade.</w:t>
      </w:r>
    </w:p>
    <w:p w:rsidR="00466518" w:rsidRDefault="00466518" w:rsidP="001C68FE">
      <w:pPr>
        <w:suppressAutoHyphens w:val="0"/>
        <w:rPr>
          <w:rFonts w:ascii="Calibri" w:hAnsi="Calibri" w:cs="Arial"/>
          <w:sz w:val="22"/>
          <w:szCs w:val="22"/>
        </w:rPr>
      </w:pPr>
    </w:p>
    <w:p w:rsidR="001C68FE" w:rsidRDefault="001C68FE" w:rsidP="001C68FE">
      <w:pPr>
        <w:suppressAutoHyphens w:val="0"/>
        <w:rPr>
          <w:rFonts w:ascii="Calibri" w:hAnsi="Calibri" w:cs="Arial"/>
          <w:sz w:val="22"/>
          <w:szCs w:val="22"/>
        </w:rPr>
      </w:pPr>
    </w:p>
    <w:p w:rsidR="001C68FE" w:rsidRPr="001C68FE" w:rsidRDefault="001C68FE" w:rsidP="001C68FE">
      <w:pPr>
        <w:suppressAutoHyphens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DOC 11/11/2015 – página 164</w:t>
      </w:r>
    </w:p>
    <w:sectPr w:rsidR="001C68FE" w:rsidRPr="001C68FE" w:rsidSect="00466518">
      <w:headerReference w:type="default" r:id="rId8"/>
      <w:footerReference w:type="default" r:id="rId9"/>
      <w:pgSz w:w="11906" w:h="16838"/>
      <w:pgMar w:top="908" w:right="851" w:bottom="624" w:left="1134" w:header="851" w:footer="567" w:gutter="0"/>
      <w:cols w:space="720"/>
      <w:formProt w:val="0"/>
      <w:docGrid w:linePitch="272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518" w:rsidRDefault="00466518" w:rsidP="00466518">
      <w:r>
        <w:separator/>
      </w:r>
    </w:p>
  </w:endnote>
  <w:endnote w:type="continuationSeparator" w:id="0">
    <w:p w:rsidR="00466518" w:rsidRDefault="00466518" w:rsidP="00466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ucida Grand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518" w:rsidRDefault="005D5F4A">
    <w:pPr>
      <w:pStyle w:val="Rodap"/>
      <w:jc w:val="right"/>
    </w:pPr>
    <w:r>
      <w:fldChar w:fldCharType="begin"/>
    </w:r>
    <w:r w:rsidR="001700A0">
      <w:instrText>PAGE</w:instrText>
    </w:r>
    <w:r>
      <w:fldChar w:fldCharType="separate"/>
    </w:r>
    <w:r w:rsidR="001C68FE">
      <w:rPr>
        <w:noProof/>
      </w:rPr>
      <w:t>5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518" w:rsidRDefault="00466518" w:rsidP="00466518">
      <w:r>
        <w:separator/>
      </w:r>
    </w:p>
  </w:footnote>
  <w:footnote w:type="continuationSeparator" w:id="0">
    <w:p w:rsidR="00466518" w:rsidRDefault="00466518" w:rsidP="004665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68" w:type="dxa"/>
      <w:tblCellMar>
        <w:left w:w="70" w:type="dxa"/>
        <w:right w:w="70" w:type="dxa"/>
      </w:tblCellMar>
      <w:tblLook w:val="0000"/>
    </w:tblPr>
    <w:tblGrid>
      <w:gridCol w:w="1940"/>
      <w:gridCol w:w="7628"/>
    </w:tblGrid>
    <w:tr w:rsidR="00466518">
      <w:trPr>
        <w:trHeight w:val="707"/>
      </w:trPr>
      <w:tc>
        <w:tcPr>
          <w:tcW w:w="1940" w:type="dxa"/>
          <w:shd w:val="clear" w:color="auto" w:fill="auto"/>
        </w:tcPr>
        <w:p w:rsidR="00466518" w:rsidRDefault="001700A0">
          <w:pPr>
            <w:rPr>
              <w:rFonts w:ascii="Arial" w:hAnsi="Arial" w:cs="Arial"/>
              <w:b/>
              <w:bCs/>
            </w:rPr>
          </w:pPr>
          <w:r>
            <w:rPr>
              <w:noProof/>
            </w:rPr>
            <w:drawing>
              <wp:inline distT="0" distB="0" distL="0" distR="0">
                <wp:extent cx="1114425" cy="409575"/>
                <wp:effectExtent l="0" t="0" r="0" b="0"/>
                <wp:docPr id="1" name="Imagem 1" descr="logo_cultura_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_cultura_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7" w:type="dxa"/>
          <w:shd w:val="clear" w:color="auto" w:fill="auto"/>
        </w:tcPr>
        <w:p w:rsidR="00466518" w:rsidRDefault="001700A0">
          <w:pPr>
            <w:spacing w:before="4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CONSELHO MUNICIPAL DE PRESERVAÇÃO DO PATRIMÔNIO HISTÓRICO,</w:t>
          </w:r>
        </w:p>
        <w:p w:rsidR="00466518" w:rsidRDefault="001700A0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CULTURAL E AMBIENTAL DA CIDADE DE SÃO PAULO – CONPRESP</w:t>
          </w:r>
        </w:p>
      </w:tc>
    </w:tr>
  </w:tbl>
  <w:p w:rsidR="00466518" w:rsidRDefault="0046651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25089"/>
    <w:multiLevelType w:val="hybridMultilevel"/>
    <w:tmpl w:val="B2D2AAFA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518"/>
    <w:rsid w:val="000826F3"/>
    <w:rsid w:val="001700A0"/>
    <w:rsid w:val="001C68FE"/>
    <w:rsid w:val="003333A7"/>
    <w:rsid w:val="003B7B64"/>
    <w:rsid w:val="00466518"/>
    <w:rsid w:val="005D5F4A"/>
    <w:rsid w:val="00996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00E"/>
    <w:pPr>
      <w:suppressAutoHyphens/>
    </w:pPr>
  </w:style>
  <w:style w:type="paragraph" w:styleId="Ttulo1">
    <w:name w:val="heading 1"/>
    <w:basedOn w:val="Normal"/>
    <w:next w:val="Normal"/>
    <w:qFormat/>
    <w:rsid w:val="004D700E"/>
    <w:pPr>
      <w:keepNext/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4D700E"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4D700E"/>
    <w:pPr>
      <w:keepNext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4D700E"/>
    <w:pPr>
      <w:keepNext/>
      <w:jc w:val="both"/>
      <w:outlineLvl w:val="3"/>
    </w:pPr>
    <w:rPr>
      <w:rFonts w:ascii="Arial" w:hAnsi="Arial"/>
      <w:i/>
      <w:sz w:val="24"/>
    </w:rPr>
  </w:style>
  <w:style w:type="paragraph" w:styleId="Ttulo5">
    <w:name w:val="heading 5"/>
    <w:basedOn w:val="Normal"/>
    <w:next w:val="Normal"/>
    <w:qFormat/>
    <w:rsid w:val="004D700E"/>
    <w:pPr>
      <w:keepNext/>
      <w:jc w:val="both"/>
      <w:outlineLvl w:val="4"/>
    </w:pPr>
    <w:rPr>
      <w:rFonts w:ascii="Arial" w:hAnsi="Arial"/>
      <w:i/>
      <w:sz w:val="18"/>
    </w:rPr>
  </w:style>
  <w:style w:type="paragraph" w:styleId="Ttulo6">
    <w:name w:val="heading 6"/>
    <w:basedOn w:val="Normal"/>
    <w:next w:val="Normal"/>
    <w:qFormat/>
    <w:rsid w:val="004D700E"/>
    <w:pPr>
      <w:keepNext/>
      <w:jc w:val="center"/>
      <w:outlineLvl w:val="5"/>
    </w:pPr>
    <w:rPr>
      <w:rFonts w:ascii="Arial Narrow" w:hAnsi="Arial Narrow"/>
      <w:b/>
      <w:sz w:val="22"/>
    </w:rPr>
  </w:style>
  <w:style w:type="paragraph" w:styleId="Ttulo7">
    <w:name w:val="heading 7"/>
    <w:basedOn w:val="Normal"/>
    <w:next w:val="Normal"/>
    <w:qFormat/>
    <w:rsid w:val="004D700E"/>
    <w:pPr>
      <w:keepNext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4D700E"/>
    <w:pPr>
      <w:keepNext/>
      <w:jc w:val="center"/>
      <w:outlineLvl w:val="7"/>
    </w:pPr>
    <w:rPr>
      <w:rFonts w:ascii="Arial" w:hAnsi="Arial"/>
      <w:sz w:val="24"/>
    </w:rPr>
  </w:style>
  <w:style w:type="paragraph" w:styleId="Ttulo9">
    <w:name w:val="heading 9"/>
    <w:basedOn w:val="Normal"/>
    <w:next w:val="Normal"/>
    <w:qFormat/>
    <w:rsid w:val="004D700E"/>
    <w:pPr>
      <w:keepNext/>
      <w:ind w:left="709"/>
      <w:jc w:val="both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sid w:val="004D700E"/>
    <w:rPr>
      <w:color w:val="0000FF"/>
      <w:u w:val="single"/>
    </w:rPr>
  </w:style>
  <w:style w:type="character" w:styleId="HiperlinkVisitado">
    <w:name w:val="FollowedHyperlink"/>
    <w:semiHidden/>
    <w:qFormat/>
    <w:rsid w:val="004D700E"/>
    <w:rPr>
      <w:color w:val="800080"/>
      <w:u w:val="single"/>
    </w:rPr>
  </w:style>
  <w:style w:type="character" w:styleId="Refdecomentrio">
    <w:name w:val="annotation reference"/>
    <w:semiHidden/>
    <w:qFormat/>
    <w:rsid w:val="004D700E"/>
    <w:rPr>
      <w:sz w:val="16"/>
      <w:szCs w:val="16"/>
    </w:rPr>
  </w:style>
  <w:style w:type="character" w:customStyle="1" w:styleId="RodapChar">
    <w:name w:val="Rodapé Char"/>
    <w:basedOn w:val="Fontepargpadro"/>
    <w:qFormat/>
    <w:rsid w:val="004D700E"/>
  </w:style>
  <w:style w:type="character" w:customStyle="1" w:styleId="Ttulo3Char">
    <w:name w:val="Título 3 Char"/>
    <w:qFormat/>
    <w:rsid w:val="004D700E"/>
    <w:rPr>
      <w:rFonts w:ascii="Arial" w:hAnsi="Arial"/>
      <w:sz w:val="24"/>
    </w:rPr>
  </w:style>
  <w:style w:type="character" w:customStyle="1" w:styleId="TextodecomentrioChar">
    <w:name w:val="Texto de comentário Char"/>
    <w:basedOn w:val="Fontepargpadro"/>
    <w:semiHidden/>
    <w:qFormat/>
    <w:rsid w:val="004D700E"/>
  </w:style>
  <w:style w:type="character" w:customStyle="1" w:styleId="Ttulo6Char">
    <w:name w:val="Título 6 Char"/>
    <w:qFormat/>
    <w:rsid w:val="004D700E"/>
    <w:rPr>
      <w:rFonts w:ascii="Arial Narrow" w:hAnsi="Arial Narrow"/>
      <w:b/>
      <w:sz w:val="22"/>
    </w:rPr>
  </w:style>
  <w:style w:type="character" w:customStyle="1" w:styleId="Strikethrough">
    <w:name w:val="Strikethrough"/>
    <w:qFormat/>
    <w:rsid w:val="004D700E"/>
    <w:rPr>
      <w:strike w:val="0"/>
      <w:dstrike w:val="0"/>
    </w:rPr>
  </w:style>
  <w:style w:type="character" w:styleId="Nmerodelinha">
    <w:name w:val="line number"/>
    <w:basedOn w:val="Fontepargpadro"/>
    <w:semiHidden/>
    <w:unhideWhenUsed/>
    <w:qFormat/>
    <w:rsid w:val="004D700E"/>
  </w:style>
  <w:style w:type="character" w:customStyle="1" w:styleId="TextodenotaderodapChar">
    <w:name w:val="Texto de nota de rodapé Char"/>
    <w:qFormat/>
    <w:rsid w:val="004D700E"/>
    <w:rPr>
      <w:rFonts w:ascii="Calibri" w:eastAsia="Calibri" w:hAnsi="Calibri" w:cs="Times New Roman"/>
      <w:sz w:val="24"/>
      <w:szCs w:val="24"/>
      <w:lang w:eastAsia="en-US"/>
    </w:rPr>
  </w:style>
  <w:style w:type="character" w:customStyle="1" w:styleId="TextodenotadefimChar">
    <w:name w:val="Texto de nota de fim Char"/>
    <w:semiHidden/>
    <w:qFormat/>
    <w:rsid w:val="004D700E"/>
    <w:rPr>
      <w:rFonts w:ascii="Calibri" w:eastAsia="Times New Roman" w:hAnsi="Calibri" w:cs="Times New Roman"/>
      <w:sz w:val="24"/>
      <w:szCs w:val="24"/>
      <w:lang w:eastAsia="en-US"/>
    </w:rPr>
  </w:style>
  <w:style w:type="character" w:styleId="Refdenotadefim">
    <w:name w:val="endnote reference"/>
    <w:semiHidden/>
    <w:unhideWhenUsed/>
    <w:qFormat/>
    <w:rsid w:val="004D700E"/>
    <w:rPr>
      <w:vertAlign w:val="superscript"/>
    </w:rPr>
  </w:style>
  <w:style w:type="character" w:customStyle="1" w:styleId="apple-converted-space">
    <w:name w:val="apple-converted-space"/>
    <w:basedOn w:val="Fontepargpadro"/>
    <w:qFormat/>
    <w:rsid w:val="004D700E"/>
  </w:style>
  <w:style w:type="character" w:styleId="nfase">
    <w:name w:val="Emphasis"/>
    <w:basedOn w:val="Fontepargpadro"/>
    <w:qFormat/>
    <w:rsid w:val="004D700E"/>
    <w:rPr>
      <w:i/>
      <w:iCs/>
    </w:rPr>
  </w:style>
  <w:style w:type="character" w:customStyle="1" w:styleId="CabealhoChar">
    <w:name w:val="Cabeçalho Char"/>
    <w:basedOn w:val="Fontepargpadro"/>
    <w:qFormat/>
    <w:rsid w:val="004D700E"/>
  </w:style>
  <w:style w:type="character" w:customStyle="1" w:styleId="ListLabel1">
    <w:name w:val="ListLabel 1"/>
    <w:qFormat/>
    <w:rsid w:val="00FA7ECB"/>
    <w:rPr>
      <w:b/>
      <w:i w:val="0"/>
      <w:sz w:val="28"/>
      <w:szCs w:val="28"/>
    </w:rPr>
  </w:style>
  <w:style w:type="character" w:customStyle="1" w:styleId="ListLabel2">
    <w:name w:val="ListLabel 2"/>
    <w:qFormat/>
    <w:rsid w:val="00FA7ECB"/>
    <w:rPr>
      <w:b/>
      <w:i w:val="0"/>
      <w:sz w:val="24"/>
      <w:szCs w:val="28"/>
    </w:rPr>
  </w:style>
  <w:style w:type="character" w:customStyle="1" w:styleId="ListLabel3">
    <w:name w:val="ListLabel 3"/>
    <w:qFormat/>
    <w:rsid w:val="00FA7ECB"/>
    <w:rPr>
      <w:b/>
      <w:i w:val="0"/>
      <w:sz w:val="24"/>
    </w:rPr>
  </w:style>
  <w:style w:type="character" w:customStyle="1" w:styleId="ListLabel4">
    <w:name w:val="ListLabel 4"/>
    <w:qFormat/>
    <w:rsid w:val="00FA7ECB"/>
    <w:rPr>
      <w:rFonts w:cs="Courier New"/>
    </w:rPr>
  </w:style>
  <w:style w:type="character" w:customStyle="1" w:styleId="ListLabel5">
    <w:name w:val="ListLabel 5"/>
    <w:qFormat/>
    <w:rsid w:val="00FA7ECB"/>
    <w:rPr>
      <w:rFonts w:eastAsia="Times New Roman" w:cs="Times New Roman"/>
    </w:rPr>
  </w:style>
  <w:style w:type="character" w:customStyle="1" w:styleId="ListLabel6">
    <w:name w:val="ListLabel 6"/>
    <w:qFormat/>
    <w:rsid w:val="00FA7ECB"/>
    <w:rPr>
      <w:b/>
    </w:rPr>
  </w:style>
  <w:style w:type="character" w:customStyle="1" w:styleId="ListLabel7">
    <w:name w:val="ListLabel 7"/>
    <w:qFormat/>
    <w:rsid w:val="00FA7ECB"/>
    <w:rPr>
      <w:rFonts w:cs="Tahoma"/>
      <w:b/>
      <w:i w:val="0"/>
    </w:rPr>
  </w:style>
  <w:style w:type="character" w:customStyle="1" w:styleId="ListLabel8">
    <w:name w:val="ListLabel 8"/>
    <w:qFormat/>
    <w:rsid w:val="00FA7ECB"/>
    <w:rPr>
      <w:rFonts w:eastAsia="Times New Roman" w:cs="Arial"/>
    </w:rPr>
  </w:style>
  <w:style w:type="character" w:customStyle="1" w:styleId="Numeraodelinhas">
    <w:name w:val="Numeração de linhas"/>
    <w:rsid w:val="00FA7ECB"/>
  </w:style>
  <w:style w:type="paragraph" w:styleId="Ttulo">
    <w:name w:val="Title"/>
    <w:basedOn w:val="Normal"/>
    <w:next w:val="Corpodotexto"/>
    <w:qFormat/>
    <w:rsid w:val="0046651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semiHidden/>
    <w:rsid w:val="004D700E"/>
    <w:pPr>
      <w:jc w:val="both"/>
    </w:pPr>
    <w:rPr>
      <w:rFonts w:ascii="Arial" w:hAnsi="Arial"/>
      <w:sz w:val="24"/>
    </w:rPr>
  </w:style>
  <w:style w:type="paragraph" w:styleId="Lista">
    <w:name w:val="List"/>
    <w:basedOn w:val="Corpodotexto"/>
    <w:rsid w:val="00FA7ECB"/>
    <w:rPr>
      <w:rFonts w:cs="Mangal"/>
    </w:rPr>
  </w:style>
  <w:style w:type="paragraph" w:styleId="Legenda">
    <w:name w:val="caption"/>
    <w:basedOn w:val="Normal"/>
    <w:next w:val="Normal"/>
    <w:qFormat/>
    <w:rsid w:val="004D700E"/>
    <w:pPr>
      <w:spacing w:before="240"/>
      <w:ind w:left="284"/>
      <w:jc w:val="both"/>
    </w:pPr>
    <w:rPr>
      <w:rFonts w:ascii="Arial" w:hAnsi="Arial" w:cs="Arial"/>
      <w:b/>
    </w:rPr>
  </w:style>
  <w:style w:type="paragraph" w:customStyle="1" w:styleId="ndice">
    <w:name w:val="Índice"/>
    <w:basedOn w:val="Normal"/>
    <w:qFormat/>
    <w:rsid w:val="00FA7ECB"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  <w:qFormat/>
    <w:rsid w:val="004D700E"/>
    <w:pPr>
      <w:jc w:val="center"/>
    </w:pPr>
    <w:rPr>
      <w:b/>
    </w:rPr>
  </w:style>
  <w:style w:type="paragraph" w:customStyle="1" w:styleId="Corpodetextorecuado">
    <w:name w:val="Corpo de texto recuado"/>
    <w:basedOn w:val="Normal"/>
    <w:semiHidden/>
    <w:rsid w:val="004D700E"/>
    <w:pPr>
      <w:ind w:left="709"/>
      <w:jc w:val="both"/>
    </w:pPr>
    <w:rPr>
      <w:rFonts w:ascii="Arial" w:hAnsi="Arial"/>
      <w:b/>
      <w:sz w:val="24"/>
    </w:rPr>
  </w:style>
  <w:style w:type="paragraph" w:styleId="Subttulo">
    <w:name w:val="Subtitle"/>
    <w:basedOn w:val="Normal"/>
    <w:qFormat/>
    <w:rsid w:val="004D700E"/>
    <w:pPr>
      <w:jc w:val="center"/>
    </w:pPr>
    <w:rPr>
      <w:rFonts w:ascii="Arial" w:hAnsi="Arial"/>
      <w:b/>
    </w:rPr>
  </w:style>
  <w:style w:type="paragraph" w:styleId="Recuodecorpodetexto2">
    <w:name w:val="Body Text Indent 2"/>
    <w:basedOn w:val="Normal"/>
    <w:semiHidden/>
    <w:qFormat/>
    <w:rsid w:val="004D700E"/>
    <w:pPr>
      <w:ind w:left="709" w:hanging="709"/>
      <w:jc w:val="both"/>
    </w:pPr>
    <w:rPr>
      <w:rFonts w:ascii="Arial" w:hAnsi="Arial"/>
      <w:sz w:val="24"/>
    </w:rPr>
  </w:style>
  <w:style w:type="paragraph" w:styleId="Cabealho">
    <w:name w:val="header"/>
    <w:basedOn w:val="Normal"/>
    <w:semiHidden/>
    <w:rsid w:val="004D700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4D700E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semiHidden/>
    <w:qFormat/>
    <w:rsid w:val="004D700E"/>
    <w:pPr>
      <w:jc w:val="center"/>
    </w:pPr>
    <w:rPr>
      <w:rFonts w:ascii="Arial" w:hAnsi="Arial"/>
      <w:b/>
      <w:sz w:val="40"/>
    </w:rPr>
  </w:style>
  <w:style w:type="paragraph" w:styleId="Corpodetexto3">
    <w:name w:val="Body Text 3"/>
    <w:basedOn w:val="Normal"/>
    <w:semiHidden/>
    <w:qFormat/>
    <w:rsid w:val="004D700E"/>
    <w:pPr>
      <w:tabs>
        <w:tab w:val="left" w:pos="142"/>
      </w:tabs>
      <w:spacing w:line="360" w:lineRule="auto"/>
      <w:jc w:val="both"/>
    </w:pPr>
    <w:rPr>
      <w:rFonts w:ascii="Arial" w:hAnsi="Arial"/>
      <w:sz w:val="24"/>
    </w:rPr>
  </w:style>
  <w:style w:type="paragraph" w:styleId="Recuodecorpodetexto3">
    <w:name w:val="Body Text Indent 3"/>
    <w:basedOn w:val="Normal"/>
    <w:semiHidden/>
    <w:qFormat/>
    <w:rsid w:val="004D700E"/>
    <w:pPr>
      <w:tabs>
        <w:tab w:val="left" w:pos="1418"/>
      </w:tabs>
      <w:spacing w:after="120" w:line="360" w:lineRule="auto"/>
      <w:ind w:firstLine="1418"/>
      <w:jc w:val="both"/>
    </w:pPr>
    <w:rPr>
      <w:rFonts w:ascii="Arial" w:hAnsi="Arial"/>
      <w:sz w:val="24"/>
    </w:rPr>
  </w:style>
  <w:style w:type="paragraph" w:styleId="Textodebalo">
    <w:name w:val="Balloon Text"/>
    <w:basedOn w:val="Normal"/>
    <w:semiHidden/>
    <w:qFormat/>
    <w:rsid w:val="004D700E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semiHidden/>
    <w:qFormat/>
    <w:rsid w:val="004D700E"/>
  </w:style>
  <w:style w:type="paragraph" w:styleId="Assuntodocomentrio">
    <w:name w:val="annotation subject"/>
    <w:basedOn w:val="Textodecomentrio"/>
    <w:semiHidden/>
    <w:qFormat/>
    <w:rsid w:val="004D700E"/>
    <w:rPr>
      <w:b/>
      <w:bCs/>
    </w:rPr>
  </w:style>
  <w:style w:type="paragraph" w:styleId="Textodenotaderodap">
    <w:name w:val="footnote text"/>
    <w:basedOn w:val="Normal"/>
    <w:semiHidden/>
    <w:unhideWhenUsed/>
    <w:qFormat/>
    <w:rsid w:val="004D700E"/>
    <w:rPr>
      <w:rFonts w:ascii="Calibri" w:eastAsia="Calibri" w:hAnsi="Calibri"/>
      <w:sz w:val="24"/>
      <w:szCs w:val="24"/>
      <w:lang w:eastAsia="en-US"/>
    </w:rPr>
  </w:style>
  <w:style w:type="paragraph" w:styleId="PargrafodaLista">
    <w:name w:val="List Paragraph"/>
    <w:basedOn w:val="Normal"/>
    <w:qFormat/>
    <w:rsid w:val="004D700E"/>
    <w:pPr>
      <w:ind w:left="720"/>
      <w:contextualSpacing/>
    </w:pPr>
    <w:rPr>
      <w:rFonts w:ascii="Calibri" w:hAnsi="Calibri"/>
      <w:sz w:val="24"/>
      <w:szCs w:val="24"/>
      <w:lang w:eastAsia="ja-JP"/>
    </w:rPr>
  </w:style>
  <w:style w:type="paragraph" w:styleId="Textodenotadefim">
    <w:name w:val="endnote text"/>
    <w:basedOn w:val="Normal"/>
    <w:semiHidden/>
    <w:unhideWhenUsed/>
    <w:qFormat/>
    <w:rsid w:val="004D700E"/>
    <w:rPr>
      <w:rFonts w:ascii="Calibri" w:hAnsi="Calibr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F9D6D-B6B5-4D17-B463-ABF13B956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2669</Words>
  <Characters>14417</Characters>
  <Application>Microsoft Office Word</Application>
  <DocSecurity>0</DocSecurity>
  <Lines>120</Lines>
  <Paragraphs>34</Paragraphs>
  <ScaleCrop>false</ScaleCrop>
  <Company>P.M.S.P.</Company>
  <LinksUpToDate>false</LinksUpToDate>
  <CharactersWithSpaces>17052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- SECRETARIA MUNICIPAL DE CULTURA</dc:title>
  <dc:creator>d798715</dc:creator>
  <cp:lastModifiedBy>D788321</cp:lastModifiedBy>
  <cp:revision>2</cp:revision>
  <cp:lastPrinted>2015-10-13T12:25:00Z</cp:lastPrinted>
  <dcterms:created xsi:type="dcterms:W3CDTF">2015-11-16T14:14:00Z</dcterms:created>
  <dcterms:modified xsi:type="dcterms:W3CDTF">2015-11-16T14:14:00Z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P.M.S.P.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