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328" w:rsidRDefault="00617328" w:rsidP="00617328">
      <w:pPr>
        <w:spacing w:after="0"/>
        <w:jc w:val="center"/>
        <w:rPr>
          <w:rFonts w:ascii="Times New Roman" w:hAnsi="Times New Roman" w:cs="Times New Roman"/>
          <w:b/>
          <w:bCs/>
          <w:color w:val="000000"/>
        </w:rPr>
      </w:pPr>
      <w:bookmarkStart w:id="0" w:name="_GoBack"/>
      <w:bookmarkEnd w:id="0"/>
      <w:r>
        <w:rPr>
          <w:rFonts w:ascii="Cambria" w:hAnsi="Cambria"/>
          <w:b/>
          <w:noProof/>
          <w:sz w:val="28"/>
          <w:szCs w:val="28"/>
          <w:lang w:eastAsia="pt-BR"/>
        </w:rPr>
        <w:drawing>
          <wp:inline distT="0" distB="0" distL="0" distR="0" wp14:anchorId="217A852E" wp14:editId="7453F52C">
            <wp:extent cx="894080" cy="894080"/>
            <wp:effectExtent l="0" t="0" r="1270"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inline>
        </w:drawing>
      </w:r>
    </w:p>
    <w:p w:rsidR="00617328" w:rsidRDefault="00617328" w:rsidP="008747DC">
      <w:pPr>
        <w:spacing w:after="0" w:line="360" w:lineRule="auto"/>
        <w:jc w:val="both"/>
        <w:rPr>
          <w:rFonts w:ascii="Times New Roman" w:hAnsi="Times New Roman" w:cs="Times New Roman"/>
          <w:b/>
          <w:bCs/>
          <w:color w:val="000000"/>
          <w:sz w:val="24"/>
          <w:szCs w:val="24"/>
        </w:rPr>
      </w:pPr>
    </w:p>
    <w:p w:rsidR="00617328" w:rsidRDefault="00617328" w:rsidP="008747DC">
      <w:pPr>
        <w:tabs>
          <w:tab w:val="left" w:pos="3945"/>
        </w:tabs>
        <w:spacing w:after="240" w:line="360" w:lineRule="auto"/>
        <w:jc w:val="center"/>
        <w:rPr>
          <w:rFonts w:ascii="Verdana" w:hAnsi="Verdana"/>
          <w:b/>
          <w:sz w:val="24"/>
          <w:szCs w:val="24"/>
        </w:rPr>
      </w:pPr>
      <w:r w:rsidRPr="00825C59">
        <w:rPr>
          <w:rFonts w:ascii="Verdana" w:hAnsi="Verdana"/>
          <w:b/>
          <w:sz w:val="24"/>
          <w:szCs w:val="24"/>
        </w:rPr>
        <w:t xml:space="preserve">Publicado no D.O.C. São Paulo, </w:t>
      </w:r>
      <w:r w:rsidR="00A87F6A">
        <w:rPr>
          <w:rFonts w:ascii="Verdana" w:hAnsi="Verdana"/>
          <w:b/>
          <w:sz w:val="24"/>
          <w:szCs w:val="24"/>
        </w:rPr>
        <w:t>10</w:t>
      </w:r>
      <w:r w:rsidR="00AD6604">
        <w:rPr>
          <w:rFonts w:ascii="Verdana" w:hAnsi="Verdana"/>
          <w:b/>
          <w:sz w:val="24"/>
          <w:szCs w:val="24"/>
        </w:rPr>
        <w:t>7</w:t>
      </w:r>
      <w:r>
        <w:rPr>
          <w:rFonts w:ascii="Verdana" w:hAnsi="Verdana"/>
          <w:b/>
          <w:sz w:val="24"/>
          <w:szCs w:val="24"/>
        </w:rPr>
        <w:t>, Ano 63.</w:t>
      </w:r>
    </w:p>
    <w:p w:rsidR="00AC6C61" w:rsidRDefault="00AD6604" w:rsidP="008747DC">
      <w:pPr>
        <w:spacing w:line="360" w:lineRule="auto"/>
        <w:jc w:val="center"/>
        <w:rPr>
          <w:rFonts w:ascii="Verdana" w:hAnsi="Verdana"/>
          <w:b/>
          <w:sz w:val="24"/>
          <w:szCs w:val="24"/>
        </w:rPr>
      </w:pPr>
      <w:r>
        <w:rPr>
          <w:rFonts w:ascii="Verdana" w:hAnsi="Verdana"/>
          <w:b/>
          <w:sz w:val="24"/>
          <w:szCs w:val="24"/>
        </w:rPr>
        <w:t>Sábado</w:t>
      </w:r>
      <w:r w:rsidR="00AB53B4">
        <w:rPr>
          <w:rFonts w:ascii="Verdana" w:hAnsi="Verdana"/>
          <w:b/>
          <w:sz w:val="24"/>
          <w:szCs w:val="24"/>
        </w:rPr>
        <w:t xml:space="preserve"> </w:t>
      </w:r>
      <w:r w:rsidR="008A23F8">
        <w:rPr>
          <w:rFonts w:ascii="Verdana" w:hAnsi="Verdana"/>
          <w:b/>
          <w:sz w:val="24"/>
          <w:szCs w:val="24"/>
        </w:rPr>
        <w:t xml:space="preserve">– </w:t>
      </w:r>
      <w:r w:rsidR="000E6EB4">
        <w:rPr>
          <w:rFonts w:ascii="Verdana" w:hAnsi="Verdana"/>
          <w:b/>
          <w:sz w:val="24"/>
          <w:szCs w:val="24"/>
        </w:rPr>
        <w:t>0</w:t>
      </w:r>
      <w:r>
        <w:rPr>
          <w:rFonts w:ascii="Verdana" w:hAnsi="Verdana"/>
          <w:b/>
          <w:sz w:val="24"/>
          <w:szCs w:val="24"/>
        </w:rPr>
        <w:t>9</w:t>
      </w:r>
      <w:r w:rsidR="00617328" w:rsidRPr="00825C59">
        <w:rPr>
          <w:rFonts w:ascii="Verdana" w:hAnsi="Verdana"/>
          <w:b/>
          <w:sz w:val="24"/>
          <w:szCs w:val="24"/>
        </w:rPr>
        <w:t xml:space="preserve"> de </w:t>
      </w:r>
      <w:r w:rsidR="0041722D">
        <w:rPr>
          <w:rFonts w:ascii="Verdana" w:hAnsi="Verdana"/>
          <w:b/>
          <w:sz w:val="24"/>
          <w:szCs w:val="24"/>
        </w:rPr>
        <w:t>Junho</w:t>
      </w:r>
      <w:r w:rsidR="00617328" w:rsidRPr="00825C59">
        <w:rPr>
          <w:rFonts w:ascii="Verdana" w:hAnsi="Verdana"/>
          <w:b/>
          <w:sz w:val="24"/>
          <w:szCs w:val="24"/>
        </w:rPr>
        <w:t xml:space="preserve"> de 2018</w:t>
      </w:r>
      <w:r w:rsidR="00617328">
        <w:rPr>
          <w:rFonts w:ascii="Verdana" w:hAnsi="Verdana"/>
          <w:b/>
          <w:sz w:val="24"/>
          <w:szCs w:val="24"/>
        </w:rPr>
        <w:t>.</w:t>
      </w:r>
    </w:p>
    <w:p w:rsidR="00DB5797" w:rsidRDefault="00890F30" w:rsidP="008747DC">
      <w:pPr>
        <w:spacing w:after="0" w:line="360" w:lineRule="auto"/>
        <w:jc w:val="center"/>
        <w:rPr>
          <w:rFonts w:ascii="Verdana" w:hAnsi="Verdana"/>
          <w:b/>
          <w:sz w:val="24"/>
          <w:szCs w:val="24"/>
        </w:rPr>
      </w:pPr>
      <w:r>
        <w:rPr>
          <w:rFonts w:ascii="Verdana" w:hAnsi="Verdana"/>
          <w:b/>
          <w:sz w:val="24"/>
          <w:szCs w:val="24"/>
        </w:rPr>
        <w:t>GABINETE DO PREFEITO</w:t>
      </w:r>
      <w:r w:rsidR="008747DC">
        <w:rPr>
          <w:rFonts w:ascii="Verdana" w:hAnsi="Verdana"/>
          <w:b/>
          <w:sz w:val="24"/>
          <w:szCs w:val="24"/>
        </w:rPr>
        <w:t xml:space="preserve">, </w:t>
      </w:r>
      <w:r>
        <w:rPr>
          <w:rFonts w:ascii="Verdana" w:hAnsi="Verdana"/>
          <w:b/>
          <w:sz w:val="24"/>
          <w:szCs w:val="24"/>
        </w:rPr>
        <w:t>pág. 03</w:t>
      </w:r>
      <w:r w:rsidR="004268CE">
        <w:rPr>
          <w:rFonts w:ascii="Verdana" w:hAnsi="Verdana"/>
          <w:b/>
          <w:sz w:val="24"/>
          <w:szCs w:val="24"/>
        </w:rPr>
        <w:t xml:space="preserve"> e 05</w:t>
      </w:r>
      <w:r>
        <w:rPr>
          <w:rFonts w:ascii="Verdana" w:hAnsi="Verdana"/>
          <w:b/>
          <w:sz w:val="24"/>
          <w:szCs w:val="24"/>
        </w:rPr>
        <w:t>.</w:t>
      </w:r>
    </w:p>
    <w:p w:rsidR="00FD1D47" w:rsidRDefault="00FD1D47" w:rsidP="008747DC">
      <w:pPr>
        <w:spacing w:after="0" w:line="360" w:lineRule="auto"/>
        <w:jc w:val="center"/>
        <w:rPr>
          <w:rFonts w:ascii="Verdana" w:hAnsi="Verdana"/>
          <w:b/>
          <w:sz w:val="24"/>
          <w:szCs w:val="24"/>
        </w:rPr>
      </w:pPr>
    </w:p>
    <w:p w:rsidR="00890F30" w:rsidRDefault="00890F30" w:rsidP="00890F30">
      <w:pPr>
        <w:spacing w:after="0" w:line="240" w:lineRule="auto"/>
        <w:jc w:val="both"/>
        <w:rPr>
          <w:rFonts w:ascii="Verdana" w:hAnsi="Verdana"/>
          <w:b/>
          <w:sz w:val="24"/>
          <w:szCs w:val="24"/>
        </w:rPr>
      </w:pPr>
      <w:r>
        <w:rPr>
          <w:rFonts w:ascii="Verdana" w:hAnsi="Verdana"/>
          <w:b/>
          <w:sz w:val="24"/>
          <w:szCs w:val="24"/>
        </w:rPr>
        <w:t>GABINETE DO PREFEITO</w:t>
      </w:r>
    </w:p>
    <w:p w:rsidR="00890F30" w:rsidRDefault="00890F30" w:rsidP="00890F30">
      <w:pPr>
        <w:spacing w:after="0" w:line="240" w:lineRule="auto"/>
        <w:jc w:val="both"/>
        <w:rPr>
          <w:rFonts w:ascii="Verdana" w:hAnsi="Verdana"/>
          <w:b/>
          <w:sz w:val="24"/>
          <w:szCs w:val="24"/>
        </w:rPr>
      </w:pPr>
      <w:r w:rsidRPr="00004627">
        <w:rPr>
          <w:rFonts w:ascii="Verdana" w:hAnsi="Verdana"/>
          <w:b/>
          <w:sz w:val="24"/>
          <w:szCs w:val="24"/>
        </w:rPr>
        <w:t>BRUNO COVAS</w:t>
      </w:r>
    </w:p>
    <w:p w:rsidR="00DB5797" w:rsidRPr="00DB5797" w:rsidRDefault="00DB5797" w:rsidP="00DB5797">
      <w:pPr>
        <w:spacing w:after="0" w:line="240" w:lineRule="auto"/>
        <w:jc w:val="both"/>
        <w:rPr>
          <w:rFonts w:ascii="Verdana" w:hAnsi="Verdana"/>
          <w:b/>
        </w:rPr>
      </w:pPr>
    </w:p>
    <w:p w:rsidR="00BF7927" w:rsidRDefault="00890F30" w:rsidP="00D01854">
      <w:pPr>
        <w:spacing w:after="0" w:line="240" w:lineRule="auto"/>
        <w:jc w:val="both"/>
        <w:rPr>
          <w:rFonts w:ascii="Verdana" w:hAnsi="Verdana"/>
          <w:b/>
        </w:rPr>
      </w:pPr>
      <w:r w:rsidRPr="00890F30">
        <w:rPr>
          <w:rFonts w:ascii="Verdana" w:hAnsi="Verdana"/>
          <w:b/>
        </w:rPr>
        <w:t>DECRETO Nº 58.267, DE 8 DE JUNHO DE 2018</w:t>
      </w:r>
    </w:p>
    <w:p w:rsidR="00890F30" w:rsidRDefault="00890F30" w:rsidP="00D01854">
      <w:pPr>
        <w:spacing w:after="0" w:line="240" w:lineRule="auto"/>
        <w:jc w:val="both"/>
        <w:rPr>
          <w:rFonts w:ascii="Verdana" w:hAnsi="Verdana"/>
          <w:b/>
        </w:rPr>
      </w:pPr>
    </w:p>
    <w:p w:rsidR="00890F30" w:rsidRDefault="00890F30" w:rsidP="00890F30">
      <w:pPr>
        <w:spacing w:after="0" w:line="240" w:lineRule="auto"/>
        <w:jc w:val="both"/>
        <w:rPr>
          <w:rFonts w:ascii="Verdana" w:hAnsi="Verdana"/>
        </w:rPr>
      </w:pPr>
      <w:r w:rsidRPr="00890F30">
        <w:rPr>
          <w:rFonts w:ascii="Verdana" w:hAnsi="Verdana"/>
        </w:rPr>
        <w:t>Estabelece o expediente dos órgãos e entidades da Administração Pública Municipal Direta, das Autarquias e das Fundações nos dias de jogos da Seleção Brasileira de Futebol na Copa do Mundo FIFA 2018.</w:t>
      </w:r>
    </w:p>
    <w:p w:rsidR="00890F30" w:rsidRDefault="00890F30" w:rsidP="00890F30">
      <w:pPr>
        <w:spacing w:after="0" w:line="240" w:lineRule="auto"/>
        <w:jc w:val="both"/>
        <w:rPr>
          <w:rFonts w:ascii="Verdana" w:hAnsi="Verdana"/>
        </w:rPr>
      </w:pPr>
    </w:p>
    <w:p w:rsidR="00890F30" w:rsidRPr="00890F30" w:rsidRDefault="00890F30" w:rsidP="00890F30">
      <w:pPr>
        <w:spacing w:after="0" w:line="240" w:lineRule="auto"/>
        <w:jc w:val="both"/>
        <w:rPr>
          <w:rFonts w:ascii="Verdana" w:hAnsi="Verdana"/>
        </w:rPr>
      </w:pPr>
      <w:r w:rsidRPr="00890F30">
        <w:rPr>
          <w:rFonts w:ascii="Verdana" w:hAnsi="Verdana"/>
        </w:rPr>
        <w:t xml:space="preserve">BRUNO COVAS, Prefeito do Município de São Paulo, no uso das atribuições que lhe são conferidas por lei, </w:t>
      </w:r>
    </w:p>
    <w:p w:rsidR="00890F30" w:rsidRDefault="00890F30" w:rsidP="00890F30">
      <w:pPr>
        <w:spacing w:after="0" w:line="240" w:lineRule="auto"/>
        <w:jc w:val="both"/>
        <w:rPr>
          <w:rFonts w:ascii="Verdana" w:hAnsi="Verdana"/>
        </w:rPr>
      </w:pPr>
    </w:p>
    <w:p w:rsidR="00890F30" w:rsidRDefault="00890F30" w:rsidP="00890F30">
      <w:pPr>
        <w:spacing w:after="0" w:line="240" w:lineRule="auto"/>
        <w:jc w:val="both"/>
        <w:rPr>
          <w:rFonts w:ascii="Verdana" w:hAnsi="Verdana"/>
        </w:rPr>
      </w:pPr>
      <w:r w:rsidRPr="00890F30">
        <w:rPr>
          <w:rFonts w:ascii="Verdana" w:hAnsi="Verdana"/>
        </w:rPr>
        <w:t>D E C R E T A:</w:t>
      </w:r>
    </w:p>
    <w:p w:rsidR="00890F30" w:rsidRDefault="00890F30" w:rsidP="00890F30">
      <w:pPr>
        <w:spacing w:after="0" w:line="240" w:lineRule="auto"/>
        <w:jc w:val="both"/>
        <w:rPr>
          <w:rFonts w:ascii="Verdana" w:hAnsi="Verdana"/>
        </w:rPr>
      </w:pPr>
      <w:r w:rsidRPr="00890F30">
        <w:rPr>
          <w:rFonts w:ascii="Verdana" w:hAnsi="Verdana"/>
        </w:rPr>
        <w:t>Art. 1º Nos dias de jogos da Seleção Brasileira de Futebol na Copa do Mundo FIFA 2018, o expediente dos órgãos da Administração Pública Municipal Direta, das Autarquias e das Fundações será suspenso na forma estabelecida no Anexo Único deste decreto, mediante compensação</w:t>
      </w:r>
      <w:r>
        <w:rPr>
          <w:rFonts w:ascii="Verdana" w:hAnsi="Verdana"/>
        </w:rPr>
        <w:t>.</w:t>
      </w:r>
    </w:p>
    <w:p w:rsidR="00890F30" w:rsidRDefault="00890F30" w:rsidP="00890F30">
      <w:pPr>
        <w:spacing w:after="0" w:line="240" w:lineRule="auto"/>
        <w:jc w:val="both"/>
        <w:rPr>
          <w:rFonts w:ascii="Verdana" w:hAnsi="Verdana"/>
        </w:rPr>
      </w:pPr>
    </w:p>
    <w:p w:rsidR="00890F30" w:rsidRDefault="00890F30" w:rsidP="00890F30">
      <w:pPr>
        <w:spacing w:after="0" w:line="240" w:lineRule="auto"/>
        <w:jc w:val="both"/>
        <w:rPr>
          <w:rFonts w:ascii="Verdana" w:hAnsi="Verdana"/>
        </w:rPr>
      </w:pPr>
      <w:r w:rsidRPr="00890F30">
        <w:rPr>
          <w:rFonts w:ascii="Verdana" w:hAnsi="Verdana"/>
        </w:rPr>
        <w:t>§ 1º As horas não trabalhadas em decorrência do disposto no “caput” deste artigo deverão ser objeto de compensação até o dia 31 de outubro de 2018.</w:t>
      </w:r>
    </w:p>
    <w:p w:rsidR="00890F30" w:rsidRPr="00890F30" w:rsidRDefault="00890F30" w:rsidP="00890F30">
      <w:pPr>
        <w:spacing w:after="0" w:line="240" w:lineRule="auto"/>
        <w:jc w:val="both"/>
        <w:rPr>
          <w:rFonts w:ascii="Verdana" w:hAnsi="Verdana"/>
        </w:rPr>
      </w:pPr>
    </w:p>
    <w:p w:rsidR="00890F30" w:rsidRPr="00890F30" w:rsidRDefault="00890F30" w:rsidP="00890F30">
      <w:pPr>
        <w:spacing w:after="0" w:line="240" w:lineRule="auto"/>
        <w:jc w:val="both"/>
        <w:rPr>
          <w:rFonts w:ascii="Verdana" w:hAnsi="Verdana"/>
          <w:b/>
        </w:rPr>
      </w:pPr>
      <w:r w:rsidRPr="00890F30">
        <w:rPr>
          <w:rFonts w:ascii="Verdana" w:hAnsi="Verdana"/>
        </w:rPr>
        <w:t>§ 2º Se o servidor entrar em gozo de férias, licença ou for afastado nos termos da legislação vigente, a compensação dar--se-á até o dia 15 do mês seguinte ao do seu retorno.</w:t>
      </w:r>
    </w:p>
    <w:p w:rsidR="00BF7927" w:rsidRDefault="00BF7927" w:rsidP="00890F30">
      <w:pPr>
        <w:spacing w:after="0" w:line="240" w:lineRule="auto"/>
        <w:jc w:val="both"/>
        <w:rPr>
          <w:rFonts w:ascii="Verdana" w:hAnsi="Verdana"/>
          <w:b/>
          <w:sz w:val="24"/>
          <w:szCs w:val="24"/>
        </w:rPr>
      </w:pPr>
    </w:p>
    <w:p w:rsidR="00890F30" w:rsidRPr="00890F30" w:rsidRDefault="00890F30" w:rsidP="00890F30">
      <w:pPr>
        <w:spacing w:after="0" w:line="240" w:lineRule="auto"/>
        <w:jc w:val="both"/>
        <w:rPr>
          <w:rFonts w:ascii="Verdana" w:hAnsi="Verdana"/>
        </w:rPr>
      </w:pPr>
      <w:r w:rsidRPr="00890F30">
        <w:rPr>
          <w:rFonts w:ascii="Verdana" w:hAnsi="Verdana"/>
        </w:rPr>
        <w:t>Art. 2º Não poderá ocorrer a suspensão do expediente, nos termos do artigo 1º deste decreto, nas unidades cujas atividades não possam sofrer solução de continuidade.</w:t>
      </w:r>
    </w:p>
    <w:p w:rsidR="00890F30" w:rsidRPr="00890F30" w:rsidRDefault="00890F30" w:rsidP="00890F30">
      <w:pPr>
        <w:spacing w:after="0" w:line="240" w:lineRule="auto"/>
        <w:jc w:val="both"/>
        <w:rPr>
          <w:rFonts w:ascii="Verdana" w:hAnsi="Verdana"/>
        </w:rPr>
      </w:pPr>
    </w:p>
    <w:p w:rsidR="00890F30" w:rsidRPr="00890F30" w:rsidRDefault="00890F30" w:rsidP="00890F30">
      <w:pPr>
        <w:spacing w:after="0" w:line="240" w:lineRule="auto"/>
        <w:jc w:val="both"/>
        <w:rPr>
          <w:rFonts w:ascii="Verdana" w:hAnsi="Verdana"/>
          <w:b/>
          <w:sz w:val="24"/>
          <w:szCs w:val="24"/>
        </w:rPr>
      </w:pPr>
      <w:r w:rsidRPr="00890F30">
        <w:rPr>
          <w:rFonts w:ascii="Verdana" w:hAnsi="Verdana"/>
        </w:rPr>
        <w:t>Art. 3º Este decreto entrará em vigor na data da sua publicação</w:t>
      </w:r>
    </w:p>
    <w:p w:rsidR="00BF7927" w:rsidRPr="00890F30" w:rsidRDefault="00BF7927" w:rsidP="00890F30">
      <w:pPr>
        <w:spacing w:after="0" w:line="240" w:lineRule="auto"/>
        <w:jc w:val="both"/>
        <w:rPr>
          <w:rFonts w:ascii="Verdana" w:hAnsi="Verdana"/>
          <w:b/>
          <w:sz w:val="24"/>
          <w:szCs w:val="24"/>
        </w:rPr>
      </w:pPr>
    </w:p>
    <w:p w:rsidR="00890F30" w:rsidRPr="004268CE" w:rsidRDefault="00890F30" w:rsidP="00890F30">
      <w:pPr>
        <w:spacing w:after="0" w:line="240" w:lineRule="auto"/>
        <w:jc w:val="both"/>
        <w:rPr>
          <w:rFonts w:ascii="Verdana" w:hAnsi="Verdana"/>
        </w:rPr>
      </w:pPr>
      <w:r w:rsidRPr="004268CE">
        <w:rPr>
          <w:rFonts w:ascii="Verdana" w:hAnsi="Verdana"/>
        </w:rPr>
        <w:lastRenderedPageBreak/>
        <w:t xml:space="preserve">PREFEITURA DO MUNICÍPIO DE SÃO PAULO, aos 8 de junho de 2018, 465º da fundação de São Paulo. </w:t>
      </w:r>
    </w:p>
    <w:p w:rsidR="00890F30" w:rsidRPr="004268CE" w:rsidRDefault="00890F30" w:rsidP="00890F30">
      <w:pPr>
        <w:spacing w:after="0" w:line="240" w:lineRule="auto"/>
        <w:jc w:val="both"/>
        <w:rPr>
          <w:rFonts w:ascii="Verdana" w:hAnsi="Verdana"/>
        </w:rPr>
      </w:pPr>
      <w:r w:rsidRPr="004268CE">
        <w:rPr>
          <w:rFonts w:ascii="Verdana" w:hAnsi="Verdana"/>
        </w:rPr>
        <w:t xml:space="preserve">BRUNO COVAS, PREFEITO </w:t>
      </w:r>
    </w:p>
    <w:p w:rsidR="004268CE" w:rsidRPr="004268CE" w:rsidRDefault="00890F30" w:rsidP="00890F30">
      <w:pPr>
        <w:spacing w:after="0" w:line="240" w:lineRule="auto"/>
        <w:jc w:val="both"/>
        <w:rPr>
          <w:rFonts w:ascii="Verdana" w:hAnsi="Verdana"/>
        </w:rPr>
      </w:pPr>
      <w:r w:rsidRPr="004268CE">
        <w:rPr>
          <w:rFonts w:ascii="Verdana" w:hAnsi="Verdana"/>
        </w:rPr>
        <w:t xml:space="preserve">WAGNER LENHART, Secretário Municipal de Gestão - Substituto </w:t>
      </w:r>
    </w:p>
    <w:p w:rsidR="004268CE" w:rsidRPr="004268CE" w:rsidRDefault="00890F30" w:rsidP="00890F30">
      <w:pPr>
        <w:spacing w:after="0" w:line="240" w:lineRule="auto"/>
        <w:jc w:val="both"/>
        <w:rPr>
          <w:rFonts w:ascii="Verdana" w:hAnsi="Verdana"/>
        </w:rPr>
      </w:pPr>
      <w:r w:rsidRPr="004268CE">
        <w:rPr>
          <w:rFonts w:ascii="Verdana" w:hAnsi="Verdana"/>
        </w:rPr>
        <w:t xml:space="preserve">RUBENS NAMAN RIZKE JUNIOR, Secretário Municipal de Justiça </w:t>
      </w:r>
    </w:p>
    <w:p w:rsidR="004268CE" w:rsidRPr="004268CE" w:rsidRDefault="00890F30" w:rsidP="00890F30">
      <w:pPr>
        <w:spacing w:after="0" w:line="240" w:lineRule="auto"/>
        <w:jc w:val="both"/>
        <w:rPr>
          <w:rFonts w:ascii="Verdana" w:hAnsi="Verdana"/>
        </w:rPr>
      </w:pPr>
      <w:r w:rsidRPr="004268CE">
        <w:rPr>
          <w:rFonts w:ascii="Verdana" w:hAnsi="Verdana"/>
        </w:rPr>
        <w:t>JULIO FRANCISCO SEMEGHINI NETO, Secretário do Governo Municipal</w:t>
      </w:r>
    </w:p>
    <w:p w:rsidR="004268CE" w:rsidRPr="004268CE" w:rsidRDefault="00890F30" w:rsidP="00890F30">
      <w:pPr>
        <w:spacing w:after="0" w:line="240" w:lineRule="auto"/>
        <w:jc w:val="both"/>
        <w:rPr>
          <w:rFonts w:ascii="Verdana" w:hAnsi="Verdana"/>
        </w:rPr>
      </w:pPr>
      <w:r w:rsidRPr="004268CE">
        <w:rPr>
          <w:rFonts w:ascii="Verdana" w:hAnsi="Verdana"/>
        </w:rPr>
        <w:t xml:space="preserve">EDUARTO TUMA, Secretário-Chefe da Casa Civil </w:t>
      </w:r>
    </w:p>
    <w:p w:rsidR="00BF7927" w:rsidRDefault="00890F30" w:rsidP="00890F30">
      <w:pPr>
        <w:spacing w:after="0" w:line="240" w:lineRule="auto"/>
        <w:jc w:val="both"/>
        <w:rPr>
          <w:rFonts w:ascii="Verdana" w:hAnsi="Verdana"/>
        </w:rPr>
      </w:pPr>
      <w:r w:rsidRPr="004268CE">
        <w:rPr>
          <w:rFonts w:ascii="Verdana" w:hAnsi="Verdana"/>
        </w:rPr>
        <w:t>Publicado na Casa Civil, em 8 de junho de 2018.</w:t>
      </w:r>
    </w:p>
    <w:p w:rsidR="004268CE" w:rsidRDefault="004268CE" w:rsidP="00890F30">
      <w:pPr>
        <w:spacing w:after="0" w:line="240" w:lineRule="auto"/>
        <w:jc w:val="both"/>
        <w:rPr>
          <w:rFonts w:ascii="Verdana" w:hAnsi="Verdana"/>
        </w:rPr>
      </w:pPr>
    </w:p>
    <w:p w:rsidR="004268CE" w:rsidRPr="004268CE" w:rsidRDefault="004268CE" w:rsidP="00890F30">
      <w:pPr>
        <w:spacing w:after="0" w:line="240" w:lineRule="auto"/>
        <w:jc w:val="both"/>
        <w:rPr>
          <w:rFonts w:ascii="Verdana" w:hAnsi="Verdana"/>
          <w:b/>
          <w:sz w:val="24"/>
          <w:szCs w:val="24"/>
        </w:rPr>
      </w:pPr>
      <w:r>
        <w:rPr>
          <w:rFonts w:ascii="Verdana" w:hAnsi="Verdana"/>
          <w:b/>
          <w:noProof/>
          <w:sz w:val="24"/>
          <w:szCs w:val="24"/>
          <w:lang w:eastAsia="pt-BR"/>
        </w:rPr>
        <w:drawing>
          <wp:inline distT="0" distB="0" distL="0" distR="0">
            <wp:extent cx="5847907" cy="3748248"/>
            <wp:effectExtent l="0" t="0" r="635" b="508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8044" cy="3748336"/>
                    </a:xfrm>
                    <a:prstGeom prst="rect">
                      <a:avLst/>
                    </a:prstGeom>
                    <a:noFill/>
                    <a:ln>
                      <a:noFill/>
                    </a:ln>
                  </pic:spPr>
                </pic:pic>
              </a:graphicData>
            </a:graphic>
          </wp:inline>
        </w:drawing>
      </w:r>
    </w:p>
    <w:p w:rsidR="00BF7927" w:rsidRDefault="00BF7927" w:rsidP="00FF4204">
      <w:pPr>
        <w:spacing w:after="0" w:line="240" w:lineRule="auto"/>
        <w:jc w:val="center"/>
        <w:rPr>
          <w:rFonts w:ascii="Verdana" w:hAnsi="Verdana"/>
          <w:b/>
          <w:sz w:val="24"/>
          <w:szCs w:val="24"/>
        </w:rPr>
      </w:pPr>
    </w:p>
    <w:p w:rsidR="004268CE" w:rsidRDefault="004268CE" w:rsidP="004268CE">
      <w:pPr>
        <w:spacing w:after="0" w:line="240" w:lineRule="auto"/>
        <w:rPr>
          <w:rFonts w:ascii="Verdana" w:hAnsi="Verdana"/>
          <w:b/>
        </w:rPr>
      </w:pPr>
    </w:p>
    <w:p w:rsidR="004268CE" w:rsidRDefault="004268CE" w:rsidP="004268CE">
      <w:pPr>
        <w:spacing w:after="0" w:line="240" w:lineRule="auto"/>
        <w:rPr>
          <w:rFonts w:ascii="Verdana" w:hAnsi="Verdana"/>
          <w:b/>
        </w:rPr>
      </w:pPr>
    </w:p>
    <w:p w:rsidR="004268CE" w:rsidRDefault="004268CE" w:rsidP="004268CE">
      <w:pPr>
        <w:spacing w:after="0" w:line="240" w:lineRule="auto"/>
        <w:rPr>
          <w:rFonts w:ascii="Verdana" w:hAnsi="Verdana"/>
          <w:b/>
        </w:rPr>
      </w:pPr>
      <w:r w:rsidRPr="004268CE">
        <w:rPr>
          <w:rFonts w:ascii="Verdana" w:hAnsi="Verdana"/>
          <w:b/>
        </w:rPr>
        <w:t>PORTARIA 426, DE 8 DE JUNHO DE 2018</w:t>
      </w:r>
    </w:p>
    <w:p w:rsidR="004268CE" w:rsidRDefault="004268CE" w:rsidP="004268CE">
      <w:pPr>
        <w:spacing w:after="0" w:line="240" w:lineRule="auto"/>
        <w:rPr>
          <w:rFonts w:ascii="Verdana" w:hAnsi="Verdana"/>
          <w:b/>
        </w:rPr>
      </w:pPr>
    </w:p>
    <w:p w:rsidR="004268CE" w:rsidRPr="004268CE" w:rsidRDefault="004268CE" w:rsidP="004268CE">
      <w:pPr>
        <w:spacing w:after="0" w:line="240" w:lineRule="auto"/>
        <w:jc w:val="both"/>
        <w:rPr>
          <w:rFonts w:ascii="Verdana" w:hAnsi="Verdana"/>
        </w:rPr>
      </w:pPr>
      <w:r w:rsidRPr="004268CE">
        <w:rPr>
          <w:rFonts w:ascii="Verdana" w:hAnsi="Verdana"/>
        </w:rPr>
        <w:t>BRUNO COVAS, Prefeito do Município de São Paulo, usando das atribuições que lhe são conferidas por lei,</w:t>
      </w:r>
    </w:p>
    <w:p w:rsidR="004268CE" w:rsidRPr="004268CE" w:rsidRDefault="004268CE" w:rsidP="004268CE">
      <w:pPr>
        <w:spacing w:after="0" w:line="240" w:lineRule="auto"/>
        <w:jc w:val="both"/>
        <w:rPr>
          <w:rFonts w:ascii="Verdana" w:hAnsi="Verdana"/>
        </w:rPr>
      </w:pPr>
      <w:r w:rsidRPr="004268CE">
        <w:rPr>
          <w:rFonts w:ascii="Verdana" w:hAnsi="Verdana"/>
        </w:rPr>
        <w:t xml:space="preserve">RESOLVE: </w:t>
      </w:r>
    </w:p>
    <w:p w:rsidR="004268CE" w:rsidRPr="0055248B" w:rsidRDefault="004268CE" w:rsidP="004268CE">
      <w:pPr>
        <w:spacing w:after="0" w:line="240" w:lineRule="auto"/>
        <w:jc w:val="both"/>
        <w:rPr>
          <w:rFonts w:ascii="Verdana" w:hAnsi="Verdana"/>
          <w:b/>
        </w:rPr>
      </w:pPr>
      <w:r w:rsidRPr="0055248B">
        <w:rPr>
          <w:rFonts w:ascii="Verdana" w:hAnsi="Verdana"/>
          <w:b/>
        </w:rPr>
        <w:t>EXONERAR</w:t>
      </w:r>
    </w:p>
    <w:p w:rsidR="004268CE" w:rsidRPr="0055248B" w:rsidRDefault="004268CE" w:rsidP="004268CE">
      <w:pPr>
        <w:spacing w:after="0" w:line="240" w:lineRule="auto"/>
        <w:jc w:val="both"/>
        <w:rPr>
          <w:rFonts w:ascii="Verdana" w:hAnsi="Verdana"/>
          <w:b/>
        </w:rPr>
      </w:pPr>
      <w:r w:rsidRPr="0055248B">
        <w:rPr>
          <w:rFonts w:ascii="Verdana" w:hAnsi="Verdana"/>
          <w:b/>
        </w:rPr>
        <w:t>SECRETARIA MUNICIPAL DE TRABALHO E EMPREENDEDORISMO</w:t>
      </w:r>
    </w:p>
    <w:p w:rsidR="004268CE" w:rsidRDefault="004268CE" w:rsidP="004268CE">
      <w:pPr>
        <w:spacing w:after="0" w:line="240" w:lineRule="auto"/>
        <w:jc w:val="both"/>
        <w:rPr>
          <w:rFonts w:ascii="Verdana" w:hAnsi="Verdana"/>
        </w:rPr>
      </w:pPr>
    </w:p>
    <w:p w:rsidR="004268CE" w:rsidRPr="004268CE" w:rsidRDefault="004268CE" w:rsidP="004268CE">
      <w:pPr>
        <w:spacing w:after="0" w:line="240" w:lineRule="auto"/>
        <w:jc w:val="both"/>
        <w:rPr>
          <w:rFonts w:ascii="Verdana" w:hAnsi="Verdana"/>
        </w:rPr>
      </w:pPr>
      <w:r>
        <w:rPr>
          <w:rFonts w:ascii="Verdana" w:hAnsi="Verdana"/>
        </w:rPr>
        <w:t>1.</w:t>
      </w:r>
      <w:r w:rsidRPr="004268CE">
        <w:rPr>
          <w:rFonts w:ascii="Verdana" w:hAnsi="Verdana"/>
        </w:rPr>
        <w:t>LUANA MORAES AMORIM, RF 847.207.6, a pedido, e a partir de 31.05.2018, do cargo de Coordenador, Ref. DAS-15, da Coordenadoria de Desenvolvimento Econômico, da Secretaria Municipal de Trabalho e Empreendedorismo, constante do Decreto 58.153/18 (vaga 15406).</w:t>
      </w:r>
    </w:p>
    <w:p w:rsidR="004268CE" w:rsidRPr="004268CE" w:rsidRDefault="004268CE" w:rsidP="004268CE">
      <w:pPr>
        <w:spacing w:after="0" w:line="240" w:lineRule="auto"/>
        <w:jc w:val="both"/>
        <w:rPr>
          <w:rFonts w:ascii="Verdana" w:hAnsi="Verdana"/>
          <w:b/>
          <w:sz w:val="24"/>
          <w:szCs w:val="24"/>
        </w:rPr>
      </w:pPr>
      <w:r>
        <w:rPr>
          <w:rFonts w:ascii="Verdana" w:hAnsi="Verdana"/>
        </w:rPr>
        <w:lastRenderedPageBreak/>
        <w:t>2.</w:t>
      </w:r>
      <w:r w:rsidRPr="004268CE">
        <w:rPr>
          <w:rFonts w:ascii="Verdana" w:hAnsi="Verdana"/>
        </w:rPr>
        <w:t>CLEYDSON CAVALCANTE DE ARAUJO, RF 784.136.1, a pedido, e a partir de 07.06.2018, do cargo de Assessor I, Ref. DAS-09, da Supervisão de Execução Orçamentária e Financeira, do Departamento de Administração e Finanças, da Secretaria Municipal de Trabalho e Empreendedorismo, constante do Decreto 58.153/18 (vaga 3551).</w:t>
      </w:r>
    </w:p>
    <w:p w:rsidR="00BF7927" w:rsidRDefault="00BF7927" w:rsidP="00FF4204">
      <w:pPr>
        <w:spacing w:after="0" w:line="240" w:lineRule="auto"/>
        <w:jc w:val="center"/>
        <w:rPr>
          <w:rFonts w:ascii="Verdana" w:hAnsi="Verdana"/>
          <w:b/>
          <w:sz w:val="24"/>
          <w:szCs w:val="24"/>
        </w:rPr>
      </w:pPr>
    </w:p>
    <w:p w:rsidR="0055248B" w:rsidRDefault="0055248B" w:rsidP="00FF4204">
      <w:pPr>
        <w:spacing w:after="0" w:line="240" w:lineRule="auto"/>
        <w:jc w:val="center"/>
        <w:rPr>
          <w:rFonts w:ascii="Verdana" w:hAnsi="Verdana"/>
          <w:b/>
          <w:sz w:val="24"/>
          <w:szCs w:val="24"/>
        </w:rPr>
      </w:pPr>
    </w:p>
    <w:p w:rsidR="004268CE" w:rsidRDefault="004268CE" w:rsidP="004268CE">
      <w:pPr>
        <w:spacing w:after="0" w:line="240" w:lineRule="auto"/>
        <w:jc w:val="both"/>
        <w:rPr>
          <w:rFonts w:ascii="Verdana" w:hAnsi="Verdana"/>
          <w:b/>
        </w:rPr>
      </w:pPr>
      <w:r w:rsidRPr="004268CE">
        <w:rPr>
          <w:rFonts w:ascii="Verdana" w:hAnsi="Verdana"/>
          <w:b/>
        </w:rPr>
        <w:t>TITULOS DE NOMEAÇÃO</w:t>
      </w:r>
    </w:p>
    <w:p w:rsidR="0055248B" w:rsidRDefault="0055248B" w:rsidP="004268CE">
      <w:pPr>
        <w:spacing w:after="0" w:line="240" w:lineRule="auto"/>
        <w:jc w:val="both"/>
        <w:rPr>
          <w:rFonts w:ascii="Verdana" w:hAnsi="Verdana"/>
          <w:b/>
        </w:rPr>
      </w:pPr>
    </w:p>
    <w:p w:rsidR="0055248B" w:rsidRPr="0055248B" w:rsidRDefault="004268CE" w:rsidP="004268CE">
      <w:pPr>
        <w:spacing w:after="0" w:line="240" w:lineRule="auto"/>
        <w:jc w:val="both"/>
        <w:rPr>
          <w:rFonts w:ascii="Verdana" w:hAnsi="Verdana"/>
        </w:rPr>
      </w:pPr>
      <w:r w:rsidRPr="0055248B">
        <w:rPr>
          <w:rFonts w:ascii="Verdana" w:hAnsi="Verdana"/>
        </w:rPr>
        <w:t xml:space="preserve">TÍTULO DE NOMEAÇÃO 133, DE 8 DE JUNHO DE 2018 </w:t>
      </w:r>
    </w:p>
    <w:p w:rsidR="0055248B" w:rsidRPr="0055248B" w:rsidRDefault="004268CE" w:rsidP="004268CE">
      <w:pPr>
        <w:spacing w:after="0" w:line="240" w:lineRule="auto"/>
        <w:jc w:val="both"/>
        <w:rPr>
          <w:rFonts w:ascii="Verdana" w:hAnsi="Verdana"/>
        </w:rPr>
      </w:pPr>
      <w:r w:rsidRPr="0055248B">
        <w:rPr>
          <w:rFonts w:ascii="Verdana" w:hAnsi="Verdana"/>
        </w:rPr>
        <w:t xml:space="preserve">BRUNO COVAS, Prefeito do Município de São Paulo, usando das atribuições que lhe são conferidas por lei, </w:t>
      </w:r>
    </w:p>
    <w:p w:rsidR="004268CE" w:rsidRDefault="004268CE" w:rsidP="004268CE">
      <w:pPr>
        <w:spacing w:after="0" w:line="240" w:lineRule="auto"/>
        <w:jc w:val="both"/>
        <w:rPr>
          <w:rFonts w:ascii="Verdana" w:hAnsi="Verdana"/>
        </w:rPr>
      </w:pPr>
      <w:r w:rsidRPr="0055248B">
        <w:rPr>
          <w:rFonts w:ascii="Verdana" w:hAnsi="Verdana"/>
        </w:rPr>
        <w:t>RESOLVE:</w:t>
      </w:r>
    </w:p>
    <w:p w:rsidR="0055248B" w:rsidRDefault="0055248B" w:rsidP="004268CE">
      <w:pPr>
        <w:spacing w:after="0" w:line="240" w:lineRule="auto"/>
        <w:jc w:val="both"/>
        <w:rPr>
          <w:rFonts w:ascii="Verdana" w:hAnsi="Verdana"/>
        </w:rPr>
      </w:pPr>
    </w:p>
    <w:p w:rsidR="0055248B" w:rsidRPr="0055248B" w:rsidRDefault="0055248B" w:rsidP="004268CE">
      <w:pPr>
        <w:spacing w:after="0" w:line="240" w:lineRule="auto"/>
        <w:jc w:val="both"/>
        <w:rPr>
          <w:rFonts w:ascii="Verdana" w:hAnsi="Verdana"/>
        </w:rPr>
      </w:pPr>
      <w:r w:rsidRPr="0055248B">
        <w:rPr>
          <w:rFonts w:ascii="Verdana" w:hAnsi="Verdana"/>
        </w:rPr>
        <w:t>Nomear o senhor RODRIGO ARRAVAL, RF 838.584.0, para exercer o cargo de Chefe de Gabinete, símbolo CHG, da Chefia de Gabinete, do Gabinete do Prefeito Regional, da Prefeitura Regional Sé, constante da Lei 15.509/11 e do Decreto 57.576/17 (vaga 14499). PREFEITURA DO MUNICÍPIO DE SÃO PAULO, aos 8 de junho de 2018, 465º da fundação de São Paulo.</w:t>
      </w:r>
    </w:p>
    <w:p w:rsidR="0055248B" w:rsidRDefault="0055248B" w:rsidP="004268CE">
      <w:pPr>
        <w:spacing w:after="0" w:line="240" w:lineRule="auto"/>
        <w:jc w:val="both"/>
        <w:rPr>
          <w:rFonts w:ascii="Verdana" w:hAnsi="Verdana"/>
        </w:rPr>
      </w:pPr>
      <w:r w:rsidRPr="0055248B">
        <w:rPr>
          <w:rFonts w:ascii="Verdana" w:hAnsi="Verdana"/>
        </w:rPr>
        <w:t>BRUNO COVAS, Prefeito</w:t>
      </w:r>
      <w:r>
        <w:rPr>
          <w:rFonts w:ascii="Verdana" w:hAnsi="Verdana"/>
        </w:rPr>
        <w:t>.</w:t>
      </w:r>
    </w:p>
    <w:p w:rsidR="0055248B" w:rsidRDefault="0055248B" w:rsidP="004268CE">
      <w:pPr>
        <w:spacing w:after="0" w:line="240" w:lineRule="auto"/>
        <w:jc w:val="both"/>
        <w:rPr>
          <w:rFonts w:ascii="Verdana" w:hAnsi="Verdana"/>
        </w:rPr>
      </w:pPr>
    </w:p>
    <w:p w:rsidR="0055248B" w:rsidRDefault="0055248B" w:rsidP="004268CE">
      <w:pPr>
        <w:spacing w:after="0" w:line="240" w:lineRule="auto"/>
        <w:jc w:val="both"/>
        <w:rPr>
          <w:rFonts w:ascii="Verdana" w:hAnsi="Verdana"/>
        </w:rPr>
      </w:pPr>
    </w:p>
    <w:p w:rsidR="0055248B" w:rsidRDefault="0055248B" w:rsidP="0055248B">
      <w:pPr>
        <w:spacing w:after="0" w:line="240" w:lineRule="auto"/>
        <w:jc w:val="center"/>
        <w:rPr>
          <w:rFonts w:ascii="Verdana" w:hAnsi="Verdana"/>
          <w:b/>
          <w:sz w:val="24"/>
          <w:szCs w:val="24"/>
        </w:rPr>
      </w:pPr>
      <w:r w:rsidRPr="0055248B">
        <w:rPr>
          <w:rFonts w:ascii="Verdana" w:hAnsi="Verdana"/>
          <w:b/>
          <w:sz w:val="24"/>
          <w:szCs w:val="24"/>
        </w:rPr>
        <w:t>SECRETARIAS</w:t>
      </w:r>
      <w:r>
        <w:rPr>
          <w:rFonts w:ascii="Verdana" w:hAnsi="Verdana"/>
          <w:b/>
          <w:sz w:val="24"/>
          <w:szCs w:val="24"/>
        </w:rPr>
        <w:t>, pág.06</w:t>
      </w:r>
    </w:p>
    <w:p w:rsidR="0055248B" w:rsidRDefault="0055248B" w:rsidP="0055248B">
      <w:pPr>
        <w:spacing w:after="0" w:line="240" w:lineRule="auto"/>
        <w:jc w:val="center"/>
        <w:rPr>
          <w:rFonts w:ascii="Verdana" w:hAnsi="Verdana"/>
          <w:b/>
          <w:sz w:val="24"/>
          <w:szCs w:val="24"/>
        </w:rPr>
      </w:pPr>
    </w:p>
    <w:p w:rsidR="0055248B" w:rsidRPr="0055248B" w:rsidRDefault="0055248B" w:rsidP="0055248B">
      <w:pPr>
        <w:spacing w:after="0" w:line="240" w:lineRule="auto"/>
        <w:jc w:val="both"/>
        <w:rPr>
          <w:rFonts w:ascii="Verdana" w:hAnsi="Verdana"/>
          <w:b/>
        </w:rPr>
      </w:pPr>
      <w:r w:rsidRPr="0055248B">
        <w:rPr>
          <w:rFonts w:ascii="Verdana" w:hAnsi="Verdana"/>
          <w:b/>
        </w:rPr>
        <w:t>TRABALHO E EMPREENDEDORISMO</w:t>
      </w:r>
    </w:p>
    <w:p w:rsidR="0055248B" w:rsidRDefault="0055248B" w:rsidP="0055248B">
      <w:pPr>
        <w:spacing w:after="0" w:line="240" w:lineRule="auto"/>
        <w:jc w:val="both"/>
        <w:rPr>
          <w:rFonts w:ascii="Verdana" w:hAnsi="Verdana"/>
          <w:b/>
        </w:rPr>
      </w:pPr>
      <w:r w:rsidRPr="0055248B">
        <w:rPr>
          <w:rFonts w:ascii="Verdana" w:hAnsi="Verdana"/>
          <w:b/>
        </w:rPr>
        <w:t>GABINETE DA SECRETÁRIA</w:t>
      </w:r>
    </w:p>
    <w:p w:rsidR="0055248B" w:rsidRDefault="0055248B" w:rsidP="0055248B">
      <w:pPr>
        <w:spacing w:after="0" w:line="240" w:lineRule="auto"/>
        <w:jc w:val="both"/>
        <w:rPr>
          <w:rFonts w:ascii="Verdana" w:hAnsi="Verdana"/>
          <w:b/>
        </w:rPr>
      </w:pPr>
    </w:p>
    <w:p w:rsidR="0055248B" w:rsidRPr="0055248B" w:rsidRDefault="0055248B" w:rsidP="0055248B">
      <w:pPr>
        <w:spacing w:after="0" w:line="240" w:lineRule="auto"/>
        <w:jc w:val="both"/>
        <w:rPr>
          <w:rFonts w:ascii="Verdana" w:hAnsi="Verdana"/>
          <w:b/>
        </w:rPr>
      </w:pPr>
      <w:r w:rsidRPr="0055248B">
        <w:rPr>
          <w:rFonts w:ascii="Verdana" w:hAnsi="Verdana"/>
          <w:b/>
        </w:rPr>
        <w:t>PORTARIA</w:t>
      </w:r>
    </w:p>
    <w:p w:rsidR="0055248B" w:rsidRDefault="0055248B" w:rsidP="0055248B">
      <w:pPr>
        <w:spacing w:after="0" w:line="240" w:lineRule="auto"/>
        <w:jc w:val="both"/>
        <w:rPr>
          <w:rFonts w:ascii="Verdana" w:hAnsi="Verdana"/>
        </w:rPr>
      </w:pPr>
      <w:r w:rsidRPr="0055248B">
        <w:rPr>
          <w:rFonts w:ascii="Verdana" w:hAnsi="Verdana"/>
        </w:rPr>
        <w:t xml:space="preserve">Constitui Comissão Especial de Licitação – CEL para o processamento da Concorrência Pública Nacional visando à Concessão de Obra Pública para recuperação, reforma, requalificação, operação, manutenção e exploração do Mercado e Sacolão Municipais de Santo Amaro. </w:t>
      </w:r>
    </w:p>
    <w:p w:rsidR="0055248B" w:rsidRDefault="0055248B" w:rsidP="0055248B">
      <w:pPr>
        <w:spacing w:after="0" w:line="240" w:lineRule="auto"/>
        <w:jc w:val="both"/>
        <w:rPr>
          <w:rFonts w:ascii="Verdana" w:hAnsi="Verdana"/>
          <w:b/>
        </w:rPr>
      </w:pPr>
      <w:r w:rsidRPr="0055248B">
        <w:rPr>
          <w:rFonts w:ascii="Verdana" w:hAnsi="Verdana"/>
          <w:b/>
        </w:rPr>
        <w:t>PORTARIA Nº 12/SMTE-GAB/2018</w:t>
      </w:r>
    </w:p>
    <w:p w:rsidR="0055248B" w:rsidRDefault="0055248B" w:rsidP="0055248B">
      <w:pPr>
        <w:spacing w:after="0" w:line="240" w:lineRule="auto"/>
        <w:jc w:val="both"/>
        <w:rPr>
          <w:rFonts w:ascii="Verdana" w:hAnsi="Verdana"/>
          <w:b/>
        </w:rPr>
      </w:pPr>
    </w:p>
    <w:p w:rsidR="0055248B" w:rsidRDefault="0055248B" w:rsidP="0055248B">
      <w:pPr>
        <w:spacing w:after="0" w:line="240" w:lineRule="auto"/>
        <w:jc w:val="both"/>
        <w:rPr>
          <w:rFonts w:ascii="Verdana" w:hAnsi="Verdana"/>
        </w:rPr>
      </w:pPr>
      <w:r w:rsidRPr="0055248B">
        <w:rPr>
          <w:rFonts w:ascii="Verdana" w:hAnsi="Verdana"/>
        </w:rPr>
        <w:t>ALINE CARDOSO, Secretária Municipal de Trabalho e Empreendedorismo, no uso de suas atribuições legais, RESOLVE:</w:t>
      </w:r>
    </w:p>
    <w:p w:rsidR="0055248B" w:rsidRDefault="0055248B" w:rsidP="0055248B">
      <w:pPr>
        <w:spacing w:after="0" w:line="240" w:lineRule="auto"/>
        <w:jc w:val="both"/>
        <w:rPr>
          <w:rFonts w:ascii="Verdana" w:hAnsi="Verdana"/>
        </w:rPr>
      </w:pPr>
    </w:p>
    <w:p w:rsidR="0055248B" w:rsidRDefault="0055248B" w:rsidP="0055248B">
      <w:pPr>
        <w:spacing w:after="0" w:line="240" w:lineRule="auto"/>
        <w:jc w:val="both"/>
        <w:rPr>
          <w:rFonts w:ascii="Verdana" w:hAnsi="Verdana"/>
        </w:rPr>
      </w:pPr>
      <w:r w:rsidRPr="0055248B">
        <w:rPr>
          <w:rFonts w:ascii="Verdana" w:hAnsi="Verdana"/>
        </w:rPr>
        <w:t>I - Constituir Comissão Especial de Licitação – CEL para o processamento da Concorrência Pública visando à Concessão de Obra Pública para recuperação, reforma, requalificação, operação, manutenção e exploração do Mercado e Sacolão de Santo Amaro, integrada pelos seguintes servidores:</w:t>
      </w:r>
    </w:p>
    <w:p w:rsidR="0055248B" w:rsidRDefault="0055248B" w:rsidP="0055248B">
      <w:pPr>
        <w:spacing w:after="0" w:line="240" w:lineRule="auto"/>
        <w:jc w:val="both"/>
      </w:pPr>
    </w:p>
    <w:p w:rsidR="0055248B" w:rsidRPr="0055248B" w:rsidRDefault="0055248B" w:rsidP="0055248B">
      <w:pPr>
        <w:spacing w:after="0" w:line="240" w:lineRule="auto"/>
        <w:jc w:val="both"/>
        <w:rPr>
          <w:rFonts w:ascii="Verdana" w:hAnsi="Verdana"/>
        </w:rPr>
      </w:pPr>
      <w:r w:rsidRPr="0055248B">
        <w:rPr>
          <w:rFonts w:ascii="Verdana" w:hAnsi="Verdana"/>
        </w:rPr>
        <w:t xml:space="preserve">Presidente: </w:t>
      </w:r>
    </w:p>
    <w:p w:rsidR="0055248B" w:rsidRDefault="0055248B" w:rsidP="0055248B">
      <w:pPr>
        <w:pStyle w:val="PargrafodaLista"/>
        <w:numPr>
          <w:ilvl w:val="0"/>
          <w:numId w:val="14"/>
        </w:numPr>
        <w:spacing w:after="0" w:line="240" w:lineRule="auto"/>
        <w:jc w:val="both"/>
      </w:pPr>
      <w:r>
        <w:t>Daniel Bruno Garcia - RF: 835.909-1 (SMTE);</w:t>
      </w:r>
    </w:p>
    <w:p w:rsidR="0055248B" w:rsidRDefault="0055248B" w:rsidP="0055248B">
      <w:pPr>
        <w:pStyle w:val="PargrafodaLista"/>
        <w:spacing w:after="0" w:line="240" w:lineRule="auto"/>
        <w:jc w:val="both"/>
      </w:pPr>
    </w:p>
    <w:p w:rsidR="0055248B" w:rsidRDefault="0055248B" w:rsidP="0055248B">
      <w:pPr>
        <w:pStyle w:val="PargrafodaLista"/>
        <w:spacing w:after="0" w:line="240" w:lineRule="auto"/>
        <w:jc w:val="both"/>
      </w:pPr>
    </w:p>
    <w:p w:rsidR="0055248B" w:rsidRPr="00041E80" w:rsidRDefault="0055248B" w:rsidP="0055248B">
      <w:pPr>
        <w:pStyle w:val="PargrafodaLista"/>
        <w:spacing w:after="0" w:line="240" w:lineRule="auto"/>
        <w:jc w:val="both"/>
        <w:rPr>
          <w:rFonts w:ascii="Verdana" w:hAnsi="Verdana"/>
        </w:rPr>
      </w:pPr>
      <w:r w:rsidRPr="00041E80">
        <w:rPr>
          <w:rFonts w:ascii="Verdana" w:hAnsi="Verdana"/>
        </w:rPr>
        <w:t xml:space="preserve">Membros: </w:t>
      </w:r>
    </w:p>
    <w:p w:rsidR="0055248B" w:rsidRPr="00041E80" w:rsidRDefault="0055248B" w:rsidP="0055248B">
      <w:pPr>
        <w:pStyle w:val="PargrafodaLista"/>
        <w:spacing w:after="0" w:line="240" w:lineRule="auto"/>
        <w:jc w:val="both"/>
        <w:rPr>
          <w:rFonts w:ascii="Verdana" w:hAnsi="Verdana"/>
        </w:rPr>
      </w:pPr>
      <w:r w:rsidRPr="00041E80">
        <w:rPr>
          <w:rFonts w:ascii="Verdana" w:hAnsi="Verdana"/>
        </w:rPr>
        <w:t xml:space="preserve">2. George Augusto dos Santos Rodrigues - RF: 750.214-1 (SMDP); </w:t>
      </w:r>
    </w:p>
    <w:p w:rsidR="0055248B" w:rsidRPr="00041E80" w:rsidRDefault="0055248B" w:rsidP="0055248B">
      <w:pPr>
        <w:pStyle w:val="PargrafodaLista"/>
        <w:spacing w:after="0" w:line="240" w:lineRule="auto"/>
        <w:jc w:val="both"/>
        <w:rPr>
          <w:rFonts w:ascii="Verdana" w:hAnsi="Verdana"/>
        </w:rPr>
      </w:pPr>
      <w:r w:rsidRPr="00041E80">
        <w:rPr>
          <w:rFonts w:ascii="Verdana" w:hAnsi="Verdana"/>
        </w:rPr>
        <w:t xml:space="preserve">3. Wagner Lenhart - RF:838.424.0 (SGM); </w:t>
      </w:r>
    </w:p>
    <w:p w:rsidR="00041E80" w:rsidRPr="00041E80" w:rsidRDefault="0055248B" w:rsidP="0055248B">
      <w:pPr>
        <w:pStyle w:val="PargrafodaLista"/>
        <w:spacing w:after="0" w:line="240" w:lineRule="auto"/>
        <w:jc w:val="both"/>
        <w:rPr>
          <w:rFonts w:ascii="Verdana" w:hAnsi="Verdana"/>
        </w:rPr>
      </w:pPr>
      <w:r w:rsidRPr="00041E80">
        <w:rPr>
          <w:rFonts w:ascii="Verdana" w:hAnsi="Verdana"/>
        </w:rPr>
        <w:t xml:space="preserve">4. Aurélio Costa de Oliveira - RF: 844.410-2(SMTE); </w:t>
      </w:r>
    </w:p>
    <w:p w:rsidR="00041E80" w:rsidRPr="00041E80" w:rsidRDefault="0055248B" w:rsidP="0055248B">
      <w:pPr>
        <w:pStyle w:val="PargrafodaLista"/>
        <w:spacing w:after="0" w:line="240" w:lineRule="auto"/>
        <w:jc w:val="both"/>
        <w:rPr>
          <w:rFonts w:ascii="Verdana" w:hAnsi="Verdana"/>
        </w:rPr>
      </w:pPr>
      <w:r w:rsidRPr="00041E80">
        <w:rPr>
          <w:rFonts w:ascii="Verdana" w:hAnsi="Verdana"/>
        </w:rPr>
        <w:t xml:space="preserve">Secretários (da CEL): </w:t>
      </w:r>
    </w:p>
    <w:p w:rsidR="00041E80" w:rsidRPr="00041E80" w:rsidRDefault="0055248B" w:rsidP="0055248B">
      <w:pPr>
        <w:pStyle w:val="PargrafodaLista"/>
        <w:spacing w:after="0" w:line="240" w:lineRule="auto"/>
        <w:jc w:val="both"/>
        <w:rPr>
          <w:rFonts w:ascii="Verdana" w:hAnsi="Verdana"/>
        </w:rPr>
      </w:pPr>
      <w:r w:rsidRPr="00041E80">
        <w:rPr>
          <w:rFonts w:ascii="Verdana" w:hAnsi="Verdana"/>
        </w:rPr>
        <w:t>Cristina Sumagawa - RF: 602.093-3</w:t>
      </w:r>
    </w:p>
    <w:p w:rsidR="0055248B" w:rsidRDefault="0055248B" w:rsidP="0055248B">
      <w:pPr>
        <w:pStyle w:val="PargrafodaLista"/>
        <w:spacing w:after="0" w:line="240" w:lineRule="auto"/>
        <w:jc w:val="both"/>
        <w:rPr>
          <w:rFonts w:ascii="Verdana" w:hAnsi="Verdana"/>
        </w:rPr>
      </w:pPr>
      <w:r w:rsidRPr="00041E80">
        <w:rPr>
          <w:rFonts w:ascii="Verdana" w:hAnsi="Verdana"/>
        </w:rPr>
        <w:t>Homero de Paula Eduardo Garavello - RF 835.899-1:</w:t>
      </w:r>
    </w:p>
    <w:p w:rsidR="00041E80" w:rsidRDefault="00041E80" w:rsidP="0055248B">
      <w:pPr>
        <w:pStyle w:val="PargrafodaLista"/>
        <w:spacing w:after="0" w:line="240" w:lineRule="auto"/>
        <w:jc w:val="both"/>
        <w:rPr>
          <w:rFonts w:ascii="Verdana" w:hAnsi="Verdana"/>
        </w:rPr>
      </w:pPr>
    </w:p>
    <w:p w:rsidR="00041E80" w:rsidRPr="00041E80" w:rsidRDefault="00041E80" w:rsidP="0055248B">
      <w:pPr>
        <w:pStyle w:val="PargrafodaLista"/>
        <w:spacing w:after="0" w:line="240" w:lineRule="auto"/>
        <w:jc w:val="both"/>
        <w:rPr>
          <w:rFonts w:ascii="Verdana" w:hAnsi="Verdana"/>
        </w:rPr>
      </w:pPr>
      <w:r w:rsidRPr="00041E80">
        <w:rPr>
          <w:rFonts w:ascii="Verdana" w:hAnsi="Verdana"/>
        </w:rPr>
        <w:t>II - O processamento da licitação dar-se-á no âmbito da Secretaria Municipal de Trabalho e Empreendedorismo – SMTE, com a interveniência da Secretaria Municipal de Desestatização e Parcerias – SMDP.</w:t>
      </w:r>
    </w:p>
    <w:p w:rsidR="00041E80" w:rsidRPr="00041E80" w:rsidRDefault="00041E80" w:rsidP="0055248B">
      <w:pPr>
        <w:pStyle w:val="PargrafodaLista"/>
        <w:spacing w:after="0" w:line="240" w:lineRule="auto"/>
        <w:jc w:val="both"/>
        <w:rPr>
          <w:rFonts w:ascii="Verdana" w:hAnsi="Verdana"/>
        </w:rPr>
      </w:pPr>
      <w:r w:rsidRPr="00041E80">
        <w:rPr>
          <w:rFonts w:ascii="Verdana" w:hAnsi="Verdana"/>
        </w:rPr>
        <w:t xml:space="preserve">III - O Presidente poderá ser substituído por qualquer dos membros da CEL, observada a ordem sequencial estabelecida no item “I”. </w:t>
      </w:r>
    </w:p>
    <w:p w:rsidR="00041E80" w:rsidRPr="00041E80" w:rsidRDefault="00041E80" w:rsidP="0055248B">
      <w:pPr>
        <w:pStyle w:val="PargrafodaLista"/>
        <w:spacing w:after="0" w:line="240" w:lineRule="auto"/>
        <w:jc w:val="both"/>
        <w:rPr>
          <w:rFonts w:ascii="Verdana" w:hAnsi="Verdana"/>
        </w:rPr>
      </w:pPr>
      <w:r w:rsidRPr="00041E80">
        <w:rPr>
          <w:rFonts w:ascii="Verdana" w:hAnsi="Verdana"/>
        </w:rPr>
        <w:t>IV - A Comissão terá por atribuições a análise de documentos, recebimento e julgamento das propostas e se extinguirá com a adjudicação pela Autoridade Competente.</w:t>
      </w:r>
    </w:p>
    <w:p w:rsidR="00041E80" w:rsidRPr="00041E80" w:rsidRDefault="00041E80" w:rsidP="0055248B">
      <w:pPr>
        <w:pStyle w:val="PargrafodaLista"/>
        <w:spacing w:after="0" w:line="240" w:lineRule="auto"/>
        <w:jc w:val="both"/>
        <w:rPr>
          <w:rFonts w:ascii="Verdana" w:hAnsi="Verdana"/>
        </w:rPr>
      </w:pPr>
      <w:r w:rsidRPr="00041E80">
        <w:rPr>
          <w:rFonts w:ascii="Verdana" w:hAnsi="Verdana"/>
        </w:rPr>
        <w:t xml:space="preserve">V- A Comissão, se necessário e em face de eventual complexidade da matéria licitada, poderá contar com apoio e pareceres de expertos. </w:t>
      </w:r>
    </w:p>
    <w:p w:rsidR="00041E80" w:rsidRDefault="00041E80" w:rsidP="0055248B">
      <w:pPr>
        <w:pStyle w:val="PargrafodaLista"/>
        <w:spacing w:after="0" w:line="240" w:lineRule="auto"/>
        <w:jc w:val="both"/>
        <w:rPr>
          <w:rFonts w:ascii="Verdana" w:hAnsi="Verdana"/>
        </w:rPr>
      </w:pPr>
      <w:r w:rsidRPr="00041E80">
        <w:rPr>
          <w:rFonts w:ascii="Verdana" w:hAnsi="Verdana"/>
        </w:rPr>
        <w:t>VI– Esta Portaria entrará em vigor na data de sua publicação.</w:t>
      </w:r>
    </w:p>
    <w:p w:rsidR="00041E80" w:rsidRDefault="00041E80" w:rsidP="0055248B">
      <w:pPr>
        <w:pStyle w:val="PargrafodaLista"/>
        <w:spacing w:after="0" w:line="240" w:lineRule="auto"/>
        <w:jc w:val="both"/>
        <w:rPr>
          <w:rFonts w:ascii="Verdana" w:hAnsi="Verdana"/>
        </w:rPr>
      </w:pPr>
    </w:p>
    <w:p w:rsidR="00041E80" w:rsidRDefault="00041E80" w:rsidP="0055248B">
      <w:pPr>
        <w:pStyle w:val="PargrafodaLista"/>
        <w:spacing w:after="0" w:line="240" w:lineRule="auto"/>
        <w:jc w:val="both"/>
        <w:rPr>
          <w:rFonts w:ascii="Verdana" w:hAnsi="Verdana"/>
        </w:rPr>
      </w:pPr>
    </w:p>
    <w:p w:rsidR="00041E80" w:rsidRPr="00041E80" w:rsidRDefault="00041E80" w:rsidP="0055248B">
      <w:pPr>
        <w:pStyle w:val="PargrafodaLista"/>
        <w:spacing w:after="0" w:line="240" w:lineRule="auto"/>
        <w:jc w:val="both"/>
        <w:rPr>
          <w:rFonts w:ascii="Verdana" w:hAnsi="Verdana"/>
          <w:b/>
        </w:rPr>
      </w:pPr>
      <w:r w:rsidRPr="00041E80">
        <w:rPr>
          <w:rFonts w:ascii="Verdana" w:hAnsi="Verdana"/>
          <w:b/>
        </w:rPr>
        <w:t>COORDENADORIA DE SEGURANÇA ALIMENTAR E NUTRICIONAL</w:t>
      </w:r>
    </w:p>
    <w:p w:rsidR="00041E80" w:rsidRDefault="00041E80" w:rsidP="0055248B">
      <w:pPr>
        <w:pStyle w:val="PargrafodaLista"/>
        <w:spacing w:after="0" w:line="240" w:lineRule="auto"/>
        <w:jc w:val="both"/>
        <w:rPr>
          <w:rFonts w:ascii="Verdana" w:hAnsi="Verdana"/>
        </w:rPr>
      </w:pPr>
    </w:p>
    <w:p w:rsidR="00041E80" w:rsidRPr="00041E80" w:rsidRDefault="00041E80" w:rsidP="0055248B">
      <w:pPr>
        <w:pStyle w:val="PargrafodaLista"/>
        <w:spacing w:after="0" w:line="240" w:lineRule="auto"/>
        <w:jc w:val="both"/>
        <w:rPr>
          <w:rFonts w:ascii="Verdana" w:hAnsi="Verdana"/>
        </w:rPr>
      </w:pPr>
      <w:r w:rsidRPr="00041E80">
        <w:rPr>
          <w:rFonts w:ascii="Verdana" w:hAnsi="Verdana"/>
        </w:rPr>
        <w:t xml:space="preserve">DESPACHOS DO COORDENADOR DE SEGURANÇA ALIMENTAR E NUTRICIONAL </w:t>
      </w:r>
    </w:p>
    <w:p w:rsidR="00041E80" w:rsidRDefault="00041E80" w:rsidP="0055248B">
      <w:pPr>
        <w:pStyle w:val="PargrafodaLista"/>
        <w:spacing w:after="0" w:line="240" w:lineRule="auto"/>
        <w:jc w:val="both"/>
        <w:rPr>
          <w:rFonts w:ascii="Verdana" w:hAnsi="Verdana"/>
          <w:b/>
        </w:rPr>
      </w:pPr>
      <w:r w:rsidRPr="00041E80">
        <w:rPr>
          <w:rFonts w:ascii="Verdana" w:hAnsi="Verdana"/>
          <w:b/>
        </w:rPr>
        <w:t>6064.2018/0000414-7</w:t>
      </w:r>
    </w:p>
    <w:p w:rsidR="00041E80" w:rsidRPr="00041E80" w:rsidRDefault="00041E80" w:rsidP="0055248B">
      <w:pPr>
        <w:pStyle w:val="PargrafodaLista"/>
        <w:spacing w:after="0" w:line="240" w:lineRule="auto"/>
        <w:jc w:val="both"/>
        <w:rPr>
          <w:rFonts w:ascii="Verdana" w:hAnsi="Verdana"/>
        </w:rPr>
      </w:pPr>
      <w:r w:rsidRPr="00041E80">
        <w:rPr>
          <w:rFonts w:ascii="Verdana" w:hAnsi="Verdana"/>
        </w:rPr>
        <w:t>I – No exercício da competência que me foi atribuída por lei, especialmente pelo inciso IV, art. 28, do Decreto Municipal nº 58.153/2018, à vista dos elementos que instruem o presente, notadamente da manifestação da Chefe da Assessoria Técnica (Doc. SEI nº 8524708), bem como da manifestação da Supervisão de Equipamentos de Abastecimento do Departamento de Abastecimento, desta Coordenadoria, (Doc. Sei nº 7961166) que acolho e adoto como razões de decidir, AUTORIZO o remanejamento da empresa permissionária PENEDO COMÉRCIO DE FRIOS E LATICÍNIOS LTDA??, inscrita no CNPJ/MF sob nº 54.031.992/0001-43, matrícula nº 1737-0, para ocupar o Boxe nº 08, com 28,60m2 (vinte e oito metros e sessenta centímetros quadrados), em espaço do estacionamento do Mercado Municipal Professora Adozinda Caracciolo de Azevedo Kuhlmann – Santo Amaro, estabelecido na Portaria nº 007/2018/COSAN/ SMTE, por tempo indeterminado, mediante recolhimento do Preço de Ocupação de Área - POA, nos termos da legislação vigente, a partir da sua instalação naquele local, entretanto;</w:t>
      </w:r>
    </w:p>
    <w:p w:rsidR="00041E80" w:rsidRPr="00041E80" w:rsidRDefault="00041E80" w:rsidP="0055248B">
      <w:pPr>
        <w:pStyle w:val="PargrafodaLista"/>
        <w:spacing w:after="0" w:line="240" w:lineRule="auto"/>
        <w:jc w:val="both"/>
        <w:rPr>
          <w:rFonts w:ascii="Verdana" w:hAnsi="Verdana"/>
        </w:rPr>
      </w:pPr>
    </w:p>
    <w:p w:rsidR="00041E80" w:rsidRDefault="00041E80" w:rsidP="0055248B">
      <w:pPr>
        <w:pStyle w:val="PargrafodaLista"/>
        <w:spacing w:after="0" w:line="240" w:lineRule="auto"/>
        <w:jc w:val="both"/>
        <w:rPr>
          <w:rFonts w:ascii="Verdana" w:hAnsi="Verdana"/>
        </w:rPr>
      </w:pPr>
      <w:r w:rsidRPr="00041E80">
        <w:rPr>
          <w:rFonts w:ascii="Verdana" w:hAnsi="Verdana"/>
        </w:rPr>
        <w:t>II – DEIXO DE APRECIAR as atualizações cadastrais, devendo a Requerente autuar processo administrativo específico para essa finalidade</w:t>
      </w:r>
      <w:r>
        <w:rPr>
          <w:rFonts w:ascii="Verdana" w:hAnsi="Verdana"/>
        </w:rPr>
        <w:t>.</w:t>
      </w:r>
    </w:p>
    <w:p w:rsidR="00041E80" w:rsidRPr="00041E80" w:rsidRDefault="00041E80" w:rsidP="0055248B">
      <w:pPr>
        <w:pStyle w:val="PargrafodaLista"/>
        <w:spacing w:after="0" w:line="240" w:lineRule="auto"/>
        <w:jc w:val="both"/>
        <w:rPr>
          <w:rFonts w:ascii="Verdana" w:hAnsi="Verdana"/>
        </w:rPr>
      </w:pPr>
    </w:p>
    <w:p w:rsidR="00041E80" w:rsidRPr="00041E80" w:rsidRDefault="00041E80" w:rsidP="0055248B">
      <w:pPr>
        <w:pStyle w:val="PargrafodaLista"/>
        <w:spacing w:after="0" w:line="240" w:lineRule="auto"/>
        <w:jc w:val="both"/>
        <w:rPr>
          <w:rFonts w:ascii="Verdana" w:hAnsi="Verdana"/>
          <w:b/>
        </w:rPr>
      </w:pPr>
      <w:r w:rsidRPr="00041E80">
        <w:rPr>
          <w:rFonts w:ascii="Verdana" w:hAnsi="Verdana"/>
          <w:b/>
        </w:rPr>
        <w:t>6064.2018/0000416-3</w:t>
      </w:r>
    </w:p>
    <w:p w:rsidR="00041E80" w:rsidRPr="00041E80" w:rsidRDefault="00041E80" w:rsidP="0055248B">
      <w:pPr>
        <w:pStyle w:val="PargrafodaLista"/>
        <w:spacing w:after="0" w:line="240" w:lineRule="auto"/>
        <w:jc w:val="both"/>
        <w:rPr>
          <w:rFonts w:ascii="Verdana" w:hAnsi="Verdana"/>
        </w:rPr>
      </w:pPr>
      <w:r w:rsidRPr="00041E80">
        <w:rPr>
          <w:rFonts w:ascii="Verdana" w:hAnsi="Verdana"/>
        </w:rPr>
        <w:t xml:space="preserve"> I – No exercício da competência que me foi atribuída por lei, especialmente pelo inciso IV, art. 28, do Decreto Municipal nº 58.153/2018, à vista dos elementos que instruem o presente, notadamente da manifestação da Chefe da Assessoria Técnica (Doc. SEI nº 8442289), bem como da manifestação da Supervisão de Equipamentos de Abastecimento do Departamento de Abastecimento desta Coordenadoria (Doc. SEI nº 8012424), que acolho e adoto como razões de decidir, AUTORIZO o remanejamento da empresa permissionária CENTER CARNES CANADENSE LTDA, inscrita no CNPJ/MF sob nº 66.936.295/0001-10, matrícula nº 1618-7, para ocupar o Boxe nº 18, com 28,60m2 (vinte e oito metros e sessenta centímetros quadrados) em espaço do estacionamento do Mercado Municipal Professora Adozinda Caracciolo de Azevedo Kuhlmann – Santo Amaro, estabelecido na Portaria nº 007/2018/COSAN/SMTE, por tempo indeterminado, mediante recolhimento do Preço de Ocupação de Área - POA, nos termos da legislação vigente, a partir da sua instalação naquele local, entretanto; </w:t>
      </w:r>
    </w:p>
    <w:p w:rsidR="00041E80" w:rsidRPr="00041E80" w:rsidRDefault="00041E80" w:rsidP="0055248B">
      <w:pPr>
        <w:pStyle w:val="PargrafodaLista"/>
        <w:spacing w:after="0" w:line="240" w:lineRule="auto"/>
        <w:jc w:val="both"/>
        <w:rPr>
          <w:rFonts w:ascii="Verdana" w:hAnsi="Verdana"/>
        </w:rPr>
      </w:pPr>
    </w:p>
    <w:p w:rsidR="00041E80" w:rsidRDefault="00041E80" w:rsidP="0055248B">
      <w:pPr>
        <w:pStyle w:val="PargrafodaLista"/>
        <w:spacing w:after="0" w:line="240" w:lineRule="auto"/>
        <w:jc w:val="both"/>
        <w:rPr>
          <w:rFonts w:ascii="Verdana" w:hAnsi="Verdana"/>
        </w:rPr>
      </w:pPr>
      <w:r w:rsidRPr="00041E80">
        <w:rPr>
          <w:rFonts w:ascii="Verdana" w:hAnsi="Verdana"/>
        </w:rPr>
        <w:t>II – DEIXO DE APRECIAR as atualizações cadastrais, devendo a Requerente autuar processo administrativo específico para essa finalidade.</w:t>
      </w:r>
    </w:p>
    <w:p w:rsidR="00041E80" w:rsidRDefault="00041E80" w:rsidP="0055248B">
      <w:pPr>
        <w:pStyle w:val="PargrafodaLista"/>
        <w:spacing w:after="0" w:line="240" w:lineRule="auto"/>
        <w:jc w:val="both"/>
        <w:rPr>
          <w:rFonts w:ascii="Verdana" w:hAnsi="Verdana"/>
        </w:rPr>
      </w:pPr>
    </w:p>
    <w:p w:rsidR="00041E80" w:rsidRDefault="00041E80" w:rsidP="0055248B">
      <w:pPr>
        <w:pStyle w:val="PargrafodaLista"/>
        <w:spacing w:after="0" w:line="240" w:lineRule="auto"/>
        <w:jc w:val="both"/>
        <w:rPr>
          <w:rFonts w:ascii="Verdana" w:hAnsi="Verdana"/>
        </w:rPr>
      </w:pPr>
    </w:p>
    <w:p w:rsidR="00041E80" w:rsidRPr="00041E80" w:rsidRDefault="00041E80" w:rsidP="00041E80">
      <w:pPr>
        <w:spacing w:after="0" w:line="240" w:lineRule="auto"/>
        <w:jc w:val="center"/>
        <w:rPr>
          <w:rFonts w:ascii="Verdana" w:hAnsi="Verdana"/>
          <w:b/>
          <w:sz w:val="24"/>
          <w:szCs w:val="24"/>
        </w:rPr>
      </w:pPr>
      <w:r w:rsidRPr="00041E80">
        <w:rPr>
          <w:rFonts w:ascii="Verdana" w:hAnsi="Verdana"/>
          <w:b/>
          <w:sz w:val="24"/>
          <w:szCs w:val="24"/>
        </w:rPr>
        <w:t>SERVIDORES, pág.32.</w:t>
      </w:r>
    </w:p>
    <w:p w:rsidR="00041E80" w:rsidRPr="00041E80" w:rsidRDefault="00041E80" w:rsidP="00041E80">
      <w:pPr>
        <w:spacing w:after="0" w:line="240" w:lineRule="auto"/>
        <w:jc w:val="center"/>
        <w:rPr>
          <w:rFonts w:ascii="Verdana" w:hAnsi="Verdana"/>
          <w:b/>
        </w:rPr>
      </w:pPr>
    </w:p>
    <w:p w:rsidR="00041E80" w:rsidRPr="00041E80" w:rsidRDefault="00041E80" w:rsidP="00041E80">
      <w:pPr>
        <w:spacing w:after="0" w:line="240" w:lineRule="auto"/>
        <w:rPr>
          <w:rFonts w:ascii="Verdana" w:hAnsi="Verdana"/>
          <w:b/>
        </w:rPr>
      </w:pPr>
      <w:r w:rsidRPr="00041E80">
        <w:rPr>
          <w:rFonts w:ascii="Verdana" w:hAnsi="Verdana"/>
          <w:b/>
        </w:rPr>
        <w:t>TRABALHO E EMPREENDEDORISMO</w:t>
      </w:r>
    </w:p>
    <w:p w:rsidR="00041E80" w:rsidRDefault="00041E80" w:rsidP="00041E80">
      <w:pPr>
        <w:spacing w:after="0" w:line="240" w:lineRule="auto"/>
        <w:rPr>
          <w:rFonts w:ascii="Verdana" w:hAnsi="Verdana"/>
          <w:b/>
        </w:rPr>
      </w:pPr>
      <w:r w:rsidRPr="00041E80">
        <w:rPr>
          <w:rFonts w:ascii="Verdana" w:hAnsi="Verdana"/>
          <w:b/>
        </w:rPr>
        <w:t>GABINETE DA SECRETÁRIA</w:t>
      </w:r>
    </w:p>
    <w:p w:rsidR="00041E80" w:rsidRDefault="00041E80" w:rsidP="00041E80">
      <w:pPr>
        <w:spacing w:after="0" w:line="240" w:lineRule="auto"/>
        <w:rPr>
          <w:rFonts w:ascii="Verdana" w:hAnsi="Verdana"/>
          <w:b/>
        </w:rPr>
      </w:pPr>
    </w:p>
    <w:p w:rsidR="00041E80" w:rsidRDefault="00041E80" w:rsidP="00041E80">
      <w:pPr>
        <w:spacing w:after="0" w:line="240" w:lineRule="auto"/>
        <w:rPr>
          <w:b/>
        </w:rPr>
      </w:pPr>
      <w:r w:rsidRPr="00041E80">
        <w:rPr>
          <w:b/>
        </w:rPr>
        <w:t>PROCESSO Nº 6064.2018/0000899-1</w:t>
      </w:r>
    </w:p>
    <w:p w:rsidR="00041E80" w:rsidRPr="00041E80" w:rsidRDefault="00041E80" w:rsidP="00041E80">
      <w:pPr>
        <w:spacing w:after="0" w:line="240" w:lineRule="auto"/>
        <w:jc w:val="both"/>
        <w:rPr>
          <w:rFonts w:ascii="Verdana" w:hAnsi="Verdana"/>
          <w:b/>
        </w:rPr>
      </w:pPr>
    </w:p>
    <w:p w:rsidR="00041E80" w:rsidRPr="00041E80" w:rsidRDefault="00041E80" w:rsidP="00041E80">
      <w:pPr>
        <w:spacing w:after="0" w:line="240" w:lineRule="auto"/>
        <w:jc w:val="both"/>
        <w:rPr>
          <w:rFonts w:ascii="Verdana" w:hAnsi="Verdana"/>
        </w:rPr>
      </w:pPr>
      <w:r w:rsidRPr="00041E80">
        <w:rPr>
          <w:rFonts w:ascii="Verdana" w:hAnsi="Verdana"/>
        </w:rPr>
        <w:t xml:space="preserve">Interessada: Secretaria Municipal de Trabalho e Empreendedorismo/Coordenadoria de Desenvolvimento Econômico </w:t>
      </w:r>
    </w:p>
    <w:p w:rsidR="00041E80" w:rsidRPr="00041E80" w:rsidRDefault="00041E80" w:rsidP="00041E80">
      <w:pPr>
        <w:spacing w:after="0" w:line="240" w:lineRule="auto"/>
        <w:jc w:val="both"/>
        <w:rPr>
          <w:rFonts w:ascii="Verdana" w:hAnsi="Verdana"/>
        </w:rPr>
      </w:pPr>
      <w:r w:rsidRPr="00041E80">
        <w:rPr>
          <w:rFonts w:ascii="Verdana" w:hAnsi="Verdana"/>
        </w:rPr>
        <w:t>Assunto: Pedido de afastamento de servidores para participar de evento nacional.</w:t>
      </w:r>
    </w:p>
    <w:p w:rsidR="00041E80" w:rsidRPr="00041E80" w:rsidRDefault="00041E80" w:rsidP="00041E80">
      <w:pPr>
        <w:spacing w:after="0" w:line="240" w:lineRule="auto"/>
        <w:jc w:val="both"/>
        <w:rPr>
          <w:rFonts w:ascii="Verdana" w:hAnsi="Verdana"/>
        </w:rPr>
      </w:pPr>
    </w:p>
    <w:p w:rsidR="00041E80" w:rsidRPr="00041E80" w:rsidRDefault="00041E80" w:rsidP="00041E80">
      <w:pPr>
        <w:spacing w:after="0" w:line="240" w:lineRule="auto"/>
        <w:jc w:val="both"/>
        <w:rPr>
          <w:rFonts w:ascii="Verdana" w:hAnsi="Verdana"/>
          <w:b/>
        </w:rPr>
      </w:pPr>
      <w:r w:rsidRPr="00041E80">
        <w:rPr>
          <w:rFonts w:ascii="Verdana" w:hAnsi="Verdana"/>
        </w:rPr>
        <w:t>I - Em face das informações constantes no presente, AUTORIZO com fundamento no Decreto nº 48.743/2007, artigo 1º, o afastamento das servidoras Thaís Martins Domingues, R.F. 847.670.5, Assessor Técnico I, ref. DAS 11 e Alessandra Serapomba Almeida Brayn, R.F. 819.181.6, Diretor de Departamento Técnico, ref. DAS 14 lotadas em SMTE/CDE com a finalidade de participar do 3º Seminário Nacional da Rede Observatórios do Trabalho, a ser realizado nos dias 11 e 12/06/2017, na cidade de Brasília (DF), sem prejuízo de vencimentos e demais vantagens dos cargos que ocupam, conforme descrito nos documentos 8791977 e 8792093 do processo relacionado 6064.2018/0000893-2.</w:t>
      </w:r>
    </w:p>
    <w:p w:rsidR="00041E80" w:rsidRDefault="00041E80" w:rsidP="0055248B">
      <w:pPr>
        <w:pStyle w:val="PargrafodaLista"/>
        <w:spacing w:after="0" w:line="240" w:lineRule="auto"/>
        <w:jc w:val="both"/>
        <w:rPr>
          <w:rFonts w:ascii="Verdana" w:hAnsi="Verdana"/>
          <w:b/>
          <w:sz w:val="24"/>
          <w:szCs w:val="24"/>
        </w:rPr>
      </w:pPr>
    </w:p>
    <w:p w:rsidR="00344593" w:rsidRDefault="00344593" w:rsidP="00041E80">
      <w:pPr>
        <w:spacing w:after="0" w:line="240" w:lineRule="auto"/>
        <w:jc w:val="center"/>
        <w:rPr>
          <w:rFonts w:ascii="Verdana" w:hAnsi="Verdana"/>
          <w:b/>
          <w:sz w:val="24"/>
          <w:szCs w:val="24"/>
        </w:rPr>
      </w:pPr>
      <w:r>
        <w:rPr>
          <w:rFonts w:ascii="Verdana" w:hAnsi="Verdana"/>
          <w:b/>
          <w:sz w:val="24"/>
          <w:szCs w:val="24"/>
        </w:rPr>
        <w:t>CASA CIVIL, pág.50</w:t>
      </w:r>
      <w:r w:rsidR="00A334D9">
        <w:rPr>
          <w:rFonts w:ascii="Verdana" w:hAnsi="Verdana"/>
          <w:b/>
          <w:sz w:val="24"/>
          <w:szCs w:val="24"/>
        </w:rPr>
        <w:t xml:space="preserve"> e 51.</w:t>
      </w:r>
    </w:p>
    <w:p w:rsidR="00344593" w:rsidRDefault="00344593" w:rsidP="00041E80">
      <w:pPr>
        <w:spacing w:after="0" w:line="240" w:lineRule="auto"/>
        <w:jc w:val="center"/>
        <w:rPr>
          <w:rFonts w:ascii="Verdana" w:hAnsi="Verdana"/>
          <w:b/>
          <w:sz w:val="24"/>
          <w:szCs w:val="24"/>
        </w:rPr>
      </w:pPr>
    </w:p>
    <w:p w:rsidR="00344593" w:rsidRDefault="00344593" w:rsidP="00344593">
      <w:pPr>
        <w:spacing w:after="0" w:line="240" w:lineRule="auto"/>
        <w:jc w:val="both"/>
        <w:rPr>
          <w:rFonts w:ascii="Verdana" w:hAnsi="Verdana"/>
        </w:rPr>
      </w:pPr>
      <w:r w:rsidRPr="00344593">
        <w:rPr>
          <w:rFonts w:ascii="Verdana" w:hAnsi="Verdana"/>
        </w:rPr>
        <w:t xml:space="preserve">CONSELHO MUNICIPAL DE ADMINISTRAÇÃO PÚBLICA </w:t>
      </w:r>
      <w:r>
        <w:rPr>
          <w:rFonts w:ascii="Verdana" w:hAnsi="Verdana"/>
        </w:rPr>
        <w:t>–</w:t>
      </w:r>
      <w:r w:rsidRPr="00344593">
        <w:rPr>
          <w:rFonts w:ascii="Verdana" w:hAnsi="Verdana"/>
        </w:rPr>
        <w:t xml:space="preserve"> COMAP</w:t>
      </w:r>
    </w:p>
    <w:p w:rsidR="00344593" w:rsidRPr="00344593" w:rsidRDefault="00344593" w:rsidP="00344593">
      <w:pPr>
        <w:spacing w:after="0" w:line="240" w:lineRule="auto"/>
        <w:jc w:val="both"/>
        <w:rPr>
          <w:rFonts w:ascii="Verdana" w:hAnsi="Verdana"/>
          <w:b/>
          <w:sz w:val="24"/>
          <w:szCs w:val="24"/>
        </w:rPr>
      </w:pPr>
      <w:r w:rsidRPr="00344593">
        <w:rPr>
          <w:rFonts w:ascii="Verdana" w:hAnsi="Verdana"/>
          <w:b/>
        </w:rPr>
        <w:t>ATA DA 24ª REUNIÃO EXTRAORDINÁRIA DO CONSELHO MUNICIPAL DE ADMINISTRAÇÃO PÚBLICA – COMAP REALIZADA EM 08 DE JUNHO DE 2018.</w:t>
      </w:r>
    </w:p>
    <w:p w:rsidR="00344593" w:rsidRDefault="00344593" w:rsidP="00344593">
      <w:pPr>
        <w:spacing w:after="0" w:line="240" w:lineRule="auto"/>
        <w:jc w:val="both"/>
        <w:rPr>
          <w:rFonts w:ascii="Verdana" w:hAnsi="Verdana"/>
        </w:rPr>
      </w:pPr>
      <w:r w:rsidRPr="00344593">
        <w:rPr>
          <w:rFonts w:ascii="Verdana" w:hAnsi="Verdana"/>
        </w:rPr>
        <w:t>Aos 08 dias do mês de junho do ano de 2018, às 11h, sob a presidência do Senhor Acácio Miranda da Silva Filho, Casa Civil, realizou-se a 24ª reunião Plenária Ordinária do Conselho Municipal de Administração Pública – COMAP de 2018, na sala de reuniões do sexto andar, estando presentes os seguintes membros: Fábio Teizo, de SMG, Tarcila Peres dos Santos, de SGM, João Manoel Scudeler de Barros, de SMJ e Arlinton Nakazawa, de SF e Cesar Azevedo de SMPR.</w:t>
      </w:r>
    </w:p>
    <w:p w:rsidR="00344593" w:rsidRDefault="00344593" w:rsidP="00344593">
      <w:pPr>
        <w:spacing w:after="0" w:line="240" w:lineRule="auto"/>
        <w:jc w:val="both"/>
        <w:rPr>
          <w:rFonts w:ascii="Verdana" w:hAnsi="Verdana"/>
        </w:rPr>
      </w:pPr>
      <w:r w:rsidRPr="00344593">
        <w:rPr>
          <w:rFonts w:ascii="Verdana" w:hAnsi="Verdana"/>
        </w:rPr>
        <w:t>O Conselho foi instituído pelo Decreto nº. 50.514, de 20 de março de 2009, e posteriores alterações e os membros nomeados por meio da Portaria 230- PREF, de 21 de abril de 2018. Dado início a 24ª reunião ordinária de 2018, segue abaixo resumo das deliberações:</w:t>
      </w:r>
    </w:p>
    <w:p w:rsidR="00344593" w:rsidRDefault="00344593" w:rsidP="00344593">
      <w:pPr>
        <w:spacing w:after="0" w:line="240" w:lineRule="auto"/>
        <w:jc w:val="both"/>
        <w:rPr>
          <w:rFonts w:ascii="Verdana" w:hAnsi="Verdana"/>
        </w:rPr>
      </w:pPr>
    </w:p>
    <w:p w:rsidR="00344593" w:rsidRDefault="00344593" w:rsidP="00344593">
      <w:pPr>
        <w:spacing w:after="0" w:line="240" w:lineRule="auto"/>
        <w:jc w:val="both"/>
        <w:rPr>
          <w:rFonts w:ascii="Verdana" w:hAnsi="Verdana"/>
        </w:rPr>
      </w:pPr>
      <w:r>
        <w:rPr>
          <w:rFonts w:ascii="Verdana" w:hAnsi="Verdana"/>
        </w:rPr>
        <w:t>1.</w:t>
      </w:r>
      <w:r w:rsidRPr="00344593">
        <w:rPr>
          <w:rFonts w:ascii="Verdana" w:hAnsi="Verdana"/>
        </w:rPr>
        <w:t>Foram apreciadas as propostas de nomeações/designa- ções formalizadas pelas diversas Secretarias e obtiveram manifestação favorável ao prosseguimento, uma vez examinadas as declarações apresentadas em atendimento ao Decreto n° 50.898/2009, com vistas a evitar situações que possam contrariar o disposto da Súmula 13 do Supremo Tribunal Federal, bem como, ao Decreto nº 53.177/2012:</w:t>
      </w:r>
    </w:p>
    <w:p w:rsidR="00344593" w:rsidRPr="00344593" w:rsidRDefault="00344593" w:rsidP="00344593">
      <w:pPr>
        <w:spacing w:after="0" w:line="240" w:lineRule="auto"/>
        <w:jc w:val="both"/>
        <w:rPr>
          <w:rFonts w:ascii="Verdana" w:hAnsi="Verdana"/>
        </w:rPr>
      </w:pPr>
    </w:p>
    <w:p w:rsidR="00344593" w:rsidRDefault="00344593" w:rsidP="00041E80">
      <w:pPr>
        <w:spacing w:after="0" w:line="240" w:lineRule="auto"/>
        <w:jc w:val="center"/>
        <w:rPr>
          <w:rFonts w:ascii="Verdana" w:hAnsi="Verdana"/>
          <w:b/>
          <w:sz w:val="24"/>
          <w:szCs w:val="24"/>
        </w:rPr>
      </w:pPr>
      <w:r>
        <w:rPr>
          <w:rFonts w:ascii="Verdana" w:hAnsi="Verdana"/>
          <w:b/>
          <w:noProof/>
          <w:sz w:val="24"/>
          <w:szCs w:val="24"/>
          <w:lang w:eastAsia="pt-BR"/>
        </w:rPr>
        <w:drawing>
          <wp:inline distT="0" distB="0" distL="0" distR="0">
            <wp:extent cx="3689498" cy="715107"/>
            <wp:effectExtent l="0" t="0" r="6350" b="889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0881" cy="715375"/>
                    </a:xfrm>
                    <a:prstGeom prst="rect">
                      <a:avLst/>
                    </a:prstGeom>
                    <a:noFill/>
                    <a:ln>
                      <a:noFill/>
                    </a:ln>
                  </pic:spPr>
                </pic:pic>
              </a:graphicData>
            </a:graphic>
          </wp:inline>
        </w:drawing>
      </w:r>
    </w:p>
    <w:p w:rsidR="00344593" w:rsidRDefault="00344593" w:rsidP="00344593">
      <w:pPr>
        <w:spacing w:after="0" w:line="240" w:lineRule="auto"/>
        <w:jc w:val="both"/>
        <w:rPr>
          <w:rFonts w:ascii="Verdana" w:hAnsi="Verdana"/>
        </w:rPr>
      </w:pPr>
      <w:r w:rsidRPr="00344593">
        <w:rPr>
          <w:rFonts w:ascii="Verdana" w:hAnsi="Verdana"/>
        </w:rPr>
        <w:t xml:space="preserve">6. Foi apresentada a Ata da 18ª Reunião Extraordinária do COMAP, e, aprovada por unanimidade. </w:t>
      </w:r>
    </w:p>
    <w:p w:rsidR="00344593" w:rsidRPr="00344593" w:rsidRDefault="00344593" w:rsidP="00344593">
      <w:pPr>
        <w:spacing w:after="0" w:line="240" w:lineRule="auto"/>
        <w:jc w:val="both"/>
        <w:rPr>
          <w:rFonts w:ascii="Verdana" w:hAnsi="Verdana"/>
        </w:rPr>
      </w:pPr>
    </w:p>
    <w:p w:rsidR="00344593" w:rsidRDefault="00344593" w:rsidP="00344593">
      <w:pPr>
        <w:spacing w:after="0" w:line="240" w:lineRule="auto"/>
        <w:jc w:val="both"/>
        <w:rPr>
          <w:rFonts w:ascii="Verdana" w:hAnsi="Verdana"/>
        </w:rPr>
      </w:pPr>
      <w:r w:rsidRPr="00344593">
        <w:rPr>
          <w:rFonts w:ascii="Verdana" w:hAnsi="Verdana"/>
        </w:rPr>
        <w:t>7. Nada mais havendo a tratar, o Senhor Presidente encerrou os trabalhos e lavrou a presente ata, que, depois de lida e aprovada, foi por todos os membros assinada.</w:t>
      </w:r>
    </w:p>
    <w:p w:rsidR="00344593" w:rsidRDefault="00344593" w:rsidP="00344593">
      <w:pPr>
        <w:spacing w:after="0" w:line="240" w:lineRule="auto"/>
        <w:jc w:val="both"/>
        <w:rPr>
          <w:rFonts w:ascii="Verdana" w:hAnsi="Verdana"/>
        </w:rPr>
      </w:pPr>
    </w:p>
    <w:p w:rsidR="00344593" w:rsidRPr="00344593" w:rsidRDefault="00344593" w:rsidP="00344593">
      <w:pPr>
        <w:spacing w:after="0" w:line="240" w:lineRule="auto"/>
        <w:jc w:val="both"/>
        <w:rPr>
          <w:rFonts w:ascii="Verdana" w:hAnsi="Verdana"/>
          <w:b/>
          <w:sz w:val="24"/>
          <w:szCs w:val="24"/>
        </w:rPr>
      </w:pPr>
      <w:r>
        <w:rPr>
          <w:rFonts w:ascii="Verdana" w:hAnsi="Verdana"/>
          <w:b/>
          <w:noProof/>
          <w:sz w:val="24"/>
          <w:szCs w:val="24"/>
          <w:lang w:eastAsia="pt-BR"/>
        </w:rPr>
        <w:drawing>
          <wp:inline distT="0" distB="0" distL="0" distR="0">
            <wp:extent cx="3370521" cy="1236920"/>
            <wp:effectExtent l="0" t="0" r="1905" b="190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0826" cy="1237032"/>
                    </a:xfrm>
                    <a:prstGeom prst="rect">
                      <a:avLst/>
                    </a:prstGeom>
                    <a:noFill/>
                    <a:ln>
                      <a:noFill/>
                    </a:ln>
                  </pic:spPr>
                </pic:pic>
              </a:graphicData>
            </a:graphic>
          </wp:inline>
        </w:drawing>
      </w:r>
    </w:p>
    <w:p w:rsidR="00344593" w:rsidRDefault="00344593" w:rsidP="00041E80">
      <w:pPr>
        <w:spacing w:after="0" w:line="240" w:lineRule="auto"/>
        <w:jc w:val="center"/>
        <w:rPr>
          <w:rFonts w:ascii="Verdana" w:hAnsi="Verdana"/>
          <w:b/>
          <w:sz w:val="24"/>
          <w:szCs w:val="24"/>
        </w:rPr>
      </w:pPr>
    </w:p>
    <w:p w:rsidR="00041E80" w:rsidRDefault="00041E80" w:rsidP="00041E80">
      <w:pPr>
        <w:spacing w:after="0" w:line="240" w:lineRule="auto"/>
        <w:jc w:val="center"/>
        <w:rPr>
          <w:rFonts w:ascii="Verdana" w:hAnsi="Verdana"/>
          <w:b/>
          <w:sz w:val="24"/>
          <w:szCs w:val="24"/>
        </w:rPr>
      </w:pPr>
      <w:r>
        <w:rPr>
          <w:rFonts w:ascii="Verdana" w:hAnsi="Verdana"/>
          <w:b/>
          <w:sz w:val="24"/>
          <w:szCs w:val="24"/>
        </w:rPr>
        <w:t>EDITAIS</w:t>
      </w:r>
      <w:r w:rsidRPr="00041E80">
        <w:rPr>
          <w:rFonts w:ascii="Verdana" w:hAnsi="Verdana"/>
          <w:b/>
          <w:sz w:val="24"/>
          <w:szCs w:val="24"/>
        </w:rPr>
        <w:t>, pág.</w:t>
      </w:r>
      <w:r>
        <w:rPr>
          <w:rFonts w:ascii="Verdana" w:hAnsi="Verdana"/>
          <w:b/>
          <w:sz w:val="24"/>
          <w:szCs w:val="24"/>
        </w:rPr>
        <w:t>51</w:t>
      </w:r>
      <w:r w:rsidRPr="00041E80">
        <w:rPr>
          <w:rFonts w:ascii="Verdana" w:hAnsi="Verdana"/>
          <w:b/>
          <w:sz w:val="24"/>
          <w:szCs w:val="24"/>
        </w:rPr>
        <w:t>.</w:t>
      </w:r>
    </w:p>
    <w:p w:rsidR="00041E80" w:rsidRDefault="00041E80" w:rsidP="00041E80">
      <w:pPr>
        <w:spacing w:after="0" w:line="240" w:lineRule="auto"/>
        <w:jc w:val="center"/>
        <w:rPr>
          <w:rFonts w:ascii="Verdana" w:hAnsi="Verdana"/>
          <w:b/>
          <w:sz w:val="24"/>
          <w:szCs w:val="24"/>
        </w:rPr>
      </w:pPr>
    </w:p>
    <w:p w:rsidR="00041E80" w:rsidRPr="00041E80" w:rsidRDefault="00041E80" w:rsidP="00041E80">
      <w:pPr>
        <w:spacing w:after="0" w:line="240" w:lineRule="auto"/>
        <w:rPr>
          <w:rFonts w:ascii="Verdana" w:hAnsi="Verdana"/>
          <w:b/>
        </w:rPr>
      </w:pPr>
      <w:r w:rsidRPr="00041E80">
        <w:rPr>
          <w:rFonts w:ascii="Verdana" w:hAnsi="Verdana"/>
          <w:b/>
        </w:rPr>
        <w:t>TRABALHO E EMPREENDEDORISMO</w:t>
      </w:r>
    </w:p>
    <w:p w:rsidR="00041E80" w:rsidRDefault="00041E80" w:rsidP="00041E80">
      <w:pPr>
        <w:spacing w:after="0" w:line="240" w:lineRule="auto"/>
        <w:rPr>
          <w:rFonts w:ascii="Verdana" w:hAnsi="Verdana"/>
          <w:b/>
        </w:rPr>
      </w:pPr>
      <w:r w:rsidRPr="00041E80">
        <w:rPr>
          <w:rFonts w:ascii="Verdana" w:hAnsi="Verdana"/>
          <w:b/>
        </w:rPr>
        <w:t>FUNDAÇÃO PAULISTANA DE EDUCAÇÃO E TECNOLOGIA</w:t>
      </w:r>
    </w:p>
    <w:p w:rsidR="00041E80" w:rsidRDefault="00041E80" w:rsidP="00041E80">
      <w:pPr>
        <w:spacing w:after="0" w:line="240" w:lineRule="auto"/>
        <w:rPr>
          <w:rFonts w:ascii="Verdana" w:hAnsi="Verdana"/>
          <w:b/>
        </w:rPr>
      </w:pPr>
    </w:p>
    <w:p w:rsidR="00041E80" w:rsidRPr="00041E80" w:rsidRDefault="00041E80" w:rsidP="00041E80">
      <w:pPr>
        <w:spacing w:after="0" w:line="240" w:lineRule="auto"/>
        <w:rPr>
          <w:rFonts w:ascii="Verdana" w:hAnsi="Verdana"/>
          <w:b/>
        </w:rPr>
      </w:pPr>
      <w:r w:rsidRPr="00041E80">
        <w:rPr>
          <w:rFonts w:ascii="Verdana" w:hAnsi="Verdana"/>
          <w:b/>
        </w:rPr>
        <w:t xml:space="preserve">PROCESSO Nº : 8110.2018/0000199-1 </w:t>
      </w:r>
    </w:p>
    <w:p w:rsidR="00041E80" w:rsidRPr="00041E80" w:rsidRDefault="00041E80" w:rsidP="00041E80">
      <w:pPr>
        <w:spacing w:after="0" w:line="240" w:lineRule="auto"/>
        <w:rPr>
          <w:rFonts w:ascii="Verdana" w:hAnsi="Verdana"/>
        </w:rPr>
      </w:pPr>
      <w:r w:rsidRPr="00041E80">
        <w:rPr>
          <w:rFonts w:ascii="Verdana" w:hAnsi="Verdana"/>
        </w:rPr>
        <w:t>CONTRATANTE: Fundação Paulistana de Educação, Tecnologia e Cultura.</w:t>
      </w:r>
    </w:p>
    <w:p w:rsidR="00041E80" w:rsidRPr="00041E80" w:rsidRDefault="00041E80" w:rsidP="00041E80">
      <w:pPr>
        <w:spacing w:after="0" w:line="240" w:lineRule="auto"/>
        <w:rPr>
          <w:rFonts w:ascii="Verdana" w:hAnsi="Verdana"/>
        </w:rPr>
      </w:pPr>
      <w:r w:rsidRPr="00041E80">
        <w:rPr>
          <w:rFonts w:ascii="Verdana" w:hAnsi="Verdana"/>
        </w:rPr>
        <w:t xml:space="preserve">CONTRATADA: ATD DIAGNÓSTICA COMÉRCIO E IMPORTA- ÇÃO EIRELI, - CNPJ nº 05.896.738/0001-00 </w:t>
      </w:r>
    </w:p>
    <w:p w:rsidR="00041E80" w:rsidRDefault="00041E80" w:rsidP="00041E80">
      <w:pPr>
        <w:spacing w:after="0" w:line="240" w:lineRule="auto"/>
        <w:rPr>
          <w:rFonts w:ascii="Verdana" w:hAnsi="Verdana"/>
        </w:rPr>
      </w:pPr>
      <w:r w:rsidRPr="00041E80">
        <w:rPr>
          <w:rFonts w:ascii="Verdana" w:hAnsi="Verdana"/>
        </w:rPr>
        <w:t>OBJETO: Contratação de empresa para fornecimento de materiais de consumo para aulas práticas do Curso de Análises Clínicas para a Escola Makiguti.</w:t>
      </w:r>
    </w:p>
    <w:p w:rsidR="00041E80" w:rsidRDefault="00041E80" w:rsidP="00041E80">
      <w:pPr>
        <w:spacing w:after="0" w:line="240" w:lineRule="auto"/>
        <w:rPr>
          <w:rFonts w:ascii="Verdana" w:hAnsi="Verdana"/>
        </w:rPr>
      </w:pPr>
    </w:p>
    <w:p w:rsidR="00041E80" w:rsidRPr="00041E80" w:rsidRDefault="00041E80" w:rsidP="00041E80">
      <w:pPr>
        <w:spacing w:after="0" w:line="240" w:lineRule="auto"/>
        <w:jc w:val="both"/>
        <w:rPr>
          <w:rFonts w:ascii="Verdana" w:hAnsi="Verdana"/>
          <w:b/>
          <w:sz w:val="24"/>
          <w:szCs w:val="24"/>
        </w:rPr>
      </w:pPr>
      <w:r w:rsidRPr="00041E80">
        <w:rPr>
          <w:rFonts w:ascii="Verdana" w:hAnsi="Verdana"/>
        </w:rPr>
        <w:t>No uso das atribuições que me foram conferidas por lei e demais elementos constantes dos presentes autos, em especial a manifestação da Assessoria Técnico-Jurídica desta Fundação (SEI 8840542 ) e com fundamento no artigo 24, inciso II, da Lei Federal n° 8666/93, combinado com o disposto na Lei Municipal n° 13.278/2002, regulamentada pelo Decreto Municipal n° 44.279/2003 e Decreto Municipal n° 54.102/2013, AUTORIZO a contratação direta da empresa ATD DIAGNÓSTICA COMÉRCIO E IMPORTAÇÃO EIRELI, inscrita no CNPJ/MF sob o n° 05.896.738/0001-00, para fornecimento de 2 lotes de materiais de consumo para aulas práticas do curso de Análises Clínicas, sendo: “LOTE 1 - 8x URINALISE, tiras reagentes para urinálise, método manual, 10 parâmetros em frasco com 150 tiras; 10x VACUETTE sorologia c/ gel separador, volume 8,0 ml, caixa com 100 tubos; 1x MICROTUBO tipo Eppendorf, 1,5 ml pct c/ 1000; 2x 100 unidades cada de agulha descartável 25x08 21G1; 2x 100 unidades cada de agulha descartável 25x07 22G1; 4x TUBO CAPILAR P/ MICROHEMATOCRITO S/ HEPARINA, frasco com 500 unidades; 2x INSTANT PROV, corante rapido para hematologia, 3 x 500 ml; 3x TUBO P/ COLETA A VACUO C/ CITRATO DE SÓDIO 3,2% 3,6 ml, tampa azul, caixa c/ 100 tubos; 5x TUBO P/ COLETA A VACUO C/ FLUORETO DE POTÁSSIO + EDTA-K3, 4,0 ml, tampa cinza, caixa c/ 100 tubos; 9x TUBO P/ COLETA A VACUO C/ EDTA-K3, 4,0 ml, tampa roxo, caixa c/ 100 tubos; e LOTE 2: 5X HCV TESTE RAPIDO PEDE 7 X 20 TESTES/ 5 cx de 30 testes; 5X SIFILIS TESTE RAPIDO PEDE 7 X 20 TESTES/ 5 cx de 30 testes”, pelo valor total de R$ 4.994,00 (quatro mil, novecentos e noventa e quatro reais), sendo R$ 2.994,00 (dois mil, novecentos e noventa e quatro reais) para o Lote 1 e R$ 2.000,00 (dois mil reais) para o Lote 2.</w:t>
      </w:r>
    </w:p>
    <w:p w:rsidR="00041E80" w:rsidRDefault="00041E80" w:rsidP="00041E80">
      <w:pPr>
        <w:pStyle w:val="PargrafodaLista"/>
        <w:spacing w:after="0" w:line="240" w:lineRule="auto"/>
        <w:jc w:val="both"/>
        <w:rPr>
          <w:rFonts w:ascii="Verdana" w:hAnsi="Verdana"/>
          <w:b/>
          <w:sz w:val="24"/>
          <w:szCs w:val="24"/>
        </w:rPr>
      </w:pPr>
    </w:p>
    <w:p w:rsidR="00BC4084" w:rsidRDefault="00BC4084" w:rsidP="00041E80">
      <w:pPr>
        <w:pStyle w:val="PargrafodaLista"/>
        <w:spacing w:after="0" w:line="240" w:lineRule="auto"/>
        <w:jc w:val="both"/>
        <w:rPr>
          <w:rFonts w:ascii="Verdana" w:hAnsi="Verdana"/>
          <w:b/>
          <w:sz w:val="24"/>
          <w:szCs w:val="24"/>
        </w:rPr>
      </w:pPr>
    </w:p>
    <w:p w:rsidR="00BC4084" w:rsidRDefault="00BC4084" w:rsidP="00BC4084">
      <w:pPr>
        <w:spacing w:after="0" w:line="240" w:lineRule="auto"/>
        <w:jc w:val="center"/>
        <w:rPr>
          <w:rFonts w:ascii="Verdana" w:hAnsi="Verdana"/>
          <w:b/>
          <w:sz w:val="24"/>
          <w:szCs w:val="24"/>
        </w:rPr>
      </w:pPr>
    </w:p>
    <w:p w:rsidR="00BC4084" w:rsidRDefault="00BC4084" w:rsidP="00BC4084">
      <w:pPr>
        <w:spacing w:after="0" w:line="240" w:lineRule="auto"/>
        <w:jc w:val="center"/>
        <w:rPr>
          <w:rFonts w:ascii="Verdana" w:hAnsi="Verdana"/>
          <w:b/>
          <w:sz w:val="24"/>
          <w:szCs w:val="24"/>
        </w:rPr>
      </w:pPr>
      <w:r>
        <w:rPr>
          <w:rFonts w:ascii="Verdana" w:hAnsi="Verdana"/>
          <w:b/>
          <w:sz w:val="24"/>
          <w:szCs w:val="24"/>
        </w:rPr>
        <w:t>LICITAÇÕES</w:t>
      </w:r>
      <w:r w:rsidRPr="00041E80">
        <w:rPr>
          <w:rFonts w:ascii="Verdana" w:hAnsi="Verdana"/>
          <w:b/>
          <w:sz w:val="24"/>
          <w:szCs w:val="24"/>
        </w:rPr>
        <w:t>, pág.</w:t>
      </w:r>
      <w:r>
        <w:rPr>
          <w:rFonts w:ascii="Verdana" w:hAnsi="Verdana"/>
          <w:b/>
          <w:sz w:val="24"/>
          <w:szCs w:val="24"/>
        </w:rPr>
        <w:t>69 e 70</w:t>
      </w:r>
      <w:r w:rsidRPr="00041E80">
        <w:rPr>
          <w:rFonts w:ascii="Verdana" w:hAnsi="Verdana"/>
          <w:b/>
          <w:sz w:val="24"/>
          <w:szCs w:val="24"/>
        </w:rPr>
        <w:t>.</w:t>
      </w:r>
    </w:p>
    <w:p w:rsidR="00BC4084" w:rsidRDefault="00BC4084" w:rsidP="00041E80">
      <w:pPr>
        <w:pStyle w:val="PargrafodaLista"/>
        <w:spacing w:after="0" w:line="240" w:lineRule="auto"/>
        <w:jc w:val="both"/>
      </w:pPr>
    </w:p>
    <w:p w:rsidR="00BC4084" w:rsidRPr="00BC4084" w:rsidRDefault="00BC4084" w:rsidP="00BC4084">
      <w:pPr>
        <w:spacing w:after="0" w:line="240" w:lineRule="auto"/>
        <w:rPr>
          <w:rFonts w:ascii="Verdana" w:hAnsi="Verdana"/>
          <w:b/>
        </w:rPr>
      </w:pPr>
      <w:r w:rsidRPr="00BC4084">
        <w:rPr>
          <w:rFonts w:ascii="Verdana" w:hAnsi="Verdana"/>
          <w:b/>
        </w:rPr>
        <w:t xml:space="preserve">TRABALHO E EMPREENDEDORISMO </w:t>
      </w:r>
    </w:p>
    <w:p w:rsidR="00BC4084" w:rsidRDefault="00BC4084" w:rsidP="00BC4084">
      <w:pPr>
        <w:spacing w:after="0" w:line="240" w:lineRule="auto"/>
        <w:rPr>
          <w:rFonts w:ascii="Verdana" w:hAnsi="Verdana"/>
          <w:b/>
        </w:rPr>
      </w:pPr>
      <w:r w:rsidRPr="00BC4084">
        <w:rPr>
          <w:rFonts w:ascii="Verdana" w:hAnsi="Verdana"/>
          <w:b/>
        </w:rPr>
        <w:t>GABINETE DO SECRETÁRIO</w:t>
      </w:r>
    </w:p>
    <w:p w:rsidR="00BC4084" w:rsidRDefault="00BC4084" w:rsidP="00BC4084">
      <w:pPr>
        <w:spacing w:after="0" w:line="240" w:lineRule="auto"/>
        <w:rPr>
          <w:rFonts w:ascii="Verdana" w:hAnsi="Verdana"/>
          <w:b/>
        </w:rPr>
      </w:pPr>
    </w:p>
    <w:p w:rsidR="00BC4084" w:rsidRPr="00BC4084" w:rsidRDefault="00BC4084" w:rsidP="00BC4084">
      <w:pPr>
        <w:spacing w:after="0" w:line="240" w:lineRule="auto"/>
        <w:rPr>
          <w:rFonts w:ascii="Verdana" w:hAnsi="Verdana"/>
          <w:b/>
        </w:rPr>
      </w:pPr>
      <w:r w:rsidRPr="00BC4084">
        <w:rPr>
          <w:rFonts w:ascii="Verdana" w:hAnsi="Verdana"/>
          <w:b/>
        </w:rPr>
        <w:t>DESPACHO</w:t>
      </w:r>
    </w:p>
    <w:p w:rsidR="00BC4084" w:rsidRPr="00BC4084" w:rsidRDefault="00BC4084" w:rsidP="00BC4084">
      <w:pPr>
        <w:spacing w:after="0" w:line="240" w:lineRule="auto"/>
        <w:rPr>
          <w:rFonts w:ascii="Verdana" w:hAnsi="Verdana"/>
          <w:b/>
        </w:rPr>
      </w:pPr>
      <w:r w:rsidRPr="00BC4084">
        <w:rPr>
          <w:rFonts w:ascii="Verdana" w:hAnsi="Verdana"/>
          <w:b/>
        </w:rPr>
        <w:t xml:space="preserve">6071.2018/0000063-8 </w:t>
      </w:r>
    </w:p>
    <w:p w:rsidR="00BC4084" w:rsidRDefault="00BC4084" w:rsidP="00BC4084">
      <w:pPr>
        <w:spacing w:after="0" w:line="240" w:lineRule="auto"/>
        <w:jc w:val="both"/>
        <w:rPr>
          <w:rFonts w:ascii="Verdana" w:hAnsi="Verdana"/>
        </w:rPr>
      </w:pPr>
      <w:r w:rsidRPr="00BC4084">
        <w:rPr>
          <w:rFonts w:ascii="Verdana" w:hAnsi="Verdana"/>
        </w:rPr>
        <w:t>I – No exercício das atribuições legais, à vista dos elementos constantes dos autos, em especial a nota técnica e o parecer jurídico, cujos fundamentos acolho e adoto como razão de decidir, nos termos das Leis Municipais n.s 16.811/2018 e 16.703/217 e, subsidiariamente, da Lei Federal nº 8.987/1995, da Lei Federal nº 9.074/1995, da Lei Federal nº 8.666/1993, da Lei Municipal nº 13.278/2002 e do Decreto Municipal nº 44.279/2003, todas com suas alterações posteriores, e demais normas que regem a matéria, AUTORIZO a abertura de certame licitatório na modalidade CONCORRÊNCIA, bem como aprovo o respectivo Edital e os elementos que o compõem, tendo como objeto a concessão de obra pública para recuperação, reforma, requalificação, operação, manutenção e exploração do MERCADO MUNICIPAL DE SANTO AMARO NO MUNICÍPIO DE SÃO PAULO – SP, conforme as disposições constantes do Edital e seus anexos.</w:t>
      </w:r>
    </w:p>
    <w:p w:rsidR="00BC4084" w:rsidRDefault="00BC4084" w:rsidP="00BC4084">
      <w:pPr>
        <w:spacing w:after="0" w:line="240" w:lineRule="auto"/>
        <w:jc w:val="both"/>
        <w:rPr>
          <w:rFonts w:ascii="Verdana" w:hAnsi="Verdana"/>
        </w:rPr>
      </w:pPr>
    </w:p>
    <w:p w:rsidR="00BC4084" w:rsidRDefault="00BC4084" w:rsidP="00BC4084">
      <w:pPr>
        <w:spacing w:after="0" w:line="240" w:lineRule="auto"/>
        <w:jc w:val="both"/>
        <w:rPr>
          <w:rFonts w:ascii="Verdana" w:hAnsi="Verdana"/>
        </w:rPr>
      </w:pPr>
    </w:p>
    <w:p w:rsidR="00BC4084" w:rsidRPr="00BC4084" w:rsidRDefault="00BC4084" w:rsidP="00BC4084">
      <w:pPr>
        <w:spacing w:after="0" w:line="240" w:lineRule="auto"/>
        <w:jc w:val="both"/>
        <w:rPr>
          <w:rFonts w:ascii="Verdana" w:hAnsi="Verdana"/>
          <w:b/>
        </w:rPr>
      </w:pPr>
      <w:r w:rsidRPr="00BC4084">
        <w:rPr>
          <w:rFonts w:ascii="Verdana" w:hAnsi="Verdana"/>
          <w:b/>
        </w:rPr>
        <w:t xml:space="preserve">AVISO DE ABERTURA DE LICITAÇÃO </w:t>
      </w:r>
    </w:p>
    <w:p w:rsidR="00BC4084" w:rsidRPr="00BC4084" w:rsidRDefault="00BC4084" w:rsidP="00BC4084">
      <w:pPr>
        <w:spacing w:after="0" w:line="240" w:lineRule="auto"/>
        <w:jc w:val="both"/>
        <w:rPr>
          <w:rFonts w:ascii="Verdana" w:hAnsi="Verdana"/>
        </w:rPr>
      </w:pPr>
      <w:r w:rsidRPr="00BC4084">
        <w:rPr>
          <w:rFonts w:ascii="Verdana" w:hAnsi="Verdana"/>
        </w:rPr>
        <w:t xml:space="preserve">EDITAL DE CONCORREÊNCIA Nº 001/SMTE/2018 </w:t>
      </w:r>
    </w:p>
    <w:p w:rsidR="00BC4084" w:rsidRDefault="00BC4084" w:rsidP="00BC4084">
      <w:pPr>
        <w:spacing w:after="0" w:line="240" w:lineRule="auto"/>
        <w:jc w:val="both"/>
        <w:rPr>
          <w:rFonts w:ascii="Verdana" w:hAnsi="Verdana"/>
        </w:rPr>
      </w:pPr>
      <w:r w:rsidRPr="00BC4084">
        <w:rPr>
          <w:rFonts w:ascii="Verdana" w:hAnsi="Verdana"/>
        </w:rPr>
        <w:t>CONCORRÊNCIA NACIONAL N.º 001/SMTE/2018 - PROCESSO SEI Nº 6071.2018/0000063-8 CONCESSÃO DE OBRA PÚBLICA PARA RECUPERAÇÃO, REFORMA, REQUALIFICAÇÃO, OPERAÇÃO, MANUTENÇÃO E EXPLORAÇÃO DO MERCADO MUNICIPAL DE SANTO AMARO NO MUNICÍPIO DE SÃO PAULO – SP</w:t>
      </w:r>
      <w:r>
        <w:rPr>
          <w:rFonts w:ascii="Verdana" w:hAnsi="Verdana"/>
        </w:rPr>
        <w:t>.</w:t>
      </w:r>
    </w:p>
    <w:p w:rsidR="00BC4084" w:rsidRDefault="00BC4084" w:rsidP="00BC4084">
      <w:pPr>
        <w:spacing w:after="0" w:line="240" w:lineRule="auto"/>
        <w:jc w:val="both"/>
        <w:rPr>
          <w:rFonts w:ascii="Verdana" w:hAnsi="Verdana"/>
        </w:rPr>
      </w:pPr>
    </w:p>
    <w:p w:rsidR="00BC4084" w:rsidRDefault="00BC4084" w:rsidP="00BC4084">
      <w:pPr>
        <w:spacing w:after="0" w:line="240" w:lineRule="auto"/>
        <w:jc w:val="both"/>
        <w:rPr>
          <w:rFonts w:ascii="Verdana" w:hAnsi="Verdana"/>
        </w:rPr>
      </w:pPr>
      <w:r w:rsidRPr="00BC4084">
        <w:rPr>
          <w:rFonts w:ascii="Verdana" w:hAnsi="Verdana"/>
        </w:rPr>
        <w:t>DATA DE ABERTURA DOS ENVELOPES: 27 DE JULHO DE 2018 ÀS 11 HORAS, NO AUDITÓRIO DA AVENIDA SÃO JOÃO, 473, 8º ANDAR, quando os interessados deverão entregar à Comissão Especial de Licitação, instituída pela Portaria 012/ SMTE-GAB/2018, os documentos referentes ao credenciamento, a PROPOSTA COMERCIAL (ENVELOPE 01) e o DOCUMENTOS DE HABILITAÇÃO (ENVELOPE 02) nos termos do instrumento convocatório</w:t>
      </w:r>
      <w:r>
        <w:rPr>
          <w:rFonts w:ascii="Verdana" w:hAnsi="Verdana"/>
        </w:rPr>
        <w:t>.</w:t>
      </w:r>
    </w:p>
    <w:p w:rsidR="00BC4084" w:rsidRDefault="00BC4084" w:rsidP="00BC4084">
      <w:pPr>
        <w:spacing w:after="0" w:line="240" w:lineRule="auto"/>
        <w:jc w:val="both"/>
        <w:rPr>
          <w:rFonts w:ascii="Verdana" w:hAnsi="Verdana"/>
        </w:rPr>
      </w:pPr>
    </w:p>
    <w:p w:rsidR="00BC4084" w:rsidRPr="00BC4084" w:rsidRDefault="00BC4084" w:rsidP="00BC4084">
      <w:pPr>
        <w:spacing w:after="0" w:line="240" w:lineRule="auto"/>
        <w:jc w:val="both"/>
        <w:rPr>
          <w:rFonts w:ascii="Verdana" w:hAnsi="Verdana"/>
        </w:rPr>
      </w:pPr>
      <w:r w:rsidRPr="00BC4084">
        <w:rPr>
          <w:rFonts w:ascii="Verdana" w:hAnsi="Verdana"/>
        </w:rPr>
        <w:t>Local para retirada do Edital: O Edital e seus anexos poderá ser retirado na Secretaria Municipal de Trabalho e Empreendedorismo - SMTE - Avenida São João n. 473 – 5º andar na sala do Gabinete, no horário das 09h às 17h, mediante a entrega de 01 (um) CD-R sem uso ou apresentação de um pendrive.</w:t>
      </w:r>
    </w:p>
    <w:p w:rsidR="00BC4084" w:rsidRPr="00BC4084" w:rsidRDefault="00BC4084" w:rsidP="00BC4084">
      <w:pPr>
        <w:spacing w:after="0" w:line="240" w:lineRule="auto"/>
        <w:jc w:val="both"/>
        <w:rPr>
          <w:rFonts w:ascii="Verdana" w:hAnsi="Verdana"/>
        </w:rPr>
      </w:pPr>
    </w:p>
    <w:p w:rsidR="00BC4084" w:rsidRDefault="00BC4084" w:rsidP="00BC4084">
      <w:pPr>
        <w:spacing w:after="0" w:line="240" w:lineRule="auto"/>
        <w:jc w:val="both"/>
        <w:rPr>
          <w:rFonts w:ascii="Verdana" w:hAnsi="Verdana"/>
        </w:rPr>
      </w:pPr>
      <w:r w:rsidRPr="00BC4084">
        <w:rPr>
          <w:rFonts w:ascii="Verdana" w:hAnsi="Verdana"/>
        </w:rPr>
        <w:t>O Edital ainda poderá ser consultado por meio do site: http://e-negocioscidadesp.prefeitura.sp.gov.br, sem prejuízo da retirada do material completo em CD-R ou pendrive no endereço acima.</w:t>
      </w:r>
    </w:p>
    <w:p w:rsidR="00BC4084" w:rsidRDefault="00BC4084" w:rsidP="00BC4084">
      <w:pPr>
        <w:spacing w:after="0" w:line="240" w:lineRule="auto"/>
        <w:jc w:val="both"/>
        <w:rPr>
          <w:rFonts w:ascii="Verdana" w:hAnsi="Verdana"/>
          <w:b/>
        </w:rPr>
      </w:pPr>
      <w:r w:rsidRPr="00BC4084">
        <w:rPr>
          <w:rFonts w:ascii="Verdana" w:hAnsi="Verdana"/>
          <w:b/>
        </w:rPr>
        <w:t>FUNDAÇÃO PAULISTANA DE EDUCAÇÃO E TECNOLOGIA</w:t>
      </w:r>
    </w:p>
    <w:p w:rsidR="00BC4084" w:rsidRDefault="00BC4084" w:rsidP="00BC4084">
      <w:pPr>
        <w:spacing w:after="0" w:line="240" w:lineRule="auto"/>
        <w:jc w:val="both"/>
        <w:rPr>
          <w:rFonts w:ascii="Verdana" w:hAnsi="Verdana"/>
          <w:b/>
        </w:rPr>
      </w:pPr>
    </w:p>
    <w:p w:rsidR="00BC4084" w:rsidRPr="00BC4084" w:rsidRDefault="00BC4084" w:rsidP="00BC4084">
      <w:pPr>
        <w:spacing w:after="0" w:line="240" w:lineRule="auto"/>
        <w:jc w:val="both"/>
        <w:rPr>
          <w:rFonts w:ascii="Verdana" w:hAnsi="Verdana"/>
          <w:b/>
        </w:rPr>
      </w:pPr>
      <w:r w:rsidRPr="00BC4084">
        <w:rPr>
          <w:rFonts w:ascii="Verdana" w:hAnsi="Verdana"/>
          <w:b/>
        </w:rPr>
        <w:t>PROCESSO Nº : 8110.2017/0000311-9</w:t>
      </w:r>
    </w:p>
    <w:p w:rsidR="00BC4084" w:rsidRPr="00BC4084" w:rsidRDefault="00BC4084" w:rsidP="00BC4084">
      <w:pPr>
        <w:spacing w:after="0" w:line="240" w:lineRule="auto"/>
        <w:jc w:val="both"/>
        <w:rPr>
          <w:rFonts w:ascii="Verdana" w:hAnsi="Verdana"/>
        </w:rPr>
      </w:pPr>
      <w:r w:rsidRPr="00BC4084">
        <w:rPr>
          <w:rFonts w:ascii="Verdana" w:hAnsi="Verdana"/>
        </w:rPr>
        <w:t xml:space="preserve">CONTRATANTE: Fundação Paulistana de Educação, Tecnologia e Cultura. </w:t>
      </w:r>
    </w:p>
    <w:p w:rsidR="00BC4084" w:rsidRPr="00BC4084" w:rsidRDefault="00BC4084" w:rsidP="00BC4084">
      <w:pPr>
        <w:spacing w:after="0" w:line="240" w:lineRule="auto"/>
        <w:jc w:val="both"/>
        <w:rPr>
          <w:rFonts w:ascii="Verdana" w:hAnsi="Verdana"/>
        </w:rPr>
      </w:pPr>
      <w:r w:rsidRPr="00BC4084">
        <w:rPr>
          <w:rFonts w:ascii="Verdana" w:hAnsi="Verdana"/>
        </w:rPr>
        <w:t xml:space="preserve">CONTRATADA: KIMENZ EQUIPAMENTOS LTDA-EPP, - CNPJ nº 05.896.738/0001-0072.791.445/0001-48. </w:t>
      </w:r>
    </w:p>
    <w:p w:rsidR="00BC4084" w:rsidRDefault="00BC4084" w:rsidP="00BC4084">
      <w:pPr>
        <w:spacing w:after="0" w:line="240" w:lineRule="auto"/>
        <w:jc w:val="both"/>
        <w:rPr>
          <w:rFonts w:ascii="Verdana" w:hAnsi="Verdana"/>
        </w:rPr>
      </w:pPr>
      <w:r w:rsidRPr="00BC4084">
        <w:rPr>
          <w:rFonts w:ascii="Verdana" w:hAnsi="Verdana"/>
        </w:rPr>
        <w:t>ASSUNTO: Contratação de empresa especializada em manutenção de equipamentos de saúde bucal</w:t>
      </w:r>
    </w:p>
    <w:p w:rsidR="00BC4084" w:rsidRDefault="00BC4084" w:rsidP="00BC4084">
      <w:pPr>
        <w:spacing w:after="0" w:line="240" w:lineRule="auto"/>
        <w:jc w:val="both"/>
        <w:rPr>
          <w:rFonts w:ascii="Verdana" w:hAnsi="Verdana"/>
        </w:rPr>
      </w:pPr>
    </w:p>
    <w:p w:rsidR="00BC4084" w:rsidRDefault="00BC4084" w:rsidP="00BC4084">
      <w:pPr>
        <w:spacing w:after="0" w:line="240" w:lineRule="auto"/>
        <w:jc w:val="both"/>
        <w:rPr>
          <w:rFonts w:ascii="Verdana" w:hAnsi="Verdana"/>
        </w:rPr>
      </w:pPr>
      <w:r w:rsidRPr="00BC4084">
        <w:rPr>
          <w:rFonts w:ascii="Verdana" w:hAnsi="Verdana"/>
        </w:rPr>
        <w:t>À vista dos elementos constantes do presente Processo, no uso das atribuições a mim conferidas por Lei e com fundamento nas Leis Federais nº 8.666/1993 e n° 10.520/2002, na Lei Municipal n° 13.278/2002, nos Decretos Municipais nº 44.279/2003 e n° 46.662/2005, e manifestação da Assessoria Técnico-Jurí- dica desta Fundação (Parecer FUNDATEC/AJ n.º 8821228), a qual adoto como razão de decidir, HOMOLOGO o resultado do certame - Pregão Eletrônico n.º 07/FundaçãoPaulistana/2018, para prestação de serviços de empresa especializada em manutenção corretiva e preventiva de equipamentos odontológicos, segundo o critério de menor preço, conforme Ata de Realização do Pregão Eletrônico (SEI n.º 8686016), no qual o pregoeiro ADJUDICOU à sociedade empresária KIMENZ EQUIPAMENTOS LTDA-EPP, inscrita no CNPJ/MF sob o nº 72.791.445/0001-48, pelo valor total global de R$ 36.009,23 (trinta e seis mil, nove reais e vinte e três centavos), onerando a dotação 80.10.12.36 3.3019.2.881.3.3.90.39.00.00, pelo período de 12 (doze) meses, podendo ser prorrogado dentro dos limites do artigo 57, II da Lei n° 8.666/93.</w:t>
      </w:r>
    </w:p>
    <w:p w:rsidR="00BC4084" w:rsidRPr="00BC4084" w:rsidRDefault="00BC4084" w:rsidP="00BC4084">
      <w:pPr>
        <w:spacing w:after="0" w:line="240" w:lineRule="auto"/>
        <w:jc w:val="both"/>
        <w:rPr>
          <w:rFonts w:ascii="Verdana" w:hAnsi="Verdana"/>
        </w:rPr>
      </w:pPr>
    </w:p>
    <w:p w:rsidR="00BC4084" w:rsidRPr="00BC4084" w:rsidRDefault="00BC4084" w:rsidP="00BC4084">
      <w:pPr>
        <w:spacing w:after="0" w:line="240" w:lineRule="auto"/>
        <w:jc w:val="both"/>
        <w:rPr>
          <w:rFonts w:ascii="Verdana" w:hAnsi="Verdana"/>
        </w:rPr>
      </w:pPr>
      <w:r w:rsidRPr="00BC4084">
        <w:rPr>
          <w:rFonts w:ascii="Verdana" w:hAnsi="Verdana"/>
        </w:rPr>
        <w:t xml:space="preserve">II - Em consequência, fica autorizada a emissão das competentes notas de empenho, liquidação e pagamento para o presente exercício. </w:t>
      </w:r>
    </w:p>
    <w:p w:rsidR="00BC4084" w:rsidRPr="00BC4084" w:rsidRDefault="00BC4084" w:rsidP="00BC4084">
      <w:pPr>
        <w:spacing w:after="0" w:line="240" w:lineRule="auto"/>
        <w:jc w:val="both"/>
        <w:rPr>
          <w:rFonts w:ascii="Verdana" w:hAnsi="Verdana"/>
        </w:rPr>
      </w:pPr>
    </w:p>
    <w:p w:rsidR="00BC4084" w:rsidRDefault="00BC4084" w:rsidP="00BC4084">
      <w:pPr>
        <w:spacing w:after="0" w:line="240" w:lineRule="auto"/>
        <w:jc w:val="both"/>
        <w:rPr>
          <w:rFonts w:ascii="Verdana" w:hAnsi="Verdana"/>
        </w:rPr>
      </w:pPr>
      <w:r w:rsidRPr="00BC4084">
        <w:rPr>
          <w:rFonts w:ascii="Verdana" w:hAnsi="Verdana"/>
        </w:rPr>
        <w:t>III - A fiscal do contrato será a servidora Aline de Oliveira Dias, RG 41.623.166-4, e o suplente servidor Thiago Possato Medeiros, RG 46.680.276-6.</w:t>
      </w:r>
    </w:p>
    <w:p w:rsidR="00BC4084" w:rsidRDefault="00BC4084" w:rsidP="00BC4084">
      <w:pPr>
        <w:spacing w:after="0" w:line="240" w:lineRule="auto"/>
        <w:jc w:val="both"/>
        <w:rPr>
          <w:rFonts w:ascii="Verdana" w:hAnsi="Verdana"/>
        </w:rPr>
      </w:pPr>
    </w:p>
    <w:p w:rsidR="00BC4084" w:rsidRDefault="00BC4084" w:rsidP="00BC4084">
      <w:pPr>
        <w:spacing w:after="0" w:line="240" w:lineRule="auto"/>
        <w:jc w:val="both"/>
        <w:rPr>
          <w:rFonts w:ascii="Verdana" w:hAnsi="Verdana"/>
        </w:rPr>
      </w:pPr>
    </w:p>
    <w:p w:rsidR="00BC4084" w:rsidRPr="00BC4084" w:rsidRDefault="00BC4084" w:rsidP="00BC4084">
      <w:pPr>
        <w:spacing w:after="0" w:line="240" w:lineRule="auto"/>
        <w:jc w:val="both"/>
        <w:rPr>
          <w:rFonts w:ascii="Verdana" w:hAnsi="Verdana"/>
          <w:b/>
        </w:rPr>
      </w:pPr>
      <w:r w:rsidRPr="00BC4084">
        <w:rPr>
          <w:rFonts w:ascii="Verdana" w:hAnsi="Verdana"/>
          <w:b/>
        </w:rPr>
        <w:t xml:space="preserve">Processo nº :8110.2017/0000312-7 </w:t>
      </w:r>
    </w:p>
    <w:p w:rsidR="00BC4084" w:rsidRDefault="00BC4084" w:rsidP="00BC4084">
      <w:pPr>
        <w:spacing w:after="0" w:line="240" w:lineRule="auto"/>
        <w:jc w:val="both"/>
        <w:rPr>
          <w:rFonts w:ascii="Verdana" w:hAnsi="Verdana"/>
        </w:rPr>
      </w:pPr>
      <w:r w:rsidRPr="00BC4084">
        <w:rPr>
          <w:rFonts w:ascii="Verdana" w:hAnsi="Verdana"/>
        </w:rPr>
        <w:t>CONTRATANTE: Fundação Paulistana de Educação, Tecnologia e Cultura. CONTRATADA:KIMENZ EQUIPAMENTOS LTDA-EPP, CNPJ/ MF sob o nº 72.791.445/0001-48. ASSUNTO: Contratação de empresa especializada em manutenção corretiva e preventiva de equipamentos de Análises Clínicas e Farmácia</w:t>
      </w:r>
      <w:r>
        <w:rPr>
          <w:rFonts w:ascii="Verdana" w:hAnsi="Verdana"/>
        </w:rPr>
        <w:t>.</w:t>
      </w:r>
    </w:p>
    <w:p w:rsidR="00BC4084" w:rsidRDefault="00BC4084" w:rsidP="00BC4084">
      <w:pPr>
        <w:spacing w:after="0" w:line="240" w:lineRule="auto"/>
        <w:jc w:val="both"/>
        <w:rPr>
          <w:rFonts w:ascii="Verdana" w:hAnsi="Verdana"/>
        </w:rPr>
      </w:pPr>
    </w:p>
    <w:p w:rsidR="00BC4084" w:rsidRPr="00BC4084" w:rsidRDefault="00BC4084" w:rsidP="00BC4084">
      <w:pPr>
        <w:spacing w:after="0" w:line="240" w:lineRule="auto"/>
        <w:jc w:val="both"/>
        <w:rPr>
          <w:rFonts w:ascii="Verdana" w:hAnsi="Verdana"/>
        </w:rPr>
      </w:pPr>
      <w:r w:rsidRPr="00BC4084">
        <w:rPr>
          <w:rFonts w:ascii="Verdana" w:hAnsi="Verdana"/>
        </w:rPr>
        <w:t xml:space="preserve">I - À vista dos elementos constantes do presente Processo, no uso das atribuições a mim conferidas por Lei, com fundamento no disposto nas Leis Federais n° 8.666/1993 e n° 10.520/2002, na Lei Municipal n° 13.278/2002, nos Decretos Municipais n° 44.279/2003 e n° 46.662/2005 e tendo em vista a manifestação da Assessoria Técnico-Jurídica desta Fundação (Parecer FUNDATEC/AJ n.º 8826368), a qual adoto como razão de decidir, HOMOLOGO o resultado do certame - Pregão Eletrônico nº 08/Fundação Paulistana/2018, para contratação de empresa especializada em manutenção corretiva e preventiva de equipamentos de Análises Clínicas e Farmácia, segundo o critério de menor preço, conforme Ata de Realização do Pregão Eletrônico (SEI n.º 8623974), no qual o pregoeiro ADJUDICOU à sociedade empresária KIMENZ EQUIPAMENTOS LTDA-EPP, inscrita no CNPJ/MF sob o nº 72.791.445/0001-48, pelo valor total global de R$ 62.000,00 (sessenta e dois mil reais), onerando a dotação 80.10.12.363.3019.2.881.3.3.90.39.00.00, com o prazo para início da prestação dos serviços em até 10 (dez) dias após a assinatura do contrato. </w:t>
      </w:r>
    </w:p>
    <w:p w:rsidR="00BC4084" w:rsidRPr="00BC4084" w:rsidRDefault="00BC4084" w:rsidP="00BC4084">
      <w:pPr>
        <w:spacing w:after="0" w:line="240" w:lineRule="auto"/>
        <w:jc w:val="both"/>
        <w:rPr>
          <w:rFonts w:ascii="Verdana" w:hAnsi="Verdana"/>
        </w:rPr>
      </w:pPr>
    </w:p>
    <w:p w:rsidR="00BC4084" w:rsidRPr="00BC4084" w:rsidRDefault="00BC4084" w:rsidP="00BC4084">
      <w:pPr>
        <w:spacing w:after="0" w:line="240" w:lineRule="auto"/>
        <w:jc w:val="both"/>
        <w:rPr>
          <w:rFonts w:ascii="Verdana" w:hAnsi="Verdana"/>
        </w:rPr>
      </w:pPr>
      <w:r w:rsidRPr="00BC4084">
        <w:rPr>
          <w:rFonts w:ascii="Verdana" w:hAnsi="Verdana"/>
        </w:rPr>
        <w:t>II - Em consequência, fica autorizada a emissão das competentes notas de empenho, liquidação e pagamento para o presente exercício.</w:t>
      </w:r>
    </w:p>
    <w:p w:rsidR="00BC4084" w:rsidRPr="00BC4084" w:rsidRDefault="00BC4084" w:rsidP="00BC4084">
      <w:pPr>
        <w:spacing w:after="0" w:line="240" w:lineRule="auto"/>
        <w:jc w:val="both"/>
        <w:rPr>
          <w:rFonts w:ascii="Verdana" w:hAnsi="Verdana"/>
        </w:rPr>
      </w:pPr>
    </w:p>
    <w:p w:rsidR="00BC4084" w:rsidRDefault="00BC4084" w:rsidP="00BC4084">
      <w:pPr>
        <w:spacing w:after="0" w:line="240" w:lineRule="auto"/>
        <w:jc w:val="both"/>
        <w:rPr>
          <w:rFonts w:ascii="Verdana" w:hAnsi="Verdana"/>
        </w:rPr>
      </w:pPr>
      <w:r w:rsidRPr="00BC4084">
        <w:rPr>
          <w:rFonts w:ascii="Verdana" w:hAnsi="Verdana"/>
        </w:rPr>
        <w:t>III - O fiscal de contrato será o servidor Daniel Gonçalves, RG 11.194.478-8, e seu suplente o servidor Thiago Possato Medeiros, RG 46.680.276-6.</w:t>
      </w:r>
    </w:p>
    <w:p w:rsidR="00816F6B" w:rsidRDefault="00816F6B" w:rsidP="00BC4084">
      <w:pPr>
        <w:spacing w:after="0" w:line="240" w:lineRule="auto"/>
        <w:jc w:val="both"/>
        <w:rPr>
          <w:rFonts w:ascii="Verdana" w:hAnsi="Verdana"/>
        </w:rPr>
      </w:pPr>
    </w:p>
    <w:p w:rsidR="00816F6B" w:rsidRDefault="00816F6B" w:rsidP="00BC4084">
      <w:pPr>
        <w:spacing w:after="0" w:line="240" w:lineRule="auto"/>
        <w:jc w:val="both"/>
        <w:rPr>
          <w:rFonts w:ascii="Verdana" w:hAnsi="Verdana"/>
        </w:rPr>
      </w:pPr>
    </w:p>
    <w:p w:rsidR="00816F6B" w:rsidRDefault="00816F6B" w:rsidP="00816F6B">
      <w:pPr>
        <w:spacing w:after="0" w:line="240" w:lineRule="auto"/>
        <w:jc w:val="center"/>
        <w:rPr>
          <w:rFonts w:ascii="Verdana" w:hAnsi="Verdana"/>
          <w:b/>
          <w:sz w:val="24"/>
          <w:szCs w:val="24"/>
        </w:rPr>
      </w:pPr>
      <w:r>
        <w:rPr>
          <w:rFonts w:ascii="Verdana" w:hAnsi="Verdana"/>
          <w:b/>
          <w:sz w:val="24"/>
          <w:szCs w:val="24"/>
        </w:rPr>
        <w:t>CÂMARA MUNICIPAL</w:t>
      </w:r>
      <w:r w:rsidRPr="00041E80">
        <w:rPr>
          <w:rFonts w:ascii="Verdana" w:hAnsi="Verdana"/>
          <w:b/>
          <w:sz w:val="24"/>
          <w:szCs w:val="24"/>
        </w:rPr>
        <w:t xml:space="preserve">, </w:t>
      </w:r>
      <w:r>
        <w:rPr>
          <w:rFonts w:ascii="Verdana" w:hAnsi="Verdana"/>
          <w:b/>
          <w:sz w:val="24"/>
          <w:szCs w:val="24"/>
        </w:rPr>
        <w:t>9</w:t>
      </w:r>
      <w:r w:rsidR="003A628C">
        <w:rPr>
          <w:rFonts w:ascii="Verdana" w:hAnsi="Verdana"/>
          <w:b/>
          <w:sz w:val="24"/>
          <w:szCs w:val="24"/>
        </w:rPr>
        <w:t>4</w:t>
      </w:r>
      <w:r w:rsidR="003D1AA8">
        <w:rPr>
          <w:rFonts w:ascii="Verdana" w:hAnsi="Verdana"/>
          <w:b/>
          <w:sz w:val="24"/>
          <w:szCs w:val="24"/>
        </w:rPr>
        <w:t xml:space="preserve"> a 100</w:t>
      </w:r>
      <w:r>
        <w:rPr>
          <w:rFonts w:ascii="Verdana" w:hAnsi="Verdana"/>
          <w:b/>
          <w:sz w:val="24"/>
          <w:szCs w:val="24"/>
        </w:rPr>
        <w:t>.</w:t>
      </w:r>
    </w:p>
    <w:p w:rsidR="00816F6B" w:rsidRDefault="00816F6B" w:rsidP="00816F6B">
      <w:pPr>
        <w:spacing w:after="0" w:line="240" w:lineRule="auto"/>
        <w:jc w:val="center"/>
        <w:rPr>
          <w:rFonts w:ascii="Verdana" w:hAnsi="Verdana"/>
          <w:b/>
          <w:sz w:val="24"/>
          <w:szCs w:val="24"/>
        </w:rPr>
      </w:pPr>
    </w:p>
    <w:p w:rsidR="00816F6B" w:rsidRDefault="00816F6B" w:rsidP="00816F6B">
      <w:pPr>
        <w:spacing w:after="0" w:line="240" w:lineRule="auto"/>
        <w:rPr>
          <w:rFonts w:ascii="Verdana" w:hAnsi="Verdana"/>
          <w:b/>
          <w:sz w:val="24"/>
          <w:szCs w:val="24"/>
        </w:rPr>
      </w:pPr>
      <w:r>
        <w:rPr>
          <w:rFonts w:ascii="Verdana" w:hAnsi="Verdana"/>
          <w:b/>
          <w:sz w:val="24"/>
          <w:szCs w:val="24"/>
        </w:rPr>
        <w:t>GABINETE DO PRESIDENTE.</w:t>
      </w:r>
    </w:p>
    <w:p w:rsidR="00D81BD6" w:rsidRDefault="00D81BD6" w:rsidP="00816F6B">
      <w:pPr>
        <w:spacing w:after="0" w:line="240" w:lineRule="auto"/>
        <w:rPr>
          <w:rFonts w:ascii="Verdana" w:hAnsi="Verdana"/>
          <w:b/>
          <w:sz w:val="24"/>
          <w:szCs w:val="24"/>
        </w:rPr>
      </w:pPr>
    </w:p>
    <w:p w:rsidR="00D81BD6" w:rsidRPr="00D81BD6" w:rsidRDefault="00D81BD6" w:rsidP="00816F6B">
      <w:pPr>
        <w:spacing w:after="0" w:line="240" w:lineRule="auto"/>
        <w:rPr>
          <w:rFonts w:ascii="Verdana" w:hAnsi="Verdana"/>
          <w:b/>
        </w:rPr>
      </w:pPr>
      <w:r w:rsidRPr="00D81BD6">
        <w:rPr>
          <w:rFonts w:ascii="Verdana" w:hAnsi="Verdana"/>
          <w:b/>
        </w:rPr>
        <w:t xml:space="preserve">SECRETARIA GERAL PARLAMENTAR </w:t>
      </w:r>
    </w:p>
    <w:p w:rsidR="00D81BD6" w:rsidRDefault="00D81BD6" w:rsidP="00816F6B">
      <w:pPr>
        <w:spacing w:after="0" w:line="240" w:lineRule="auto"/>
        <w:rPr>
          <w:rFonts w:ascii="Verdana" w:hAnsi="Verdana"/>
          <w:b/>
        </w:rPr>
      </w:pPr>
      <w:r w:rsidRPr="00D81BD6">
        <w:rPr>
          <w:rFonts w:ascii="Verdana" w:hAnsi="Verdana"/>
          <w:b/>
        </w:rPr>
        <w:t>SECRETARIA DE REGISTRO PARLAMENTAR E REVISÃO - SGP-4</w:t>
      </w:r>
    </w:p>
    <w:p w:rsidR="003A628C" w:rsidRDefault="003A628C" w:rsidP="00816F6B">
      <w:pPr>
        <w:spacing w:after="0" w:line="240" w:lineRule="auto"/>
        <w:rPr>
          <w:rFonts w:ascii="Verdana" w:hAnsi="Verdana"/>
          <w:b/>
        </w:rPr>
      </w:pPr>
    </w:p>
    <w:p w:rsidR="003A628C" w:rsidRPr="003A628C" w:rsidRDefault="003A628C" w:rsidP="003A628C">
      <w:pPr>
        <w:spacing w:after="0" w:line="240" w:lineRule="auto"/>
        <w:jc w:val="both"/>
        <w:rPr>
          <w:rFonts w:ascii="Verdana" w:hAnsi="Verdana"/>
        </w:rPr>
      </w:pPr>
      <w:r w:rsidRPr="003A628C">
        <w:rPr>
          <w:rFonts w:ascii="Verdana" w:hAnsi="Verdana"/>
        </w:rPr>
        <w:t xml:space="preserve">126ª SESSÃO EXTRAORDINÁRIA </w:t>
      </w:r>
    </w:p>
    <w:p w:rsidR="003A628C" w:rsidRPr="003A628C" w:rsidRDefault="003A628C" w:rsidP="003A628C">
      <w:pPr>
        <w:spacing w:after="0" w:line="240" w:lineRule="auto"/>
        <w:jc w:val="both"/>
        <w:rPr>
          <w:rFonts w:ascii="Verdana" w:hAnsi="Verdana"/>
        </w:rPr>
      </w:pPr>
      <w:r w:rsidRPr="003A628C">
        <w:rPr>
          <w:rFonts w:ascii="Verdana" w:hAnsi="Verdana"/>
        </w:rPr>
        <w:t xml:space="preserve">16/05/2018 </w:t>
      </w:r>
    </w:p>
    <w:p w:rsidR="003A628C" w:rsidRPr="003A628C" w:rsidRDefault="003A628C" w:rsidP="003A628C">
      <w:pPr>
        <w:spacing w:after="0" w:line="240" w:lineRule="auto"/>
        <w:jc w:val="both"/>
        <w:rPr>
          <w:rFonts w:ascii="Verdana" w:hAnsi="Verdana"/>
        </w:rPr>
      </w:pPr>
      <w:r w:rsidRPr="003A628C">
        <w:rPr>
          <w:rFonts w:ascii="Verdana" w:hAnsi="Verdana"/>
        </w:rPr>
        <w:t xml:space="preserve">- Presidência do Sr. Milton Leite. </w:t>
      </w:r>
    </w:p>
    <w:p w:rsidR="003A628C" w:rsidRDefault="003A628C" w:rsidP="003A628C">
      <w:pPr>
        <w:spacing w:after="0" w:line="240" w:lineRule="auto"/>
        <w:jc w:val="both"/>
        <w:rPr>
          <w:rFonts w:ascii="Verdana" w:hAnsi="Verdana"/>
        </w:rPr>
      </w:pPr>
      <w:r w:rsidRPr="003A628C">
        <w:rPr>
          <w:rFonts w:ascii="Verdana" w:hAnsi="Verdana"/>
        </w:rPr>
        <w:t>- Secretaria do Sr. Arselino Tatto</w:t>
      </w:r>
    </w:p>
    <w:p w:rsidR="003A628C" w:rsidRPr="003A628C" w:rsidRDefault="003A628C" w:rsidP="003A628C">
      <w:pPr>
        <w:spacing w:after="0" w:line="240" w:lineRule="auto"/>
        <w:jc w:val="both"/>
        <w:rPr>
          <w:rFonts w:ascii="Verdana" w:hAnsi="Verdana"/>
        </w:rPr>
      </w:pPr>
    </w:p>
    <w:p w:rsidR="003A628C" w:rsidRPr="003A628C" w:rsidRDefault="003A628C" w:rsidP="003A628C">
      <w:pPr>
        <w:spacing w:after="0" w:line="240" w:lineRule="auto"/>
        <w:jc w:val="both"/>
        <w:rPr>
          <w:rFonts w:ascii="Verdana" w:hAnsi="Verdana"/>
          <w:b/>
          <w:sz w:val="24"/>
          <w:szCs w:val="24"/>
        </w:rPr>
      </w:pPr>
      <w:r w:rsidRPr="003A628C">
        <w:rPr>
          <w:rFonts w:ascii="Verdana" w:hAnsi="Verdana"/>
        </w:rPr>
        <w:t>- Às 16h32, com o Sr. Milton Leite na presidência, feita a chamada, verifica-se haver número legal. Estiveram presentes durante a sessão os Srs. Adilson Amadeu, Adriana Ramalho, Alessandro Guedes, Alfredinho, Amauri Silva, André Santos, Antonio Donato, Arselino Tatto, Atílio Francisco, Aurélio Nomura, Caio Miranda Carneiro, Camilo Cristófaro, Celso Jatene, Claudinho de Souza, Claudio Fonseca, Conte Lopes, Dalton Silvano, David Soares, Edir Sales, Eduardo Matarazzo Suplicy, Eliseu Gabriel, Fabio Riva, Fernando Holiday, George Hato, Gilson Barreto, Isac Felix, Jair Tatto, Janaína Lima, João Jorge, José Police Neto, Mario Covas Neto, Milton Ferreira, Natalini, Noemi Nonato, Ota, Patrícia Bezerra, Paulo Frange, Quito Formiga, Reis, Ricardo Nunes, Ricardo Teixeira, Rodrigo Goulart, Rute Costa, Sâmia Bomfim, Sandra Tadeu, Senival Moura, Soninha Francine, Souza Santos, Toninho Paiva, Toninho Vespoli e Zé Turin.</w:t>
      </w:r>
    </w:p>
    <w:p w:rsidR="00816F6B" w:rsidRDefault="00816F6B" w:rsidP="00BC4084">
      <w:pPr>
        <w:spacing w:after="0" w:line="240" w:lineRule="auto"/>
        <w:jc w:val="both"/>
        <w:rPr>
          <w:rFonts w:ascii="Verdana" w:hAnsi="Verdana"/>
          <w:b/>
          <w:sz w:val="24"/>
          <w:szCs w:val="24"/>
        </w:rPr>
      </w:pPr>
    </w:p>
    <w:p w:rsidR="003A628C" w:rsidRPr="003D1AA8" w:rsidRDefault="003A628C" w:rsidP="00BC4084">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Há número legal. Está aberta a sessão. Sob a proteção de Deus, iniciamos os nossos trabalhos.</w:t>
      </w:r>
    </w:p>
    <w:p w:rsidR="003A628C" w:rsidRPr="003D1AA8" w:rsidRDefault="003A628C" w:rsidP="00BC4084">
      <w:pPr>
        <w:spacing w:after="0" w:line="240" w:lineRule="auto"/>
        <w:jc w:val="both"/>
        <w:rPr>
          <w:rFonts w:ascii="Verdana" w:hAnsi="Verdana"/>
        </w:rPr>
      </w:pPr>
    </w:p>
    <w:p w:rsidR="003A628C" w:rsidRPr="003D1AA8" w:rsidRDefault="003A628C" w:rsidP="00BC4084">
      <w:pPr>
        <w:spacing w:after="0" w:line="240" w:lineRule="auto"/>
        <w:jc w:val="both"/>
        <w:rPr>
          <w:rFonts w:ascii="Verdana" w:hAnsi="Verdana"/>
        </w:rPr>
      </w:pPr>
      <w:r w:rsidRPr="003D1AA8">
        <w:rPr>
          <w:rFonts w:ascii="Verdana" w:hAnsi="Verdana"/>
        </w:rPr>
        <w:t>Esta é a 126ª Sessão Extraordinária, da 17ª Legislatura, convocada para hoje, dia 16 de maio de 2018.</w:t>
      </w:r>
    </w:p>
    <w:p w:rsidR="003A628C" w:rsidRPr="003D1AA8" w:rsidRDefault="003A628C" w:rsidP="00BC4084">
      <w:pPr>
        <w:spacing w:after="0" w:line="240" w:lineRule="auto"/>
        <w:jc w:val="both"/>
        <w:rPr>
          <w:rFonts w:ascii="Verdana" w:hAnsi="Verdana"/>
        </w:rPr>
      </w:pPr>
      <w:r w:rsidRPr="003D1AA8">
        <w:rPr>
          <w:rFonts w:ascii="Verdana" w:hAnsi="Verdana"/>
        </w:rPr>
        <w:t>Tem a palavra, para um comunicado de Liderança, o nobre Vereador Alfredinho.</w:t>
      </w:r>
    </w:p>
    <w:p w:rsidR="003A628C" w:rsidRPr="003D1AA8" w:rsidRDefault="003A628C" w:rsidP="00BC4084">
      <w:pPr>
        <w:spacing w:after="0" w:line="240" w:lineRule="auto"/>
        <w:jc w:val="both"/>
        <w:rPr>
          <w:rFonts w:ascii="Verdana" w:hAnsi="Verdana"/>
        </w:rPr>
      </w:pPr>
      <w:r w:rsidRPr="003D1AA8">
        <w:rPr>
          <w:rFonts w:ascii="Verdana" w:hAnsi="Verdana"/>
          <w:b/>
        </w:rPr>
        <w:t>O SR. ALFREDINHO (PT)</w:t>
      </w:r>
      <w:r w:rsidRPr="003D1AA8">
        <w:rPr>
          <w:rFonts w:ascii="Verdana" w:hAnsi="Verdana"/>
        </w:rPr>
        <w:t xml:space="preserve"> - (Pela ordem) - Sr. Presidente, Sras. e Srs. Vereadores, meu comunicado de liderança é com relação a uma audiência pública da Comissão de Política Urbana realizada ontem, nesta Casa, que debateu assuntos sobre moradia e entre eles o Conjunto Espanha, conhecido como Parque dos Búfalos e que está na fase final de construção, já em fase de apresentação daquele empreendimento aos moradores.</w:t>
      </w:r>
    </w:p>
    <w:p w:rsidR="003A628C" w:rsidRPr="003D1AA8" w:rsidRDefault="003A628C" w:rsidP="00BC4084">
      <w:pPr>
        <w:spacing w:after="0" w:line="240" w:lineRule="auto"/>
        <w:jc w:val="both"/>
        <w:rPr>
          <w:rFonts w:ascii="Verdana" w:hAnsi="Verdana"/>
        </w:rPr>
      </w:pPr>
      <w:r w:rsidRPr="003D1AA8">
        <w:rPr>
          <w:rFonts w:ascii="Verdana" w:hAnsi="Verdana"/>
        </w:rPr>
        <w:t xml:space="preserve">Ontem fizemos a audiência pública até para debater a infraestrutura do local porque se trata de um projeto de 3.860 unidades e aproximadamente irão morar 20 mil pessoas. </w:t>
      </w:r>
    </w:p>
    <w:p w:rsidR="003A628C" w:rsidRPr="003D1AA8" w:rsidRDefault="003A628C" w:rsidP="00BC4084">
      <w:pPr>
        <w:spacing w:after="0" w:line="240" w:lineRule="auto"/>
        <w:jc w:val="both"/>
        <w:rPr>
          <w:rFonts w:ascii="Verdana" w:hAnsi="Verdana"/>
        </w:rPr>
      </w:pPr>
      <w:r w:rsidRPr="003D1AA8">
        <w:rPr>
          <w:rFonts w:ascii="Verdana" w:hAnsi="Verdana"/>
        </w:rPr>
        <w:t>O Conjunto Espanha fica ali no Apurá em uma rua estreita aonde você entra e sai pelo mesmo lugar e é preciso uma obra viária para alargamento daquela avenida, é preciso discutir o problema de transporte coletivo porque na localidade moram mais de cinco mil pessoas e com a chegada de mais 20 mil pessoas, vai se aproximar a 30 mil pessoas naquele pequeno bairro. É praticamente uma nova cidade em um pequeno bairro.</w:t>
      </w:r>
    </w:p>
    <w:p w:rsidR="003A628C" w:rsidRPr="003D1AA8" w:rsidRDefault="003A628C" w:rsidP="00BC4084">
      <w:pPr>
        <w:spacing w:after="0" w:line="240" w:lineRule="auto"/>
        <w:jc w:val="both"/>
        <w:rPr>
          <w:rFonts w:ascii="Verdana" w:hAnsi="Verdana"/>
        </w:rPr>
      </w:pPr>
      <w:r w:rsidRPr="003D1AA8">
        <w:rPr>
          <w:rFonts w:ascii="Verdana" w:hAnsi="Verdana"/>
        </w:rPr>
        <w:t>O projeto quando foi apresentado na gestão Haddad, era o chamado Parque dos Búfalos e era de uma empresa que fez um acordo com o Município em fazer um financiamento pela Caixa Econômica Federal e, a partir desse financiamento, uma parte para construção de moradia popular e outra para construção de um parque.</w:t>
      </w:r>
    </w:p>
    <w:p w:rsidR="003A628C" w:rsidRPr="003D1AA8" w:rsidRDefault="003A628C" w:rsidP="00BC4084">
      <w:pPr>
        <w:spacing w:after="0" w:line="240" w:lineRule="auto"/>
        <w:jc w:val="both"/>
        <w:rPr>
          <w:rFonts w:ascii="Verdana" w:hAnsi="Verdana"/>
        </w:rPr>
      </w:pPr>
      <w:r w:rsidRPr="003D1AA8">
        <w:rPr>
          <w:rFonts w:ascii="Verdana" w:hAnsi="Verdana"/>
        </w:rPr>
        <w:t>Acontece que o projeto do parque prevê a construção de UBS, EMEF, creche, quadra esportiva e uma série de obras estruturais para dar qualidade de vida para aquelas pessoas.</w:t>
      </w:r>
    </w:p>
    <w:p w:rsidR="003A628C" w:rsidRPr="003D1AA8" w:rsidRDefault="003A628C" w:rsidP="00BC4084">
      <w:pPr>
        <w:spacing w:after="0" w:line="240" w:lineRule="auto"/>
        <w:jc w:val="both"/>
        <w:rPr>
          <w:rFonts w:ascii="Verdana" w:hAnsi="Verdana"/>
        </w:rPr>
      </w:pPr>
      <w:r w:rsidRPr="003D1AA8">
        <w:rPr>
          <w:rFonts w:ascii="Verdana" w:hAnsi="Verdana"/>
        </w:rPr>
        <w:t>O Secretário não veio, mas mandou um assessor que, aliás, foi muito bem, respondeu muito bem às perguntas feitas. Ele disse que as obras de infraestrutura estão sendo licitadas pelas Secretarias responsáveis. Porém, estamos preocupados, pois me parece que a partir de julho próximo começam a chegar as primeiras famílias, e, com isso, haverá um problema de aumento de demanda por serviços. Naquela região existe apenas uma UBS para atender às pessoas que ali residem. Chegando uma grande quantidade de pessoas, essa UBS será sobrecarregada, assim como os demais equipamentos públicos, como creches e escolas de educação infantil. A própria infraestrutura do conjunto do bairro estará prejudicada; como eu disse, é necessário se fazer a duplicação da avenida que liga ao bairro, pois a atual via não vai suportar o movimento de automóveis particulares e também de ônibus.</w:t>
      </w:r>
    </w:p>
    <w:p w:rsidR="003A628C" w:rsidRPr="003D1AA8" w:rsidRDefault="003A628C" w:rsidP="00BC4084">
      <w:pPr>
        <w:spacing w:after="0" w:line="240" w:lineRule="auto"/>
        <w:jc w:val="both"/>
        <w:rPr>
          <w:rFonts w:ascii="Verdana" w:hAnsi="Verdana"/>
        </w:rPr>
      </w:pPr>
      <w:r w:rsidRPr="003D1AA8">
        <w:rPr>
          <w:rFonts w:ascii="Verdana" w:hAnsi="Verdana"/>
        </w:rPr>
        <w:t>Aliás, é necessário, também, aumentar o número de linhas de ônibus para a região, as quais atendem hoje aproximadamente cinco mil pessoas ou um pouco mais. Quando chegarem as 20 mil pessoas, essa demanda vai para quase 30 mil, contando com as que já lá estão. Imaginem então se não houver um aumento do número de ônibus e uma reformulação da estrutura do bairro, com mais equipamentos públicos para atender àquela comunidade.</w:t>
      </w:r>
    </w:p>
    <w:p w:rsidR="003A628C" w:rsidRPr="003D1AA8" w:rsidRDefault="003A628C" w:rsidP="00BC4084">
      <w:pPr>
        <w:spacing w:after="0" w:line="240" w:lineRule="auto"/>
        <w:jc w:val="both"/>
        <w:rPr>
          <w:rFonts w:ascii="Verdana" w:hAnsi="Verdana"/>
        </w:rPr>
      </w:pPr>
      <w:r w:rsidRPr="003D1AA8">
        <w:rPr>
          <w:rFonts w:ascii="Verdana" w:hAnsi="Verdana"/>
        </w:rPr>
        <w:t>Então, foi uma audiência muito proveitosa essa que realizamos na Comissão de Política Urbana. Hoje estivemos com o Secretário de Habitação também na Comissão de Política Urbana e colocamos a ele a necessidade de atender uma demanda que não vem sendo atendida dentro do projeto, e ele, com muito boa vontade, ficou de analisar. Refiro-me à Comunidade do Pilão, que já está com ordem de desfazimento, e a comunidade, totalmente apavorada, não está incluída no Espanha. O Secretário me disse que verá a possibilidade de incluí-la, e eles vão fazer um trabalho para que se possa incluir também essa comunidade e atender à sua demanda.</w:t>
      </w:r>
    </w:p>
    <w:p w:rsidR="003A628C" w:rsidRPr="003D1AA8" w:rsidRDefault="003A628C" w:rsidP="00BC4084">
      <w:pPr>
        <w:spacing w:after="0" w:line="240" w:lineRule="auto"/>
        <w:jc w:val="both"/>
        <w:rPr>
          <w:rFonts w:ascii="Verdana" w:hAnsi="Verdana"/>
        </w:rPr>
      </w:pPr>
      <w:r w:rsidRPr="003D1AA8">
        <w:rPr>
          <w:rFonts w:ascii="Verdana" w:hAnsi="Verdana"/>
        </w:rPr>
        <w:t xml:space="preserve">Muito obrigado, Sr. Presidente. Era esse o meu comunicado. </w:t>
      </w:r>
    </w:p>
    <w:p w:rsidR="003A628C" w:rsidRPr="003D1AA8" w:rsidRDefault="003A628C" w:rsidP="00BC4084">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Tem a palavra, pela ordem, o nobre Vereador Dalton Silvano.</w:t>
      </w:r>
    </w:p>
    <w:p w:rsidR="003A628C" w:rsidRPr="003D1AA8" w:rsidRDefault="003A628C" w:rsidP="00BC4084">
      <w:pPr>
        <w:spacing w:after="0" w:line="240" w:lineRule="auto"/>
        <w:jc w:val="both"/>
        <w:rPr>
          <w:rFonts w:ascii="Verdana" w:hAnsi="Verdana"/>
        </w:rPr>
      </w:pPr>
    </w:p>
    <w:p w:rsidR="003A628C" w:rsidRPr="003D1AA8" w:rsidRDefault="003A628C" w:rsidP="00BC4084">
      <w:pPr>
        <w:spacing w:after="0" w:line="240" w:lineRule="auto"/>
        <w:jc w:val="both"/>
        <w:rPr>
          <w:rFonts w:ascii="Verdana" w:hAnsi="Verdana"/>
        </w:rPr>
      </w:pPr>
      <w:r w:rsidRPr="003D1AA8">
        <w:rPr>
          <w:rFonts w:ascii="Verdana" w:hAnsi="Verdana"/>
          <w:b/>
        </w:rPr>
        <w:t>O SR. DALTON SILVANO (DEM)</w:t>
      </w:r>
      <w:r w:rsidRPr="003D1AA8">
        <w:rPr>
          <w:rFonts w:ascii="Verdana" w:hAnsi="Verdana"/>
        </w:rPr>
        <w:t xml:space="preserve"> - (Pela ordem) - Sr. Presidente, Sras. e Srs. Vereadores, venho a esta Tribuna para dizer que hoje fiz um requerimento, que foi aprovado pela Comissão de Política Urbana, pedindo vista de um processo que está tramitando na Secretaria do Verde e Meio Ambiente relativo à construção de conjuntos habitacionais com cerca de 3,5 mil unidades no Cambuci. Aproveito esta oportunidade para mandar um abraço a todos os moradores do meu querido Cambuci, bairro próximo à Câmara Municipal, e também, obviamente, para os meus amigos do Ipiranga e da Vila Mariana, região onde eu nasci e me criei.</w:t>
      </w:r>
    </w:p>
    <w:p w:rsidR="00FE3863" w:rsidRPr="003D1AA8" w:rsidRDefault="003A628C" w:rsidP="00BC4084">
      <w:pPr>
        <w:spacing w:after="0" w:line="240" w:lineRule="auto"/>
        <w:jc w:val="both"/>
        <w:rPr>
          <w:rFonts w:ascii="Verdana" w:hAnsi="Verdana"/>
        </w:rPr>
      </w:pPr>
      <w:r w:rsidRPr="003D1AA8">
        <w:rPr>
          <w:rFonts w:ascii="Verdana" w:hAnsi="Verdana"/>
          <w:b/>
        </w:rPr>
        <w:t>O SR. ANTONIO DONATO (PT)</w:t>
      </w:r>
      <w:r w:rsidRPr="003D1AA8">
        <w:rPr>
          <w:rFonts w:ascii="Verdana" w:hAnsi="Verdana"/>
        </w:rPr>
        <w:t xml:space="preserve"> - (Pela ordem) - Não fala do Ipiranga, que dá problema, Vereador (risos). </w:t>
      </w:r>
    </w:p>
    <w:p w:rsidR="003A628C" w:rsidRPr="003D1AA8" w:rsidRDefault="003A628C" w:rsidP="00BC4084">
      <w:pPr>
        <w:spacing w:after="0" w:line="240" w:lineRule="auto"/>
        <w:jc w:val="both"/>
        <w:rPr>
          <w:rFonts w:ascii="Verdana" w:hAnsi="Verdana"/>
        </w:rPr>
      </w:pPr>
      <w:r w:rsidRPr="003D1AA8">
        <w:rPr>
          <w:rFonts w:ascii="Verdana" w:hAnsi="Verdana"/>
          <w:b/>
        </w:rPr>
        <w:t>O SR. DALTON SILVANO (DEM) -</w:t>
      </w:r>
      <w:r w:rsidRPr="003D1AA8">
        <w:rPr>
          <w:rFonts w:ascii="Verdana" w:hAnsi="Verdana"/>
        </w:rPr>
        <w:t xml:space="preserve"> (Pela ordem) - Não tenho problema em falar do Ipiranga, Vereador, até porque na época do Prefeito Haddad eu disponibilizei 2 milhões em emendas exatamente para cuidar desse anexo do Ipiranga.</w:t>
      </w:r>
    </w:p>
    <w:p w:rsidR="00FE3863" w:rsidRPr="003D1AA8" w:rsidRDefault="00FE3863" w:rsidP="00BC4084">
      <w:pPr>
        <w:spacing w:after="0" w:line="240" w:lineRule="auto"/>
        <w:jc w:val="both"/>
        <w:rPr>
          <w:rFonts w:ascii="Verdana" w:hAnsi="Verdana"/>
        </w:rPr>
      </w:pPr>
      <w:r w:rsidRPr="003D1AA8">
        <w:rPr>
          <w:rFonts w:ascii="Verdana" w:hAnsi="Verdana"/>
        </w:rPr>
        <w:t>Depois, em 2014, mais 1,5 milhão e mais 2 milhões; depois, mais 500 mil, mas o Governo nunca liberou. Feliz daquele a quem tenha sido liberado esse recurso, porque minhas emendas - e está aqui o nobre Vereador Natalini como testemunha - são carimbadas para se poder fazer inclusive pista de skate; tenho até a planta. Na verdade, originalmente, Vereador Donato, esse projeto do anexo era do Vereador Domingos Dissei. Quando ele foi para o Tribunal de Contas, eu assumi o projeto. Quero até parabenizar o Juscelino Gadelha, porque, quando Vereador, criou nesta Casa uma frente em defesa do anexo. Eu até brinquei, porque descobriram - não sei quem, provavelmente a construtora - que havia lá um sítio arqueológico. Até brinquei com isso dizendo: “Acho que descobriram a dentadura de Dom Pedro”. Então, a obra que era para ter sido feita, e estava orçada em 1,5 milhão, parou por vários anos. Eu falo do Juscelino, porque ele pôs a cara, enfrentou e, finalmente, aquele terreno foi anexado ao Parque da Independência, Vereador George Hato e, a partir daí, obviamente que vários Vereadores que moram, militam ali, procuraram por recursos, eu fui um, eu entrei com as emendas, carimbaram, só que o Governo, infelizmente, o Governo Fernando Haddad não liberou recurso nenhum. Mas eu não estou aqui me queixando do Governo não, porque isso faz parte do jogo democrático.</w:t>
      </w:r>
    </w:p>
    <w:p w:rsidR="00FE3863" w:rsidRPr="003D1AA8" w:rsidRDefault="00FE3863" w:rsidP="00BC4084">
      <w:pPr>
        <w:spacing w:after="0" w:line="240" w:lineRule="auto"/>
        <w:jc w:val="both"/>
        <w:rPr>
          <w:rFonts w:ascii="Verdana" w:hAnsi="Verdana"/>
        </w:rPr>
      </w:pPr>
      <w:r w:rsidRPr="003D1AA8">
        <w:rPr>
          <w:rFonts w:ascii="Verdana" w:hAnsi="Verdana"/>
        </w:rPr>
        <w:t xml:space="preserve">E no ano passado, tinha o Vereador Natalini, que eu o procurei, 500 mil também não foi liberado. Então, neste ano de 2018 eu não coloquei emenda nenhuma lá, mas o Cambuci, voltando... </w:t>
      </w:r>
    </w:p>
    <w:p w:rsidR="00FE3863" w:rsidRPr="003D1AA8" w:rsidRDefault="00FE3863" w:rsidP="00BC4084">
      <w:pPr>
        <w:spacing w:after="0" w:line="240" w:lineRule="auto"/>
        <w:jc w:val="both"/>
        <w:rPr>
          <w:rFonts w:ascii="Verdana" w:hAnsi="Verdana"/>
        </w:rPr>
      </w:pPr>
      <w:r w:rsidRPr="003D1AA8">
        <w:rPr>
          <w:rFonts w:ascii="Verdana" w:hAnsi="Verdana"/>
        </w:rPr>
        <w:t>- Manisfestação antirregimental.</w:t>
      </w:r>
    </w:p>
    <w:p w:rsidR="00FE3863" w:rsidRPr="003D1AA8" w:rsidRDefault="00FE3863" w:rsidP="00BC4084">
      <w:pPr>
        <w:spacing w:after="0" w:line="240" w:lineRule="auto"/>
        <w:jc w:val="both"/>
        <w:rPr>
          <w:rFonts w:ascii="Verdana" w:hAnsi="Verdana"/>
        </w:rPr>
      </w:pPr>
      <w:r w:rsidRPr="003D1AA8">
        <w:rPr>
          <w:rFonts w:ascii="Verdana" w:hAnsi="Verdana"/>
          <w:b/>
        </w:rPr>
        <w:t>O SR. DALTON SILVANO (DEM)</w:t>
      </w:r>
      <w:r w:rsidRPr="003D1AA8">
        <w:rPr>
          <w:rFonts w:ascii="Verdana" w:hAnsi="Verdana"/>
        </w:rPr>
        <w:t xml:space="preserve"> - É que o meu é um comunicado de liderança, regimentalmente, não tem aparte. Gostaria muito, Vereador.</w:t>
      </w:r>
    </w:p>
    <w:p w:rsidR="00FE3863" w:rsidRPr="003D1AA8" w:rsidRDefault="00FE3863" w:rsidP="00BC4084">
      <w:pPr>
        <w:spacing w:after="0" w:line="240" w:lineRule="auto"/>
        <w:jc w:val="both"/>
        <w:rPr>
          <w:rFonts w:ascii="Verdana" w:hAnsi="Verdana"/>
        </w:rPr>
      </w:pPr>
      <w:r w:rsidRPr="003D1AA8">
        <w:rPr>
          <w:rFonts w:ascii="Verdana" w:hAnsi="Verdana"/>
        </w:rPr>
        <w:t>O Cambuci, na Lavapés, Vereador Antonio Donato, tem um terreno de 107 mil metros quadrados, onde vão ser construídas cerca de 3,5 mil unidades habitacionais e tem um terreno que era da Eletropaulo, quando fomos surpreendidos e também tem emenda, tem soneto, tem remendo, o Vereador Arselino Tatto tem tudo ali. E aí, estou pedindo porque tem área contaminada naquele terreno, para o pessoal do Cambuci. Tem área contaminada.</w:t>
      </w:r>
    </w:p>
    <w:p w:rsidR="00FE3863" w:rsidRPr="003D1AA8" w:rsidRDefault="00FE3863" w:rsidP="00BC4084">
      <w:pPr>
        <w:spacing w:after="0" w:line="240" w:lineRule="auto"/>
        <w:jc w:val="both"/>
        <w:rPr>
          <w:rFonts w:ascii="Verdana" w:hAnsi="Verdana"/>
        </w:rPr>
      </w:pPr>
      <w:r w:rsidRPr="003D1AA8">
        <w:rPr>
          <w:rFonts w:ascii="Verdana" w:hAnsi="Verdana"/>
        </w:rPr>
        <w:t>Então, dentro de um trabalho que nós fizemos, para que ali seja destinado nesse projeto, Vereador Gilson Barreto, um centro de convivência para o idoso, como doação do empreendimento, uma nova UBS, ou duas, para variar um campo de futebol, de preferência society, e qualquer outro equipamento ou creches, equipamentos necessários para aquela população do Cambuci. Nós temos lá, inclusive, muitos idosos, aliás, é com muita honra que fazemos parte dessa classe dos idosos.</w:t>
      </w:r>
    </w:p>
    <w:p w:rsidR="00FE3863" w:rsidRPr="003D1AA8" w:rsidRDefault="00FE3863" w:rsidP="00BC4084">
      <w:pPr>
        <w:spacing w:after="0" w:line="240" w:lineRule="auto"/>
        <w:jc w:val="both"/>
        <w:rPr>
          <w:rFonts w:ascii="Verdana" w:hAnsi="Verdana"/>
        </w:rPr>
      </w:pPr>
      <w:r w:rsidRPr="003D1AA8">
        <w:rPr>
          <w:rFonts w:ascii="Verdana" w:hAnsi="Verdana"/>
        </w:rPr>
        <w:t>Então eu pedi vistas e quero, aqui, saber exatamente como está a questão das áreas contaminadas, como está a questão das áreas verdes que têm de ser doadas, porque nós exigimos e o projeto mudou. Tenho de reconhecer que o projeto mudou para ter ali um parque linear, para ter uma pista de cooper, uma pista de corrida, e outros benefícios para aquela comunidade. Esse parque linear ele sai da rua Lavapés e vai até a rua Oto de Alencar. Temos uma área verde.</w:t>
      </w:r>
    </w:p>
    <w:p w:rsidR="00FE3863" w:rsidRPr="003D1AA8" w:rsidRDefault="00FE3863" w:rsidP="00BC4084">
      <w:pPr>
        <w:spacing w:after="0" w:line="240" w:lineRule="auto"/>
        <w:jc w:val="both"/>
        <w:rPr>
          <w:rFonts w:ascii="Verdana" w:hAnsi="Verdana"/>
        </w:rPr>
      </w:pPr>
      <w:r w:rsidRPr="003D1AA8">
        <w:rPr>
          <w:rFonts w:ascii="Verdana" w:hAnsi="Verdana"/>
        </w:rPr>
        <w:t>Agora, não podemos receber como doação áreas contaminadas e é por isso que eu fiz esse requerimento. Agradeço aos meus Pares, da Comissão de Política Urbana, Vereador Fabio Riva que está aqui e tem também um trabalho muito importante na área da Habitação, para que possamos realmente verificar se essas áreas contaminadas não serão doadas, obviamente um presente de grego para a Prefeitura.</w:t>
      </w:r>
    </w:p>
    <w:p w:rsidR="00FE3863" w:rsidRPr="003D1AA8" w:rsidRDefault="00FE3863" w:rsidP="00BC4084">
      <w:pPr>
        <w:spacing w:after="0" w:line="240" w:lineRule="auto"/>
        <w:jc w:val="both"/>
        <w:rPr>
          <w:rFonts w:ascii="Verdana" w:hAnsi="Verdana"/>
        </w:rPr>
      </w:pPr>
      <w:r w:rsidRPr="003D1AA8">
        <w:rPr>
          <w:rFonts w:ascii="Verdana" w:hAnsi="Verdana"/>
        </w:rPr>
        <w:t>Um forte abraço aqui a todos meus amigos moradores, eleitores do Cambuci, do Ipiranga, do Glicério, que também estou pondo emenda orçamentária naquela praça, a Costa Manso, e nosso trabalho está aqui sempre à disposição dos meus colegas e amigos daqueles bairros.</w:t>
      </w:r>
    </w:p>
    <w:p w:rsidR="00FE3863" w:rsidRPr="003D1AA8" w:rsidRDefault="00FE3863" w:rsidP="00BC4084">
      <w:pPr>
        <w:spacing w:after="0" w:line="240" w:lineRule="auto"/>
        <w:jc w:val="both"/>
        <w:rPr>
          <w:rFonts w:ascii="Verdana" w:hAnsi="Verdana"/>
        </w:rPr>
      </w:pPr>
      <w:r w:rsidRPr="003D1AA8">
        <w:rPr>
          <w:rFonts w:ascii="Verdana" w:hAnsi="Verdana"/>
          <w:b/>
        </w:rPr>
        <w:t>O SR. CLAUDIO FONSECA (PPS)</w:t>
      </w:r>
      <w:r w:rsidRPr="003D1AA8">
        <w:rPr>
          <w:rFonts w:ascii="Verdana" w:hAnsi="Verdana"/>
        </w:rPr>
        <w:t xml:space="preserve"> - Pela ordem, Sr. Presidente. </w:t>
      </w:r>
    </w:p>
    <w:p w:rsidR="00FE3863" w:rsidRPr="003D1AA8" w:rsidRDefault="00FE3863" w:rsidP="00BC4084">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Tem a palavra, pela ordem, o nobre Vereador Claudio Fonseca. Em seguida, garantida a palavra ao nobre Vereador Fabio Riva. </w:t>
      </w:r>
    </w:p>
    <w:p w:rsidR="00FE3863" w:rsidRPr="003D1AA8" w:rsidRDefault="00FE3863" w:rsidP="00BC4084">
      <w:pPr>
        <w:spacing w:after="0" w:line="240" w:lineRule="auto"/>
        <w:jc w:val="both"/>
        <w:rPr>
          <w:rFonts w:ascii="Verdana" w:hAnsi="Verdana"/>
        </w:rPr>
      </w:pPr>
      <w:r w:rsidRPr="003D1AA8">
        <w:rPr>
          <w:rFonts w:ascii="Verdana" w:hAnsi="Verdana"/>
          <w:b/>
        </w:rPr>
        <w:t>O SR. CLAUDIO FONSECA (PPS)</w:t>
      </w:r>
      <w:r w:rsidRPr="003D1AA8">
        <w:rPr>
          <w:rFonts w:ascii="Verdana" w:hAnsi="Verdana"/>
        </w:rPr>
        <w:t xml:space="preserve"> - (Pela ordem) - Sr. Presidente, nós estamos com alguns itens na pauta do dia de hoje, da sessão extraordinária, e até, de forma prudente, foram colocadas algumas sessões extraordinárias, 5 sessões, se não me falta a informação, são 5 sessões extraordinárias.</w:t>
      </w:r>
    </w:p>
    <w:p w:rsidR="00FE3863" w:rsidRPr="003D1AA8" w:rsidRDefault="00FE3863" w:rsidP="00BC4084">
      <w:pPr>
        <w:spacing w:after="0" w:line="240" w:lineRule="auto"/>
        <w:jc w:val="both"/>
        <w:rPr>
          <w:rFonts w:ascii="Verdana" w:hAnsi="Verdana"/>
        </w:rPr>
      </w:pPr>
      <w:r w:rsidRPr="003D1AA8">
        <w:rPr>
          <w:rFonts w:ascii="Verdana" w:hAnsi="Verdana"/>
        </w:rPr>
        <w:t>O primeiro item da pauta é um projeto de lei que está tramitando na Câmara Municipal, já há algum tempo, desde 2017. Ele veio encaminhado pelo Executivo, exatamente porque nós tivemos, no ano passado, a data base dos servidores públicos municipais e, na oportunidade, nós debatemos vários temas, vários assuntos, que constam das pautas de reivindicações dos servidores públicos municipais.</w:t>
      </w:r>
    </w:p>
    <w:p w:rsidR="00FE3863" w:rsidRPr="003D1AA8" w:rsidRDefault="00FE3863" w:rsidP="00BC4084">
      <w:pPr>
        <w:spacing w:after="0" w:line="240" w:lineRule="auto"/>
        <w:jc w:val="both"/>
        <w:rPr>
          <w:rFonts w:ascii="Verdana" w:hAnsi="Verdana"/>
        </w:rPr>
      </w:pPr>
      <w:r w:rsidRPr="003D1AA8">
        <w:rPr>
          <w:rFonts w:ascii="Verdana" w:hAnsi="Verdana"/>
        </w:rPr>
        <w:t>Um dos itens que foram tratados na ocasião diz respeito a benefícios, por exemplo, auxílio refeição e vale alimentação. Na oportunidade, houve um debate intenso na questão dos benefícios que são pagos aos servidores públicos. São, na verdade, como complementos inclusive que foram adquiridos como direitos no passado em outras negociações que ocorreram e esses dois benefícios a que eu me referi, eles têm mecanismos de correção anual.</w:t>
      </w:r>
    </w:p>
    <w:p w:rsidR="00FE3863" w:rsidRPr="003D1AA8" w:rsidRDefault="00FE3863" w:rsidP="00BC4084">
      <w:pPr>
        <w:spacing w:after="0" w:line="240" w:lineRule="auto"/>
        <w:jc w:val="both"/>
        <w:rPr>
          <w:rFonts w:ascii="Verdana" w:hAnsi="Verdana"/>
        </w:rPr>
      </w:pPr>
      <w:r w:rsidRPr="003D1AA8">
        <w:rPr>
          <w:rFonts w:ascii="Verdana" w:hAnsi="Verdana"/>
        </w:rPr>
        <w:t>Tanto o vale alimentação, quanto o auxílio refeição, a lei já dispõe que ele seja corrigido anualmente pelo o índice de inflação calculado pela FIPE, o IPC da FIPE. Então, quando chega junho, há uma correção, só que, mesmo com essa correção que acompanha a inflação, o valor do auxílio-alimentação e do vale-refeição foi, ao longo dos anos, ficando bastante defasado.</w:t>
      </w:r>
    </w:p>
    <w:p w:rsidR="00FE3863" w:rsidRPr="003D1AA8" w:rsidRDefault="00FE3863" w:rsidP="003D1AA8">
      <w:pPr>
        <w:spacing w:after="0" w:line="240" w:lineRule="auto"/>
        <w:jc w:val="both"/>
        <w:rPr>
          <w:rFonts w:ascii="Verdana" w:hAnsi="Verdana"/>
        </w:rPr>
      </w:pPr>
      <w:r w:rsidRPr="003D1AA8">
        <w:rPr>
          <w:rFonts w:ascii="Verdana" w:hAnsi="Verdana"/>
        </w:rPr>
        <w:t>Os servidores públicos, na oportunidade de discutir sua pauta de reivindicações - itens remuneratórios, benefícios, direitos, estrutura e funcionamento dos planos de cargos, carreiras e salários, desenvolvimento na carreira, questões relacionadas ao atendimento à saúde, à segurança nos vários ambientes do trabalho - com todos esses itens em debate, também chegaram à conclusão de que auxílio-alimentação e vale-refeição não poderiam ser corrigidos somente pelo IPC da FIPE, sem reparar defasagens anteriores que foram sendo acumuladas.</w:t>
      </w:r>
    </w:p>
    <w:p w:rsidR="00FE3863" w:rsidRPr="003D1AA8" w:rsidRDefault="00FE3863" w:rsidP="003D1AA8">
      <w:pPr>
        <w:spacing w:after="0" w:line="240" w:lineRule="auto"/>
        <w:jc w:val="both"/>
        <w:rPr>
          <w:rFonts w:ascii="Verdana" w:hAnsi="Verdana"/>
        </w:rPr>
      </w:pPr>
      <w:r w:rsidRPr="003D1AA8">
        <w:rPr>
          <w:rFonts w:ascii="Verdana" w:hAnsi="Verdana"/>
        </w:rPr>
        <w:t>Então houve um entendimento, houve um acordo para que naquela data-base, por exemplo, no ano passado, constasse no protocolo de negociação que vale-alimentação e auxílio- -refeição seriam corrigidos pelo dobro do percentual da inflação acumulada nos últimos doze meses.</w:t>
      </w:r>
    </w:p>
    <w:p w:rsidR="00FE3863" w:rsidRPr="003D1AA8" w:rsidRDefault="00FE3863" w:rsidP="003D1AA8">
      <w:pPr>
        <w:spacing w:after="0" w:line="240" w:lineRule="auto"/>
        <w:jc w:val="both"/>
        <w:rPr>
          <w:rFonts w:ascii="Verdana" w:hAnsi="Verdana"/>
        </w:rPr>
      </w:pPr>
      <w:r w:rsidRPr="003D1AA8">
        <w:rPr>
          <w:rFonts w:ascii="Verdana" w:hAnsi="Verdana"/>
        </w:rPr>
        <w:t>Por essa razão, feito o protocolo, o Executivo demorou um tempo para encaminhar o projeto de lei à Câmara Municipal, que está aqui na pauta. Tivemos, no ano passado, uma pauta bastante dirigida ao Programa de Desestatização, o debate foi intenso, entre outros projetos; de tal forma que, chegando ao final do ano, não se aprovou um benefício que foi objeto de negociação entre o Executivo, as entidades sindicais de servidores do Município, e o auxílio-alimentação o e vale-refeição não foram corrigidos.</w:t>
      </w:r>
    </w:p>
    <w:p w:rsidR="00FE3863" w:rsidRPr="003D1AA8" w:rsidRDefault="00FE3863" w:rsidP="003D1AA8">
      <w:pPr>
        <w:spacing w:after="0" w:line="240" w:lineRule="auto"/>
        <w:jc w:val="both"/>
        <w:rPr>
          <w:rFonts w:ascii="Verdana" w:hAnsi="Verdana"/>
        </w:rPr>
      </w:pPr>
      <w:r w:rsidRPr="003D1AA8">
        <w:rPr>
          <w:rFonts w:ascii="Verdana" w:hAnsi="Verdana"/>
        </w:rPr>
        <w:t>Então, no item 1, temos o projeto que dispõe sobre isso, e vai à discussão e à votação. Mas se se começasse a discussão hoje, nobre Vereador Paulo Frange, e fosse votado em primeira, ainda iríamos consumir um bom tempo até que fosse sancionado. Então nós buscamos uma solução para que o artigo contido no projeto de lei, o primeiro item da pauta, fosse incluído no PL 879/2017, que já está em segunda votação, e assim nós darí- amos celeridade à votação de um benefício que os servidores aguardam desde o ano passado. Na verdade, é somente uma forma de a gente dar celebridade a essa questão e tratar dos direitos.</w:t>
      </w:r>
    </w:p>
    <w:p w:rsidR="00FE3863" w:rsidRPr="003D1AA8" w:rsidRDefault="00FE3863" w:rsidP="003D1AA8">
      <w:pPr>
        <w:spacing w:after="0" w:line="240" w:lineRule="auto"/>
        <w:jc w:val="both"/>
        <w:rPr>
          <w:rFonts w:ascii="Verdana" w:hAnsi="Verdana"/>
        </w:rPr>
      </w:pPr>
      <w:r w:rsidRPr="003D1AA8">
        <w:rPr>
          <w:rFonts w:ascii="Verdana" w:hAnsi="Verdana"/>
        </w:rPr>
        <w:t>Eu quero que todos os Srs. Vereadores e todas as bancadas concordem que a gente dê encaminhamento a essa questão, mas podemos buscar entendimento, no sentido de dar alternativa. Dessa forma, nós atendemos à bancada do Partido dos Trabalhadores. O Vereador Antonio Donato é quem está trabalhando com essa proposta de levar adiante a aprovação de um benefício para todos os servidores públicos, sem nenhum traço de vaidade ou de querer ser o propositor de absolutamente nada, porque a matéria faz parte de um conjunto de negociações em que foram envolvidas todas as atividades sindicais. O Vereador Antonio Donato tem sido zeloso em encaminhar a votação de uma matéria como essa, que é importante. É inclusive a pessoa que está viabilizando o entendimento, para que isso seja aprovado com maior celeridade.</w:t>
      </w:r>
    </w:p>
    <w:p w:rsidR="00FE3863" w:rsidRPr="003D1AA8" w:rsidRDefault="00FE3863" w:rsidP="003D1AA8">
      <w:pPr>
        <w:spacing w:after="0" w:line="240" w:lineRule="auto"/>
        <w:jc w:val="both"/>
        <w:rPr>
          <w:rFonts w:ascii="Verdana" w:hAnsi="Verdana"/>
        </w:rPr>
      </w:pPr>
      <w:r w:rsidRPr="003D1AA8">
        <w:rPr>
          <w:rFonts w:ascii="Verdana" w:hAnsi="Verdana"/>
        </w:rPr>
        <w:t xml:space="preserve">Então, não foi feito nesse sentido, nada combinado, antecipando-se a isso. Estou entendendo claramente a necessidade de se buscar um entendimento para a votação desse benefício aos servidores públicos, sem prejuízo de outras matérias que estão em discussão e que também estão em processo de construção pelos Srs. Vereadores, que dizem respeito ao reajustamento geral dos servidores públicos do Município de São Paulo. </w:t>
      </w:r>
    </w:p>
    <w:p w:rsidR="00FE3863" w:rsidRPr="003D1AA8" w:rsidRDefault="00FE3863" w:rsidP="003D1AA8">
      <w:pPr>
        <w:spacing w:after="0" w:line="240" w:lineRule="auto"/>
        <w:jc w:val="both"/>
        <w:rPr>
          <w:rFonts w:ascii="Verdana" w:hAnsi="Verdana"/>
        </w:rPr>
      </w:pPr>
      <w:r w:rsidRPr="003D1AA8">
        <w:rPr>
          <w:rFonts w:ascii="Verdana" w:hAnsi="Verdana"/>
        </w:rPr>
        <w:t>Senhor Presidente, esse é o comunicado da liderança do PPS.</w:t>
      </w:r>
    </w:p>
    <w:p w:rsidR="00F0771A" w:rsidRPr="003D1AA8" w:rsidRDefault="00FE3863" w:rsidP="003D1AA8">
      <w:pPr>
        <w:spacing w:after="0" w:line="240" w:lineRule="auto"/>
        <w:jc w:val="both"/>
        <w:rPr>
          <w:rFonts w:ascii="Verdana" w:hAnsi="Verdana"/>
          <w:b/>
        </w:rPr>
      </w:pPr>
      <w:r w:rsidRPr="003D1AA8">
        <w:rPr>
          <w:rFonts w:ascii="Verdana" w:hAnsi="Verdana"/>
          <w:b/>
        </w:rPr>
        <w:t xml:space="preserve">O SR. PAULO FRANGE (PTB) - Sr. Presidente, pela ordem. </w:t>
      </w:r>
    </w:p>
    <w:p w:rsidR="00F0771A" w:rsidRPr="003D1AA8" w:rsidRDefault="00FE3863" w:rsidP="003D1AA8">
      <w:pPr>
        <w:spacing w:after="0" w:line="240" w:lineRule="auto"/>
        <w:jc w:val="both"/>
        <w:rPr>
          <w:rFonts w:ascii="Verdana" w:hAnsi="Verdana"/>
          <w:b/>
        </w:rPr>
      </w:pPr>
      <w:r w:rsidRPr="003D1AA8">
        <w:rPr>
          <w:rFonts w:ascii="Verdana" w:hAnsi="Verdana"/>
          <w:b/>
        </w:rPr>
        <w:t xml:space="preserve">A SRA. RUTE COSTA (PSD) - Sr. Presidente, pela ordem. </w:t>
      </w:r>
    </w:p>
    <w:p w:rsidR="00FE3863" w:rsidRPr="003D1AA8" w:rsidRDefault="00FE3863" w:rsidP="003D1AA8">
      <w:pPr>
        <w:spacing w:after="0" w:line="240" w:lineRule="auto"/>
        <w:jc w:val="both"/>
        <w:rPr>
          <w:rFonts w:ascii="Verdana" w:hAnsi="Verdana"/>
        </w:rPr>
      </w:pPr>
      <w:r w:rsidRPr="003D1AA8">
        <w:rPr>
          <w:rFonts w:ascii="Verdana" w:hAnsi="Verdana"/>
          <w:b/>
        </w:rPr>
        <w:t>O</w:t>
      </w:r>
      <w:r w:rsidRPr="003D1AA8">
        <w:rPr>
          <w:rFonts w:ascii="Verdana" w:hAnsi="Verdana"/>
        </w:rPr>
        <w:t xml:space="preserve"> </w:t>
      </w:r>
      <w:r w:rsidRPr="003D1AA8">
        <w:rPr>
          <w:rFonts w:ascii="Verdana" w:hAnsi="Verdana"/>
          <w:b/>
        </w:rPr>
        <w:t>SR. PRESIDENTE (Milton Leite - DEM) -</w:t>
      </w:r>
      <w:r w:rsidRPr="003D1AA8">
        <w:rPr>
          <w:rFonts w:ascii="Verdana" w:hAnsi="Verdana"/>
        </w:rPr>
        <w:t xml:space="preserve"> Nobre Vereador Paulo Frange, a nobre Vereadora Rute Costa não foi ao microfone, mas veio aqui me pedir a palavra. Eu tenho certeza de que V.Exa. permitirá que S.Exa. faça o comunicado de liderança.</w:t>
      </w:r>
    </w:p>
    <w:p w:rsidR="00F0771A" w:rsidRPr="003D1AA8" w:rsidRDefault="00F0771A" w:rsidP="003D1AA8">
      <w:pPr>
        <w:spacing w:after="0" w:line="240" w:lineRule="auto"/>
        <w:jc w:val="both"/>
        <w:rPr>
          <w:rFonts w:ascii="Verdana" w:hAnsi="Verdana"/>
        </w:rPr>
      </w:pPr>
      <w:r w:rsidRPr="003D1AA8">
        <w:rPr>
          <w:rFonts w:ascii="Verdana" w:hAnsi="Verdana"/>
          <w:b/>
        </w:rPr>
        <w:t>O SR. PAULO FRANGE (PTB)</w:t>
      </w:r>
      <w:r w:rsidRPr="003D1AA8">
        <w:rPr>
          <w:rFonts w:ascii="Verdana" w:hAnsi="Verdana"/>
        </w:rPr>
        <w:t xml:space="preserve"> - (Pela ordem) - Sr. Presidente, não fosse essa a observação de V.Exa., a nobre Vereadora tem espaço, naturalmente. </w:t>
      </w:r>
    </w:p>
    <w:p w:rsidR="00F0771A" w:rsidRPr="003D1AA8" w:rsidRDefault="00F0771A" w:rsidP="003D1AA8">
      <w:pPr>
        <w:spacing w:after="0" w:line="240" w:lineRule="auto"/>
        <w:jc w:val="both"/>
        <w:rPr>
          <w:rFonts w:ascii="Verdana" w:hAnsi="Verdana"/>
        </w:rPr>
      </w:pPr>
      <w:r w:rsidRPr="003D1AA8">
        <w:rPr>
          <w:rFonts w:ascii="Verdana" w:hAnsi="Verdana"/>
          <w:b/>
        </w:rPr>
        <w:t>O SR. PRESIDENTE (Milton Leite - DEM) -</w:t>
      </w:r>
      <w:r w:rsidRPr="003D1AA8">
        <w:rPr>
          <w:rFonts w:ascii="Verdana" w:hAnsi="Verdana"/>
        </w:rPr>
        <w:t xml:space="preserve"> Tem a palavra, pela ordem, a nobre Vereadora Rute Costa. </w:t>
      </w:r>
    </w:p>
    <w:p w:rsidR="00F0771A" w:rsidRPr="003D1AA8" w:rsidRDefault="00F0771A" w:rsidP="003D1AA8">
      <w:pPr>
        <w:spacing w:after="0" w:line="240" w:lineRule="auto"/>
        <w:jc w:val="both"/>
        <w:rPr>
          <w:rFonts w:ascii="Verdana" w:hAnsi="Verdana"/>
        </w:rPr>
      </w:pPr>
      <w:r w:rsidRPr="003D1AA8">
        <w:rPr>
          <w:rFonts w:ascii="Verdana" w:hAnsi="Verdana"/>
          <w:b/>
        </w:rPr>
        <w:t>A SRA. RUTE COSTA (PSD)</w:t>
      </w:r>
      <w:r w:rsidRPr="003D1AA8">
        <w:rPr>
          <w:rFonts w:ascii="Verdana" w:hAnsi="Verdana"/>
        </w:rPr>
        <w:t xml:space="preserve"> - (Pela ordem) - Sr. Presidente, muito obrigada. Queria cumprimentar o Sr. Presidente e todos os Srs. Vereadores.</w:t>
      </w:r>
    </w:p>
    <w:p w:rsidR="00FE3863" w:rsidRPr="003D1AA8" w:rsidRDefault="00F0771A" w:rsidP="003D1AA8">
      <w:pPr>
        <w:spacing w:after="0" w:line="240" w:lineRule="auto"/>
        <w:jc w:val="both"/>
        <w:rPr>
          <w:rFonts w:ascii="Verdana" w:hAnsi="Verdana"/>
        </w:rPr>
      </w:pPr>
      <w:r w:rsidRPr="003D1AA8">
        <w:rPr>
          <w:rFonts w:ascii="Verdana" w:hAnsi="Verdana"/>
        </w:rPr>
        <w:t>Quero dizer, nesta tarde, de uma conquista que tivemos, nesta Cidade, na área da cultura. Quero parabenizar também o Sr. André Sturm, nosso Secretário, porque vamos fazer, no próximo sábado, dentro da Virada Cultural da Cidade, a Virada Cultura de Música Gospel, que se dará no Esporte Tietê, na Tiradentes, com alguns grandes músicos da música evangélica - cristã, eu diria, porque vai ter representatividade de todos os cristãos de São Paulo.</w:t>
      </w:r>
    </w:p>
    <w:p w:rsidR="00F0771A" w:rsidRPr="003D1AA8" w:rsidRDefault="00F0771A" w:rsidP="003D1AA8">
      <w:pPr>
        <w:spacing w:after="0" w:line="240" w:lineRule="auto"/>
        <w:jc w:val="both"/>
        <w:rPr>
          <w:rFonts w:ascii="Verdana" w:hAnsi="Verdana"/>
        </w:rPr>
      </w:pPr>
      <w:r w:rsidRPr="003D1AA8">
        <w:rPr>
          <w:rFonts w:ascii="Verdana" w:hAnsi="Verdana"/>
        </w:rPr>
        <w:t>Convido os demais Srs. Vereadores - incluindo os cantores David Soares e Noemi Nonato - para participarem conosco dessa conquista, desse reconhecimento da música gospel e por esse espaço aberto pelos cristãos aqui na Cidade para adorar a Deus.</w:t>
      </w:r>
    </w:p>
    <w:p w:rsidR="00F0771A" w:rsidRPr="003D1AA8" w:rsidRDefault="00F0771A" w:rsidP="003D1AA8">
      <w:pPr>
        <w:spacing w:after="0" w:line="240" w:lineRule="auto"/>
        <w:jc w:val="both"/>
        <w:rPr>
          <w:rFonts w:ascii="Verdana" w:hAnsi="Verdana"/>
        </w:rPr>
      </w:pPr>
      <w:r w:rsidRPr="003D1AA8">
        <w:rPr>
          <w:rFonts w:ascii="Verdana" w:hAnsi="Verdana"/>
        </w:rPr>
        <w:t xml:space="preserve">Aproveito para parabenizar o Secretário e dizer que a Cidade só tem a ganhar com isso, porque, com certeza, os cristãos da Cidade estão muito felizes com essa conquista. </w:t>
      </w:r>
    </w:p>
    <w:p w:rsidR="00F0771A" w:rsidRPr="003D1AA8" w:rsidRDefault="00F0771A" w:rsidP="003D1AA8">
      <w:pPr>
        <w:spacing w:after="0" w:line="240" w:lineRule="auto"/>
        <w:jc w:val="both"/>
        <w:rPr>
          <w:rFonts w:ascii="Verdana" w:hAnsi="Verdana"/>
        </w:rPr>
      </w:pPr>
      <w:r w:rsidRPr="003D1AA8">
        <w:rPr>
          <w:rFonts w:ascii="Verdana" w:hAnsi="Verdana"/>
        </w:rPr>
        <w:t xml:space="preserve">Muito obrigada. </w:t>
      </w:r>
    </w:p>
    <w:p w:rsidR="00F0771A" w:rsidRPr="003D1AA8" w:rsidRDefault="00F0771A"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Tem a palavra, para um comunicado de liderança, o nobre Vereador Paulo Frange.</w:t>
      </w:r>
    </w:p>
    <w:p w:rsidR="00F0771A" w:rsidRPr="003D1AA8" w:rsidRDefault="00F0771A" w:rsidP="003D1AA8">
      <w:pPr>
        <w:spacing w:after="0" w:line="240" w:lineRule="auto"/>
        <w:jc w:val="both"/>
        <w:rPr>
          <w:rFonts w:ascii="Verdana" w:hAnsi="Verdana"/>
        </w:rPr>
      </w:pPr>
      <w:r w:rsidRPr="003D1AA8">
        <w:rPr>
          <w:rFonts w:ascii="Verdana" w:hAnsi="Verdana"/>
          <w:b/>
        </w:rPr>
        <w:t>O SR. PAULO FRANGE (PTB)</w:t>
      </w:r>
      <w:r w:rsidRPr="003D1AA8">
        <w:rPr>
          <w:rFonts w:ascii="Verdana" w:hAnsi="Verdana"/>
        </w:rPr>
        <w:t xml:space="preserve"> - (Pela ordem) - Sr. Presidente, Srs. Vereadores, gostaria de complementar a importantíssima fala do nobre Vereador Natalini sobre a atividade de saúde em que participou a Comissão de Saúde na visita ao Hospital Tide Setúbal, na região de São Miguel, zona Leste. Nessa região, assim como todas as da Cidade e de todo o País, não podemos mais deixar de pensar na implantação de Unidades de Pronto Atendimento - UPAs.</w:t>
      </w:r>
    </w:p>
    <w:p w:rsidR="00F0771A" w:rsidRPr="003D1AA8" w:rsidRDefault="00F0771A" w:rsidP="003D1AA8">
      <w:pPr>
        <w:spacing w:after="0" w:line="240" w:lineRule="auto"/>
        <w:jc w:val="both"/>
        <w:rPr>
          <w:rFonts w:ascii="Verdana" w:hAnsi="Verdana"/>
        </w:rPr>
      </w:pPr>
      <w:r w:rsidRPr="003D1AA8">
        <w:rPr>
          <w:rFonts w:ascii="Verdana" w:hAnsi="Verdana"/>
        </w:rPr>
        <w:t>Hoje não existe hospital público com porta aberta para rua que tenha índice de satisfação da população, pois a porta aberta para a rua significa entrada de qualquer forma, sem cumprimento de protocolos. O atendimento de urgência e emergência oferecido pelas UPAs veio resolver isso e é importante para os municípios e muito mais para a cidade de São Paulo, pois cada uma delas faz uma cobertura de 150 a mais de 300 mil habitantes. É, portanto, importantíssima sua presença; é importante um hospital como aquele ter uma UPA ao lado. Por isso, é importante que seja terminada para que tenhamos atendimento de qualidade.</w:t>
      </w:r>
    </w:p>
    <w:p w:rsidR="00F0771A" w:rsidRPr="003D1AA8" w:rsidRDefault="00F0771A" w:rsidP="003D1AA8">
      <w:pPr>
        <w:spacing w:after="0" w:line="240" w:lineRule="auto"/>
        <w:jc w:val="both"/>
        <w:rPr>
          <w:rFonts w:ascii="Verdana" w:hAnsi="Verdana"/>
        </w:rPr>
      </w:pPr>
      <w:r w:rsidRPr="003D1AA8">
        <w:rPr>
          <w:rFonts w:ascii="Verdana" w:hAnsi="Verdana"/>
        </w:rPr>
        <w:t>O paciente que é atendido na UPA está sendo atendido num sistema de atendimento de emergência, com qualificação, com especialistas no assunto e com 30 a 40 leitos de retaguarda, inclusive de pediatria.</w:t>
      </w:r>
    </w:p>
    <w:p w:rsidR="00F0771A" w:rsidRPr="003D1AA8" w:rsidRDefault="00F0771A" w:rsidP="003D1AA8">
      <w:pPr>
        <w:spacing w:after="0" w:line="240" w:lineRule="auto"/>
        <w:jc w:val="both"/>
        <w:rPr>
          <w:rFonts w:ascii="Verdana" w:hAnsi="Verdana"/>
        </w:rPr>
      </w:pPr>
      <w:r w:rsidRPr="003D1AA8">
        <w:rPr>
          <w:rFonts w:ascii="Verdana" w:hAnsi="Verdana"/>
        </w:rPr>
        <w:t>A região Noroeste tem sua primeira UPA dentro do Hospital José Soares Hungria. Foi um trabalho muito grande para acoplar aquele projeto ao hospital, ou seja, para que a UPA estivesse acoplada ao Hospital através de um corredor que liga os dois prédios, fazendo com que o paciente que sai de um leito de atendimento vá direto para a UTI do hospital.</w:t>
      </w:r>
    </w:p>
    <w:p w:rsidR="00F0771A" w:rsidRPr="003D1AA8" w:rsidRDefault="00F0771A" w:rsidP="003D1AA8">
      <w:pPr>
        <w:spacing w:after="0" w:line="240" w:lineRule="auto"/>
        <w:jc w:val="both"/>
        <w:rPr>
          <w:rFonts w:ascii="Verdana" w:hAnsi="Verdana"/>
        </w:rPr>
      </w:pPr>
      <w:r w:rsidRPr="003D1AA8">
        <w:rPr>
          <w:rFonts w:ascii="Verdana" w:hAnsi="Verdana"/>
        </w:rPr>
        <w:t>Cada UPA tem 40 leitos. Se o Hospital José Soares Hungria, em Pirituba, tem cem leitos, ao inaugurar uma unidade dessas, naturalmente vai aumentar em 40% da capacidade instalada daquela região.</w:t>
      </w:r>
    </w:p>
    <w:p w:rsidR="00F0771A" w:rsidRPr="003D1AA8" w:rsidRDefault="00F0771A" w:rsidP="003D1AA8">
      <w:pPr>
        <w:spacing w:after="0" w:line="240" w:lineRule="auto"/>
        <w:jc w:val="both"/>
        <w:rPr>
          <w:rFonts w:ascii="Verdana" w:hAnsi="Verdana"/>
        </w:rPr>
      </w:pPr>
      <w:r w:rsidRPr="003D1AA8">
        <w:rPr>
          <w:rFonts w:ascii="Verdana" w:hAnsi="Verdana"/>
        </w:rPr>
        <w:t>Na Vila Aurora há uma UPA com obras paradas, importantíssima para aquela região, pois não tem o paciente que tem a região mais central de Pirituba. Um pouco mais acima há a UPA City Jaraguá, com 45% a 50% da obra construída, parada, mas que vai trazer enorme qualidade no atendimento àqueles pacientes, que dali vai direto para a unidade referenciada dentro da hierarquia do Sistema Único de Saúde. Ainda mais acima, em Perus, há um espaço já com tudo arrumado, pronto para uma UPA, já iniciada, que vai atender demais a região de Perus, que hoje não tem leito hospitalar e vai ser beneficiada com 40 leitos. Portanto, é importantíssima essa situação que envolve as UPAs.</w:t>
      </w:r>
    </w:p>
    <w:p w:rsidR="00F0771A" w:rsidRPr="003D1AA8" w:rsidRDefault="00F0771A" w:rsidP="003D1AA8">
      <w:pPr>
        <w:spacing w:after="0" w:line="240" w:lineRule="auto"/>
        <w:jc w:val="both"/>
        <w:rPr>
          <w:rFonts w:ascii="Verdana" w:hAnsi="Verdana"/>
        </w:rPr>
      </w:pPr>
      <w:r w:rsidRPr="003D1AA8">
        <w:rPr>
          <w:rFonts w:ascii="Verdana" w:hAnsi="Verdana"/>
        </w:rPr>
        <w:t>Hoje o sistema de atendimento do SUS naturalmente passa por uma porta de entrada que é a Unidade Básica de Saúde, que temos no Município e está totalmente distribuída, uma para cada 20 mil habitantes; inclusive há regiões com uma Unidade Básica de Saúde até para menos de 20 mil habitantes. São UBS muito importantes, com Programa de Saúde da Famí- lia. Complementando essas atividades dentro do atendimento de especialidades, há as AMAs. O fato é que precisamos focar recursos para dar continuidade às UPAs.</w:t>
      </w:r>
    </w:p>
    <w:p w:rsidR="00F0771A" w:rsidRPr="003D1AA8" w:rsidRDefault="00F0771A" w:rsidP="003D1AA8">
      <w:pPr>
        <w:spacing w:after="0" w:line="240" w:lineRule="auto"/>
        <w:jc w:val="both"/>
        <w:rPr>
          <w:rFonts w:ascii="Verdana" w:hAnsi="Verdana"/>
        </w:rPr>
      </w:pPr>
      <w:r w:rsidRPr="003D1AA8">
        <w:rPr>
          <w:rFonts w:ascii="Verdana" w:hAnsi="Verdana"/>
        </w:rPr>
        <w:t>Para quem não sabe, sua construção tem que se dar com de recursos federais. E nós temos o custeio, em parte, pago pelo fundo que vem do Governo Federal, do SUS. Portanto é importantíssimo. Uma pequena cidade pode ter uma UPA, desde que dentro do planejamento do Ministério da Saúde, desde que dentro do planejamento da Secretaria da Saúde daquele município. As de São Paulo têm as suas planejadas, e deveríamos focar para quem tivesse essas UPAs distribuídas.</w:t>
      </w:r>
    </w:p>
    <w:p w:rsidR="00F0771A" w:rsidRPr="003D1AA8" w:rsidRDefault="00F0771A" w:rsidP="003D1AA8">
      <w:pPr>
        <w:spacing w:after="0" w:line="240" w:lineRule="auto"/>
        <w:jc w:val="both"/>
        <w:rPr>
          <w:rFonts w:ascii="Verdana" w:hAnsi="Verdana"/>
        </w:rPr>
      </w:pPr>
      <w:r w:rsidRPr="003D1AA8">
        <w:rPr>
          <w:rFonts w:ascii="Verdana" w:hAnsi="Verdana"/>
        </w:rPr>
        <w:t>Na região da Lapa sonhamos muito com a transformação do PS Lapa numa UPA efetivamente robusta, para atender aquela região toda. E mais um pouco ao Centro, com certeza, dentro do Hospital Sorocabana, a implantação de uma UPA para que, na reabertura do Hospital, todo o atendimento de urgência e emergência daquela região chegue àquele local.</w:t>
      </w:r>
    </w:p>
    <w:p w:rsidR="00F0771A" w:rsidRPr="003D1AA8" w:rsidRDefault="00F0771A" w:rsidP="003D1AA8">
      <w:pPr>
        <w:spacing w:after="0" w:line="240" w:lineRule="auto"/>
        <w:jc w:val="both"/>
        <w:rPr>
          <w:rFonts w:ascii="Verdana" w:hAnsi="Verdana"/>
        </w:rPr>
      </w:pPr>
      <w:r w:rsidRPr="003D1AA8">
        <w:rPr>
          <w:rFonts w:ascii="Verdana" w:hAnsi="Verdana"/>
        </w:rPr>
        <w:t>Não podemos nos esquecer de que ali ao lado passa linha de ônibus, passa corredor de ônibus, passa trem e há o metrô também por perto. Portanto não deixa de ser um atendimento regionalizado e um hospital com características regionais, ou seja, um hospital metropolitano ou um hospital com características metropolitanas.</w:t>
      </w:r>
    </w:p>
    <w:p w:rsidR="00F0771A" w:rsidRPr="003D1AA8" w:rsidRDefault="00F0771A" w:rsidP="003D1AA8">
      <w:pPr>
        <w:spacing w:after="0" w:line="240" w:lineRule="auto"/>
        <w:jc w:val="both"/>
        <w:rPr>
          <w:rFonts w:ascii="Verdana" w:hAnsi="Verdana"/>
        </w:rPr>
      </w:pPr>
      <w:r w:rsidRPr="003D1AA8">
        <w:rPr>
          <w:rFonts w:ascii="Verdana" w:hAnsi="Verdana"/>
        </w:rPr>
        <w:t>Sr. Presidente, era o que tinha a dizer, muito obrigado.</w:t>
      </w:r>
    </w:p>
    <w:p w:rsidR="00F0771A" w:rsidRPr="003D1AA8" w:rsidRDefault="00F0771A" w:rsidP="003D1AA8">
      <w:pPr>
        <w:spacing w:after="0" w:line="240" w:lineRule="auto"/>
        <w:jc w:val="both"/>
        <w:rPr>
          <w:rFonts w:ascii="Verdana" w:hAnsi="Verdana"/>
        </w:rPr>
      </w:pPr>
      <w:r w:rsidRPr="003D1AA8">
        <w:rPr>
          <w:rFonts w:ascii="Verdana" w:hAnsi="Verdana"/>
          <w:b/>
        </w:rPr>
        <w:t xml:space="preserve">O SR. PRESIDENTE (Milton Leite - DEM) </w:t>
      </w:r>
      <w:r w:rsidRPr="003D1AA8">
        <w:rPr>
          <w:rFonts w:ascii="Verdana" w:hAnsi="Verdana"/>
        </w:rPr>
        <w:t>- Tem a palavra, pela ordem, o nobre Vereador Adilson Amadeu.</w:t>
      </w:r>
    </w:p>
    <w:p w:rsidR="00F0771A" w:rsidRPr="003D1AA8" w:rsidRDefault="00F0771A" w:rsidP="003D1AA8">
      <w:pPr>
        <w:spacing w:after="0" w:line="240" w:lineRule="auto"/>
        <w:jc w:val="both"/>
        <w:rPr>
          <w:rFonts w:ascii="Verdana" w:hAnsi="Verdana"/>
        </w:rPr>
      </w:pPr>
      <w:r w:rsidRPr="003D1AA8">
        <w:rPr>
          <w:rFonts w:ascii="Verdana" w:hAnsi="Verdana"/>
        </w:rPr>
        <w:t xml:space="preserve"> </w:t>
      </w:r>
      <w:r w:rsidRPr="003D1AA8">
        <w:rPr>
          <w:rFonts w:ascii="Verdana" w:hAnsi="Verdana"/>
          <w:b/>
        </w:rPr>
        <w:t>O SR. ADILSON AMADEU (PTB)</w:t>
      </w:r>
      <w:r w:rsidRPr="003D1AA8">
        <w:rPr>
          <w:rFonts w:ascii="Verdana" w:hAnsi="Verdana"/>
        </w:rPr>
        <w:t xml:space="preserve"> - (Pela ordem) - Vereador e sempre Presidente Milton Leite, quero me sentir confortável em relação ao PL 879/2017, quero me sentir muito confortável ao votar. E só não sentirei esse conforto se não forem incluídos os funcionários da Câmara Municipal de São Paulo. O beneficio que está sendo oferecido pelo Executivo de um modo geral tem de ser oferecido também à Câmara Municipal. E nem vou falar a respeito do Tribunal de Contas do Município.</w:t>
      </w:r>
    </w:p>
    <w:p w:rsidR="00F0771A" w:rsidRPr="003D1AA8" w:rsidRDefault="00F0771A"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Nobre Vereador, a Mesa esclarece que, no caso da Câmara, tem de ser projeto de autoria da Câmara, da Mesa da Câmara. Não pode ser o mesmo, por impedimento legal. Votaremos para os funcionários da Câmara.</w:t>
      </w:r>
    </w:p>
    <w:p w:rsidR="00F0771A" w:rsidRPr="003D1AA8" w:rsidRDefault="00F0771A" w:rsidP="003D1AA8">
      <w:pPr>
        <w:spacing w:after="0" w:line="240" w:lineRule="auto"/>
        <w:jc w:val="both"/>
        <w:rPr>
          <w:rFonts w:ascii="Verdana" w:hAnsi="Verdana"/>
        </w:rPr>
      </w:pPr>
      <w:r w:rsidRPr="003D1AA8">
        <w:rPr>
          <w:rFonts w:ascii="Verdana" w:hAnsi="Verdana"/>
          <w:b/>
        </w:rPr>
        <w:t>O SR. ADILSON AMADEU (PTB)</w:t>
      </w:r>
      <w:r w:rsidRPr="003D1AA8">
        <w:rPr>
          <w:rFonts w:ascii="Verdana" w:hAnsi="Verdana"/>
        </w:rPr>
        <w:t xml:space="preserve"> - (Pela ordem) - Não, mas se votaremos depois da Copa do Mundo...</w:t>
      </w:r>
    </w:p>
    <w:p w:rsidR="00F0771A" w:rsidRPr="003D1AA8" w:rsidRDefault="00F0771A"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Não, não, não, nós votaremos na semana que vem. Será pautado semana que vem para votarmos.</w:t>
      </w:r>
    </w:p>
    <w:p w:rsidR="00F0771A" w:rsidRPr="003D1AA8" w:rsidRDefault="00F0771A" w:rsidP="003D1AA8">
      <w:pPr>
        <w:spacing w:after="0" w:line="240" w:lineRule="auto"/>
        <w:jc w:val="both"/>
        <w:rPr>
          <w:rFonts w:ascii="Verdana" w:hAnsi="Verdana"/>
        </w:rPr>
      </w:pPr>
      <w:r w:rsidRPr="003D1AA8">
        <w:rPr>
          <w:rFonts w:ascii="Verdana" w:hAnsi="Verdana"/>
          <w:b/>
        </w:rPr>
        <w:t xml:space="preserve">O SR. ADILSON AMADEU (PTB) </w:t>
      </w:r>
      <w:r w:rsidRPr="003D1AA8">
        <w:rPr>
          <w:rFonts w:ascii="Verdana" w:hAnsi="Verdana"/>
        </w:rPr>
        <w:t>- (Pela ordem) - Se V.Exa., Presidente, está falando isso, ficarei sossegado.</w:t>
      </w:r>
    </w:p>
    <w:p w:rsidR="00F0771A" w:rsidRPr="003D1AA8" w:rsidRDefault="00F0771A"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Os funcionários da Câmara são funcionários públicos tanto quanto os outros, então votaremos semana que vem.</w:t>
      </w:r>
    </w:p>
    <w:p w:rsidR="00F0771A" w:rsidRPr="003D1AA8" w:rsidRDefault="00F0771A" w:rsidP="003D1AA8">
      <w:pPr>
        <w:spacing w:after="0" w:line="240" w:lineRule="auto"/>
        <w:jc w:val="both"/>
        <w:rPr>
          <w:rFonts w:ascii="Verdana" w:hAnsi="Verdana"/>
        </w:rPr>
      </w:pPr>
      <w:r w:rsidRPr="003D1AA8">
        <w:rPr>
          <w:rFonts w:ascii="Verdana" w:hAnsi="Verdana"/>
          <w:b/>
        </w:rPr>
        <w:t>O SR. ADILSON AMADEU (PTB)</w:t>
      </w:r>
      <w:r w:rsidRPr="003D1AA8">
        <w:rPr>
          <w:rFonts w:ascii="Verdana" w:hAnsi="Verdana"/>
        </w:rPr>
        <w:t xml:space="preserve"> - (Pela ordem) - Exatamente. Sinceramente, como V.Exa., Presidente, e outros Srs. Vereadores, eu não acho justo, sem demagogia nenhuma, porque esta Casa não funciona sem os funcionários públicos. Se eles cruzarem os braços, não teremos condições de trabalhar. Então é mais do que justo e direito que eles sejam incluídos num projeto como esse.</w:t>
      </w:r>
    </w:p>
    <w:p w:rsidR="00772E86" w:rsidRPr="003D1AA8" w:rsidRDefault="00F0771A" w:rsidP="003D1AA8">
      <w:pPr>
        <w:spacing w:after="0" w:line="240" w:lineRule="auto"/>
        <w:jc w:val="both"/>
        <w:rPr>
          <w:rFonts w:ascii="Verdana" w:hAnsi="Verdana"/>
        </w:rPr>
      </w:pPr>
      <w:r w:rsidRPr="003D1AA8">
        <w:rPr>
          <w:rFonts w:ascii="Verdana" w:hAnsi="Verdana"/>
        </w:rPr>
        <w:t xml:space="preserve">Agora, se o projeto tem de sair da Câmara Municipal... </w:t>
      </w:r>
    </w:p>
    <w:p w:rsidR="00F0771A" w:rsidRPr="003D1AA8" w:rsidRDefault="00F0771A"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Tem de ser de autoria da Câmara, Vereador</w:t>
      </w:r>
      <w:r w:rsidR="00772E86" w:rsidRPr="003D1AA8">
        <w:rPr>
          <w:rFonts w:ascii="Verdana" w:hAnsi="Verdana"/>
        </w:rPr>
        <w:t>.</w:t>
      </w:r>
    </w:p>
    <w:p w:rsidR="00772E86" w:rsidRPr="003D1AA8" w:rsidRDefault="00772E86" w:rsidP="003D1AA8">
      <w:pPr>
        <w:spacing w:after="0" w:line="240" w:lineRule="auto"/>
        <w:jc w:val="both"/>
        <w:rPr>
          <w:rFonts w:ascii="Verdana" w:hAnsi="Verdana"/>
        </w:rPr>
      </w:pPr>
      <w:r w:rsidRPr="003D1AA8">
        <w:rPr>
          <w:rFonts w:ascii="Verdana" w:hAnsi="Verdana"/>
          <w:b/>
        </w:rPr>
        <w:t>O SR. ADILSON AMADEU (PTB)</w:t>
      </w:r>
      <w:r w:rsidRPr="003D1AA8">
        <w:rPr>
          <w:rFonts w:ascii="Verdana" w:hAnsi="Verdana"/>
        </w:rPr>
        <w:t xml:space="preserve"> - (Pela ordem) - Então, está okay. Se votarmos antes da Copa fico tranquilo. É uma palavra dada e que está registrada em Notas Taquigráficas também.</w:t>
      </w:r>
    </w:p>
    <w:p w:rsidR="00772E86" w:rsidRPr="003D1AA8" w:rsidRDefault="00772E86"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Tem a palavra, pela ordem, o nobre Vereador Celso Jatene. Em seguida passarei à Ordem do Dia.</w:t>
      </w:r>
    </w:p>
    <w:p w:rsidR="00772E86" w:rsidRPr="003D1AA8" w:rsidRDefault="00772E86" w:rsidP="003D1AA8">
      <w:pPr>
        <w:spacing w:after="0" w:line="240" w:lineRule="auto"/>
        <w:jc w:val="both"/>
        <w:rPr>
          <w:rFonts w:ascii="Verdana" w:hAnsi="Verdana"/>
        </w:rPr>
      </w:pPr>
      <w:r w:rsidRPr="003D1AA8">
        <w:rPr>
          <w:rFonts w:ascii="Verdana" w:hAnsi="Verdana"/>
          <w:b/>
        </w:rPr>
        <w:t>O SR. CELSO JATENE (PR)</w:t>
      </w:r>
      <w:r w:rsidRPr="003D1AA8">
        <w:rPr>
          <w:rFonts w:ascii="Verdana" w:hAnsi="Verdana"/>
        </w:rPr>
        <w:t xml:space="preserve"> - (Pela ordem) - Sr. Presidente, quero comunicar aos nobres Sras. e Srs. Vereadoras, e àqueles que não estão focados no assunto especificamente, que comecem a se preocupar. Ao mesmo tempo também quero alertar o Tribunal de Contas do Município e também o Ministério Público sobre tudo o que aconteceu nos últimos dois dias em relação ao Pacaembu.</w:t>
      </w:r>
    </w:p>
    <w:p w:rsidR="00772E86" w:rsidRPr="003D1AA8" w:rsidRDefault="00772E86" w:rsidP="003D1AA8">
      <w:pPr>
        <w:spacing w:after="0" w:line="240" w:lineRule="auto"/>
        <w:jc w:val="both"/>
        <w:rPr>
          <w:rFonts w:ascii="Verdana" w:hAnsi="Verdana"/>
        </w:rPr>
      </w:pPr>
      <w:r w:rsidRPr="003D1AA8">
        <w:rPr>
          <w:rFonts w:ascii="Verdana" w:hAnsi="Verdana"/>
        </w:rPr>
        <w:t>Vou começar falando sobre uma matéria do jornalista Fabio Leite, do Estadão, que saiu hoje, que alguns Vereadores devem ter lido. A matéria diz que o porta-voz da Prefeitura para esses assuntos de concessões e desestatização menciona muito “desoneração”. É uma palavra bonita, “desoneração”, que pode chegar a 400 milhões e tudo mais.</w:t>
      </w:r>
    </w:p>
    <w:p w:rsidR="00772E86" w:rsidRPr="003D1AA8" w:rsidRDefault="00772E86" w:rsidP="003D1AA8">
      <w:pPr>
        <w:spacing w:after="0" w:line="240" w:lineRule="auto"/>
        <w:jc w:val="both"/>
        <w:rPr>
          <w:rFonts w:ascii="Verdana" w:hAnsi="Verdana"/>
        </w:rPr>
      </w:pPr>
      <w:r w:rsidRPr="003D1AA8">
        <w:rPr>
          <w:rFonts w:ascii="Verdana" w:hAnsi="Verdana"/>
        </w:rPr>
        <w:t>E quanto se tem de investir? Quem vai ganhar? Porque já sabemos quem vai ganhar. Vou falar o nome de quem vai ganhar, porque já falei várias vezes, desde o começo. Tudo está sendo direcionado para essa turma ganhar e vou repetir aqui o nome. Agora peguei o nome completo do consórcio, Consórcio Nova Pacaembu, que ganhou o projeto sozinho e tudo está sendo direcionado para eles.</w:t>
      </w:r>
    </w:p>
    <w:p w:rsidR="00772E86" w:rsidRPr="003D1AA8" w:rsidRDefault="00772E86" w:rsidP="003D1AA8">
      <w:pPr>
        <w:spacing w:after="0" w:line="240" w:lineRule="auto"/>
        <w:jc w:val="both"/>
        <w:rPr>
          <w:rFonts w:ascii="Verdana" w:hAnsi="Verdana"/>
        </w:rPr>
      </w:pPr>
      <w:r w:rsidRPr="003D1AA8">
        <w:rPr>
          <w:rFonts w:ascii="Verdana" w:hAnsi="Verdana"/>
        </w:rPr>
        <w:t>A matéria do jornalista diz assim: “O vencedor da licitação deverá pagar R$ 2 milhões à vista para a Prefeitura, depois terá carência de três anos”. Dois milhões de reais é mais barato do que o tríplex do Guarujá, que foi arrematado ontem por 2,2 milhões. Quer dizer, o Pacaembu, à vista num primeiro momento, depois tem três anos de carência, pode ser arrematado só por dois milhões de reais, 10% a menos do que o triplex. Segunda questão que está no edital de concessão publicado ontem: não há análise de tarifas ou proposta técnica, é tudo 100% livre, pode fazer o que você quiser. Outra questão: põe mais uma digital para confirmar quem vai ganhar a concessão. É necessário na qualificação do consórcio vencedor que tenha gerido um empreendimento multiuso com 14.200 lugares. O Pacaembu comporta 40.000 lugares. Qualquer arena minimamente competente das modernas de futebol comporta 30.000. Mas está lá a digital.</w:t>
      </w:r>
    </w:p>
    <w:p w:rsidR="00772E86" w:rsidRPr="003D1AA8" w:rsidRDefault="00772E86" w:rsidP="003D1AA8">
      <w:pPr>
        <w:spacing w:after="0" w:line="240" w:lineRule="auto"/>
        <w:jc w:val="both"/>
        <w:rPr>
          <w:rFonts w:ascii="Verdana" w:hAnsi="Verdana"/>
        </w:rPr>
      </w:pPr>
      <w:r w:rsidRPr="003D1AA8">
        <w:rPr>
          <w:rFonts w:ascii="Verdana" w:hAnsi="Verdana"/>
        </w:rPr>
        <w:t>Depois, não há no edital absolutamente nada sobre exigências específicas, ou seja, a partir deste edital e do caminho que ele tomará - que sabemos qual será, e vou dizer aos senhores -, o Pacaembu pode deixar de ser uma arena esportiva, já que não há especificidade em relação a isso no edital. Paralelamente, foi publicado o Decreto 58.226, criando o PIU do Pacaembu. Já votamos o PIU do Anhembi; muito provavelmente, será votada a Operação Urbana Interlagos, logo, logo. Mas o PIU do Pacaembu foi feito por decreto, não votaremos nesta Casa.</w:t>
      </w:r>
    </w:p>
    <w:p w:rsidR="00772E86" w:rsidRPr="003D1AA8" w:rsidRDefault="00772E86" w:rsidP="003D1AA8">
      <w:pPr>
        <w:spacing w:after="0" w:line="240" w:lineRule="auto"/>
        <w:jc w:val="both"/>
        <w:rPr>
          <w:rFonts w:ascii="Verdana" w:hAnsi="Verdana"/>
        </w:rPr>
      </w:pPr>
      <w:r w:rsidRPr="003D1AA8">
        <w:rPr>
          <w:rFonts w:ascii="Verdana" w:hAnsi="Verdana"/>
        </w:rPr>
        <w:t>Também nos chama atenção no edital o Parágrafo II do Artigo 1º, que exclui a concessionária vencedora da obrigação de ceder a cota de solidariedade. Ou seja, pode construir o que quiser e ainda está livre da obrigação de fazer habitação de interesse social ou de doar terrenos para esse fim, que é a cota da solidariedade. Enfim, a cidade de São Paulo não está precisando disso. Está caindo prédio, pegando fogo, há um monte de gente morando nas ruas, mas quem ganhar o Pacaembu está livre da cota de solidariedade.</w:t>
      </w:r>
    </w:p>
    <w:p w:rsidR="00772E86" w:rsidRPr="003D1AA8" w:rsidRDefault="00772E86" w:rsidP="003D1AA8">
      <w:pPr>
        <w:spacing w:after="0" w:line="240" w:lineRule="auto"/>
        <w:jc w:val="both"/>
        <w:rPr>
          <w:rFonts w:ascii="Verdana" w:hAnsi="Verdana"/>
        </w:rPr>
      </w:pPr>
      <w:r w:rsidRPr="003D1AA8">
        <w:rPr>
          <w:rFonts w:ascii="Verdana" w:hAnsi="Verdana"/>
        </w:rPr>
        <w:t>Para concluir, vou citar o nome para os senhores: Consórcio Nova Pacaembu, formada por Arap, Nishi &amp; Uyeda Advogados; Arena Assessoria de Projetos Ltda.; BF Capital Assessoria em Operações Financeiras Ltda.; Jones Lang LaSalle Hotéis S.A.; e Raí+Velasco, que é a empresa do Raí, Diretor de Futebol do São Paulo Futebol Clube, o grande garoto propaganda desse Consórcio.</w:t>
      </w:r>
    </w:p>
    <w:p w:rsidR="00772E86" w:rsidRPr="003D1AA8" w:rsidRDefault="00772E86" w:rsidP="003D1AA8">
      <w:pPr>
        <w:spacing w:after="0" w:line="240" w:lineRule="auto"/>
        <w:jc w:val="both"/>
        <w:rPr>
          <w:rFonts w:ascii="Verdana" w:hAnsi="Verdana"/>
        </w:rPr>
      </w:pPr>
      <w:r w:rsidRPr="003D1AA8">
        <w:rPr>
          <w:rFonts w:ascii="Verdana" w:hAnsi="Verdana"/>
        </w:rPr>
        <w:t>Desde o começo estou dizendo que está tudo direcionado para essa turma ganhar. Eles ganharam sozinhos o projeto, ou seja, foi o único projeto aprovado. Dizem que o hotel que eles construirão, onde demolir o tobogã do Pacaembu, será transparente. Será legal para o hóspede dormir, tomar banho. Então, a transparência do hotel dará visibilidade para o poliesportivo que fica ali atrás.</w:t>
      </w:r>
    </w:p>
    <w:p w:rsidR="00772E86" w:rsidRPr="003D1AA8" w:rsidRDefault="00772E86" w:rsidP="003D1AA8">
      <w:pPr>
        <w:spacing w:after="0" w:line="240" w:lineRule="auto"/>
        <w:jc w:val="both"/>
        <w:rPr>
          <w:rFonts w:ascii="Verdana" w:hAnsi="Verdana"/>
        </w:rPr>
      </w:pPr>
      <w:r w:rsidRPr="003D1AA8">
        <w:rPr>
          <w:rFonts w:ascii="Verdana" w:hAnsi="Verdana"/>
        </w:rPr>
        <w:t>E agora vêm com essas questões: 14.200 lugares, de arena multiuso; de poder construir com base no PIU aprovado por decreto, e não por lei; e ainda ficar desonerado da cota de solidariedade. Sem contar que a entrada da concessão é mais barata do que o tríplex do Guarujá.</w:t>
      </w:r>
    </w:p>
    <w:p w:rsidR="00772E86" w:rsidRPr="003D1AA8" w:rsidRDefault="00772E86" w:rsidP="003D1AA8">
      <w:pPr>
        <w:spacing w:after="0" w:line="240" w:lineRule="auto"/>
        <w:jc w:val="both"/>
        <w:rPr>
          <w:rFonts w:ascii="Verdana" w:hAnsi="Verdana"/>
        </w:rPr>
      </w:pPr>
      <w:r w:rsidRPr="003D1AA8">
        <w:rPr>
          <w:rFonts w:ascii="Verdana" w:hAnsi="Verdana"/>
        </w:rPr>
        <w:t>Parabéns para quem está encaminhando isso! Logo, logo, o Pacaembu estará na mão de quem o Secretário de Desestatiza- ção Wilson Poit queria desde o governo passado.</w:t>
      </w:r>
    </w:p>
    <w:p w:rsidR="00772E86" w:rsidRPr="003D1AA8" w:rsidRDefault="00772E86" w:rsidP="003D1AA8">
      <w:pPr>
        <w:spacing w:after="0" w:line="240" w:lineRule="auto"/>
        <w:jc w:val="both"/>
        <w:rPr>
          <w:rFonts w:ascii="Verdana" w:hAnsi="Verdana"/>
        </w:rPr>
      </w:pPr>
      <w:r w:rsidRPr="003D1AA8">
        <w:rPr>
          <w:rFonts w:ascii="Verdana" w:hAnsi="Verdana"/>
        </w:rPr>
        <w:t xml:space="preserve">Obrigado. </w:t>
      </w:r>
    </w:p>
    <w:p w:rsidR="00772E86" w:rsidRPr="003D1AA8" w:rsidRDefault="00772E86"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Tem a palavra, pela ordem, o nobre Vereador Fabio Riva. </w:t>
      </w:r>
    </w:p>
    <w:p w:rsidR="00772E86" w:rsidRPr="003D1AA8" w:rsidRDefault="00772E86" w:rsidP="003D1AA8">
      <w:pPr>
        <w:spacing w:after="0" w:line="240" w:lineRule="auto"/>
        <w:jc w:val="both"/>
        <w:rPr>
          <w:rFonts w:ascii="Verdana" w:hAnsi="Verdana"/>
        </w:rPr>
      </w:pPr>
      <w:r w:rsidRPr="003D1AA8">
        <w:rPr>
          <w:rFonts w:ascii="Verdana" w:hAnsi="Verdana"/>
          <w:b/>
        </w:rPr>
        <w:t>O SR. FABIO RIVA (PSDB) -</w:t>
      </w:r>
      <w:r w:rsidRPr="003D1AA8">
        <w:rPr>
          <w:rFonts w:ascii="Verdana" w:hAnsi="Verdana"/>
        </w:rPr>
        <w:t xml:space="preserve"> (Pela ordem) - Sr. Presidente, Srs. Vereadores, Sras. Vereadoras, mais uma vez venho fazer um chamamento de cada um dos senhores membros desta Casa porque foi aprovado um projeto de resolução de minha autoria.</w:t>
      </w:r>
    </w:p>
    <w:p w:rsidR="00772E86" w:rsidRPr="003D1AA8" w:rsidRDefault="00772E86" w:rsidP="003D1AA8">
      <w:pPr>
        <w:spacing w:after="0" w:line="240" w:lineRule="auto"/>
        <w:jc w:val="both"/>
        <w:rPr>
          <w:rFonts w:ascii="Verdana" w:hAnsi="Verdana"/>
        </w:rPr>
      </w:pPr>
      <w:r w:rsidRPr="003D1AA8">
        <w:rPr>
          <w:rFonts w:ascii="Verdana" w:hAnsi="Verdana"/>
        </w:rPr>
        <w:t>Foi aprovado um projeto de resolução de minha autoria, o 24/17, que se tornou a Resolução 13, de 7 de junho de 2017, que cria a Frente Parlamentar de Habitação e Desenvolvimento Urbano nesta Casa. Venho, inclusive, já há algum tempo, conversando com alguns Vereadores sobre importância da instalação dessa frente.</w:t>
      </w:r>
    </w:p>
    <w:p w:rsidR="00772E86" w:rsidRPr="003D1AA8" w:rsidRDefault="00772E86" w:rsidP="003D1AA8">
      <w:pPr>
        <w:spacing w:after="0" w:line="240" w:lineRule="auto"/>
        <w:jc w:val="both"/>
        <w:rPr>
          <w:rFonts w:ascii="Verdana" w:hAnsi="Verdana"/>
        </w:rPr>
      </w:pPr>
      <w:r w:rsidRPr="003D1AA8">
        <w:rPr>
          <w:rFonts w:ascii="Verdana" w:hAnsi="Verdana"/>
        </w:rPr>
        <w:t>Recentemente, no fatídico dia 1º de maio de 2018, acordamos com a notícia do incêndio no prédio do Largo do Paissandu. E apesar de o assunto da habitação muitas vezes ser esquecido, sendo lembrado apenas por alguns movimentos e alguns Vereadores que fazem a defesa da habitação nesta Casa, fomos obrigados a nos debruçar sobre o tema, mostrando a responsa bilidade desta Casa e de cada um dos senhores, Vereadoras e Vereadores, no assunto habitação, especialmente na habitação de interesse social na cidade de São Paulo.</w:t>
      </w:r>
    </w:p>
    <w:p w:rsidR="00772E86" w:rsidRPr="003D1AA8" w:rsidRDefault="00772E86" w:rsidP="003D1AA8">
      <w:pPr>
        <w:spacing w:after="0" w:line="240" w:lineRule="auto"/>
        <w:jc w:val="both"/>
        <w:rPr>
          <w:rFonts w:ascii="Verdana" w:hAnsi="Verdana"/>
        </w:rPr>
      </w:pPr>
      <w:r w:rsidRPr="003D1AA8">
        <w:rPr>
          <w:rFonts w:ascii="Verdana" w:hAnsi="Verdana"/>
        </w:rPr>
        <w:t>Venho fazer um convite a cada um dos senhores...</w:t>
      </w:r>
    </w:p>
    <w:p w:rsidR="00772E86" w:rsidRPr="003D1AA8" w:rsidRDefault="00772E86"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Sr. Vereador, gostaria de transmitir uma informação importante a V.Exa. e ao Plenário.</w:t>
      </w:r>
    </w:p>
    <w:p w:rsidR="00772E86" w:rsidRPr="003D1AA8" w:rsidRDefault="00772E86" w:rsidP="003D1AA8">
      <w:pPr>
        <w:spacing w:after="0" w:line="240" w:lineRule="auto"/>
        <w:jc w:val="both"/>
        <w:rPr>
          <w:rFonts w:ascii="Verdana" w:hAnsi="Verdana"/>
        </w:rPr>
      </w:pPr>
      <w:r w:rsidRPr="003D1AA8">
        <w:rPr>
          <w:rFonts w:ascii="Verdana" w:hAnsi="Verdana"/>
        </w:rPr>
        <w:t>Nesse momento, o TJ acabou de julgar o direito de protocolo. A liminar foi derrubada, por divergência de 16 a 7. Então, a Câmara e a Prefeitura acabaram de cassar a liminar. Vamos para o mérito, obviamente. Mas, com a divergência de 16 por 7, o direito de protocolo acabou de cair; caiu a liminar.</w:t>
      </w:r>
    </w:p>
    <w:p w:rsidR="00772E86" w:rsidRPr="003D1AA8" w:rsidRDefault="00772E86" w:rsidP="003D1AA8">
      <w:pPr>
        <w:spacing w:after="0" w:line="240" w:lineRule="auto"/>
        <w:jc w:val="both"/>
        <w:rPr>
          <w:rFonts w:ascii="Verdana" w:hAnsi="Verdana"/>
        </w:rPr>
      </w:pPr>
      <w:r w:rsidRPr="003D1AA8">
        <w:rPr>
          <w:rFonts w:ascii="Verdana" w:hAnsi="Verdana"/>
          <w:b/>
        </w:rPr>
        <w:t>O SR. FABIO RIVA (PSDB)</w:t>
      </w:r>
      <w:r w:rsidRPr="003D1AA8">
        <w:rPr>
          <w:rFonts w:ascii="Verdana" w:hAnsi="Verdana"/>
        </w:rPr>
        <w:t xml:space="preserve"> - (Pela ordem) Continua valendo o direito de protocolo. É uma ótima notícia, principalmente para os movimentos de moradia.</w:t>
      </w:r>
    </w:p>
    <w:p w:rsidR="00772E86" w:rsidRPr="003D1AA8" w:rsidRDefault="00772E86" w:rsidP="003D1AA8">
      <w:pPr>
        <w:spacing w:after="0" w:line="240" w:lineRule="auto"/>
        <w:jc w:val="both"/>
        <w:rPr>
          <w:rFonts w:ascii="Verdana" w:hAnsi="Verdana"/>
        </w:rPr>
      </w:pPr>
      <w:r w:rsidRPr="003D1AA8">
        <w:rPr>
          <w:rFonts w:ascii="Verdana" w:hAnsi="Verdana"/>
        </w:rPr>
        <w:t>Já mudando um pouquinho a minha fala, mas acrescentando importância a essa Frente Parlamentar da Habitação, faço um convite às Sras. e aos Srs. Vereadores para que façam parte da frente. Já conversei com o Senador Suplicy, que é um membro desta frente.</w:t>
      </w:r>
    </w:p>
    <w:p w:rsidR="00772E86" w:rsidRPr="003D1AA8" w:rsidRDefault="00772E86" w:rsidP="003D1AA8">
      <w:pPr>
        <w:spacing w:after="0" w:line="240" w:lineRule="auto"/>
        <w:jc w:val="both"/>
        <w:rPr>
          <w:rFonts w:ascii="Verdana" w:hAnsi="Verdana"/>
        </w:rPr>
      </w:pPr>
      <w:r w:rsidRPr="003D1AA8">
        <w:rPr>
          <w:rFonts w:ascii="Verdana" w:hAnsi="Verdana"/>
        </w:rPr>
        <w:t>Hoje, na Comissão de Política Urbana, o Secretário Chucri esteve mais uma vez nesta Casa para esclarecer os assuntos pertinentes à habitação na cidade de São Paulo, e que dizem respeito a cada um de nós, haja vista a casa ser a roupa da família, o maior bem material que a família pode ter. E nós precisamos dar uma resposta.</w:t>
      </w:r>
    </w:p>
    <w:p w:rsidR="00772E86" w:rsidRPr="003D1AA8" w:rsidRDefault="00772E86" w:rsidP="003D1AA8">
      <w:pPr>
        <w:spacing w:after="0" w:line="240" w:lineRule="auto"/>
        <w:jc w:val="both"/>
        <w:rPr>
          <w:rFonts w:ascii="Verdana" w:hAnsi="Verdana"/>
        </w:rPr>
      </w:pPr>
      <w:r w:rsidRPr="003D1AA8">
        <w:rPr>
          <w:rFonts w:ascii="Verdana" w:hAnsi="Verdana"/>
        </w:rPr>
        <w:t>Esta Casa precisa ter uma frente propositiva, inovadora, com propostas novas, ouvindo todos os movimentos de moradia, recebendo pessoas de outros estados que têm alternativas nas questões habitacionais, e na qual a sociedade civil organizada possa ser parceira do Poder Público.</w:t>
      </w:r>
    </w:p>
    <w:p w:rsidR="00772E86" w:rsidRPr="003D1AA8" w:rsidRDefault="00772E86" w:rsidP="003D1AA8">
      <w:pPr>
        <w:spacing w:after="0" w:line="240" w:lineRule="auto"/>
        <w:jc w:val="both"/>
        <w:rPr>
          <w:rFonts w:ascii="Verdana" w:hAnsi="Verdana"/>
        </w:rPr>
      </w:pPr>
      <w:r w:rsidRPr="003D1AA8">
        <w:rPr>
          <w:rFonts w:ascii="Verdana" w:hAnsi="Verdana"/>
        </w:rPr>
        <w:t>Eu tenho muito orgulho de fazer parte do movimento de moradia e de saber que o nosso movimento foi uma alternativa. Nós nascemos para mudar uma realidade, porque o Poder Público, muitas vezes, é incapaz de resolver todo o problema habitacional da cidade de São Paulo.</w:t>
      </w:r>
    </w:p>
    <w:p w:rsidR="00772E86" w:rsidRPr="003D1AA8" w:rsidRDefault="00772E86" w:rsidP="003D1AA8">
      <w:pPr>
        <w:spacing w:after="0" w:line="240" w:lineRule="auto"/>
        <w:jc w:val="both"/>
        <w:rPr>
          <w:rFonts w:ascii="Verdana" w:hAnsi="Verdana"/>
        </w:rPr>
      </w:pPr>
      <w:r w:rsidRPr="003D1AA8">
        <w:rPr>
          <w:rFonts w:ascii="Verdana" w:hAnsi="Verdana"/>
        </w:rPr>
        <w:t>Assim, faço um chamamento a todos os Srs. Vereadores para que, ao final da votação de hoje, possamos fazer a instalação dessa frente. E peço a participação de todos os membros, todas as Sras. Vereadoras e os Srs. Vereadores interessados no assunto, para que possamos fazer uma frente pluripartidária, sem cor de partido, para atender as pessoas que precisam de moradia. Esse é o princípio máximo de cada um de nós: debruçar-nos sobre o tema da questão habitacional, e suas alternativas, na cidade de São Paulo.</w:t>
      </w:r>
    </w:p>
    <w:p w:rsidR="00772E86" w:rsidRPr="003D1AA8" w:rsidRDefault="00772E86" w:rsidP="003D1AA8">
      <w:pPr>
        <w:spacing w:after="0" w:line="240" w:lineRule="auto"/>
        <w:jc w:val="both"/>
        <w:rPr>
          <w:rFonts w:ascii="Verdana" w:hAnsi="Verdana"/>
        </w:rPr>
      </w:pPr>
      <w:r w:rsidRPr="003D1AA8">
        <w:rPr>
          <w:rFonts w:ascii="Verdana" w:hAnsi="Verdana"/>
        </w:rPr>
        <w:t>- Manifestação antirregimental.</w:t>
      </w:r>
    </w:p>
    <w:p w:rsidR="00772E86" w:rsidRPr="003D1AA8" w:rsidRDefault="00772E86" w:rsidP="003D1AA8">
      <w:pPr>
        <w:spacing w:after="0" w:line="240" w:lineRule="auto"/>
        <w:jc w:val="both"/>
        <w:rPr>
          <w:rFonts w:ascii="Verdana" w:hAnsi="Verdana"/>
        </w:rPr>
      </w:pPr>
      <w:r w:rsidRPr="003D1AA8">
        <w:rPr>
          <w:rFonts w:ascii="Verdana" w:hAnsi="Verdana"/>
          <w:b/>
        </w:rPr>
        <w:t>O SR. FABIO RIVA (PSDB) -</w:t>
      </w:r>
      <w:r w:rsidRPr="003D1AA8">
        <w:rPr>
          <w:rFonts w:ascii="Verdana" w:hAnsi="Verdana"/>
        </w:rPr>
        <w:t xml:space="preserve"> (Pela ordem) - Não cabe aparte, nobre Vereador; é um comunicado de liderança do PSDB. Mas, no momento oportuno, concederei a palavra à V.Exa.</w:t>
      </w:r>
    </w:p>
    <w:p w:rsidR="00772E86" w:rsidRPr="003D1AA8" w:rsidRDefault="00772E86" w:rsidP="003D1AA8">
      <w:pPr>
        <w:spacing w:after="0" w:line="240" w:lineRule="auto"/>
        <w:jc w:val="both"/>
        <w:rPr>
          <w:rFonts w:ascii="Verdana" w:hAnsi="Verdana"/>
        </w:rPr>
      </w:pPr>
      <w:r w:rsidRPr="003D1AA8">
        <w:rPr>
          <w:rFonts w:ascii="Verdana" w:hAnsi="Verdana"/>
        </w:rPr>
        <w:t>Hoje, com a notícia da derrubada de uma liminar sobre o direito de protocolo, volta a esperança das pessoas na cidade de São Paulo. As pessoas que lutaram e lutam com os projetos de habitação de interesse social, e que, através de uma liminar, viram mais uma vez o sonho cada vez mais distante, hoje retomam o direito de morar com dignidade. E os processos que estão lá na Secretaria precisam ser agilizados, para que as pessoas tenham a aprovação desses conjuntos e, assim, possam ter a sua moradia.</w:t>
      </w:r>
    </w:p>
    <w:p w:rsidR="00772E86" w:rsidRPr="003D1AA8" w:rsidRDefault="00772E86" w:rsidP="003D1AA8">
      <w:pPr>
        <w:spacing w:after="0" w:line="240" w:lineRule="auto"/>
        <w:jc w:val="both"/>
        <w:rPr>
          <w:rFonts w:ascii="Verdana" w:hAnsi="Verdana"/>
        </w:rPr>
      </w:pPr>
      <w:r w:rsidRPr="003D1AA8">
        <w:rPr>
          <w:rFonts w:ascii="Verdana" w:hAnsi="Verdana"/>
        </w:rPr>
        <w:t>É muito importante que essa frente possa oferecer alternativas de moradia popular paras as pessoas de baixa renda na cidade de São Paulo. E mais do que isso, Senador: se nós não tivermos uma sinergia entre os Poderes Executivos Federal, Estadual e Municipal juntos nessa luta de moradia, nada acontecerá. Todo mundo precisa estar junto, juntos pela moradia, juntos pela habitação.</w:t>
      </w:r>
    </w:p>
    <w:p w:rsidR="00772E86" w:rsidRPr="003D1AA8" w:rsidRDefault="00772E86" w:rsidP="003D1AA8">
      <w:pPr>
        <w:spacing w:after="0" w:line="240" w:lineRule="auto"/>
        <w:jc w:val="both"/>
        <w:rPr>
          <w:rFonts w:ascii="Verdana" w:hAnsi="Verdana"/>
        </w:rPr>
      </w:pPr>
      <w:r w:rsidRPr="003D1AA8">
        <w:rPr>
          <w:rFonts w:ascii="Verdana" w:hAnsi="Verdana"/>
        </w:rPr>
        <w:t>Sr. Presidente, quero agradecer à minha líder por ter cedido esse tempo de comunicado de liderança do PSDB e dizer às Sras. e aos Srs. Vereadores que, ao final desta sessão, quero que tenhamos uma frente pluripartidária, propositiva, inovadora, para a cidade de São Paulo, principalmente para o assunto da habitação.</w:t>
      </w:r>
    </w:p>
    <w:p w:rsidR="00772E86" w:rsidRPr="003D1AA8" w:rsidRDefault="00772E86" w:rsidP="003D1AA8">
      <w:pPr>
        <w:spacing w:after="0" w:line="240" w:lineRule="auto"/>
        <w:jc w:val="both"/>
        <w:rPr>
          <w:rFonts w:ascii="Verdana" w:hAnsi="Verdana"/>
        </w:rPr>
      </w:pPr>
      <w:r w:rsidRPr="003D1AA8">
        <w:rPr>
          <w:rFonts w:ascii="Verdana" w:hAnsi="Verdana"/>
        </w:rPr>
        <w:t>Muito obrigado, Sras. e Srs. Vereadores.</w:t>
      </w:r>
    </w:p>
    <w:p w:rsidR="00772E86" w:rsidRPr="003D1AA8" w:rsidRDefault="00772E86"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Conforme solicitado, tem a palavra, para um comunicado de liderança, o nobre Vereador José Police Neto.</w:t>
      </w:r>
    </w:p>
    <w:p w:rsidR="00772E86" w:rsidRPr="003D1AA8" w:rsidRDefault="00772E86" w:rsidP="003D1AA8">
      <w:pPr>
        <w:spacing w:after="0" w:line="240" w:lineRule="auto"/>
        <w:jc w:val="both"/>
        <w:rPr>
          <w:rFonts w:ascii="Verdana" w:hAnsi="Verdana"/>
        </w:rPr>
      </w:pPr>
      <w:r w:rsidRPr="003D1AA8">
        <w:rPr>
          <w:rFonts w:ascii="Verdana" w:hAnsi="Verdana"/>
          <w:b/>
        </w:rPr>
        <w:t xml:space="preserve">O SR. JOSÉ POLICE NETO (PSD) </w:t>
      </w:r>
      <w:r w:rsidRPr="003D1AA8">
        <w:rPr>
          <w:rFonts w:ascii="Verdana" w:hAnsi="Verdana"/>
        </w:rPr>
        <w:t>- (Pela ordem) - Sr. Presidente, vou ser bastante rápido.</w:t>
      </w:r>
    </w:p>
    <w:p w:rsidR="00772E86" w:rsidRPr="003D1AA8" w:rsidRDefault="00772E86" w:rsidP="003D1AA8">
      <w:pPr>
        <w:spacing w:after="0" w:line="240" w:lineRule="auto"/>
        <w:jc w:val="both"/>
        <w:rPr>
          <w:rFonts w:ascii="Verdana" w:hAnsi="Verdana"/>
        </w:rPr>
      </w:pPr>
      <w:r w:rsidRPr="003D1AA8">
        <w:rPr>
          <w:rFonts w:ascii="Verdana" w:hAnsi="Verdana"/>
        </w:rPr>
        <w:t>Acompanhei atentamente a fala do nosso colega, o nobre Vereador Celso Jatene. Preciso trazer mais um elemento de preocupação, por dois fatores. Tanto S.Exa. quanto eu somos favoráveis à concessão. O problema não é ser favorável à concessão, mas a forma como é realizada. A Câmara fez um debate importante e definiu algumas regras mínimas.</w:t>
      </w:r>
    </w:p>
    <w:p w:rsidR="00772E86" w:rsidRPr="003D1AA8" w:rsidRDefault="00772E86" w:rsidP="003D1AA8">
      <w:pPr>
        <w:spacing w:after="0" w:line="240" w:lineRule="auto"/>
        <w:jc w:val="both"/>
        <w:rPr>
          <w:rFonts w:ascii="Verdana" w:hAnsi="Verdana"/>
        </w:rPr>
      </w:pPr>
      <w:r w:rsidRPr="003D1AA8">
        <w:rPr>
          <w:rFonts w:ascii="Verdana" w:hAnsi="Verdana"/>
        </w:rPr>
        <w:t>É verdade que a melhor forma para conceder o Anhembi e o Pacaembu era termos o PIU antes do processo de disputa. Portanto, ninguém apresentaria nada antes de saber que tal projeto público é necessário. Não foi isso o que aconteceu, mas é possível, sim, a partir de legislação sólida orientar a concessão.</w:t>
      </w:r>
    </w:p>
    <w:p w:rsidR="00772E86" w:rsidRPr="003D1AA8" w:rsidRDefault="00772E86" w:rsidP="003D1AA8">
      <w:pPr>
        <w:spacing w:after="0" w:line="240" w:lineRule="auto"/>
        <w:jc w:val="both"/>
        <w:rPr>
          <w:rFonts w:ascii="Verdana" w:hAnsi="Verdana"/>
        </w:rPr>
      </w:pPr>
      <w:r w:rsidRPr="003D1AA8">
        <w:rPr>
          <w:rFonts w:ascii="Verdana" w:hAnsi="Verdana"/>
        </w:rPr>
        <w:t>O nobre Vereador Celso Jatene falou de uma questão muito importante. Foi retirada a cota de solidariedade em um momento em que é bastante importante a captura do recurso. Nem é a construção de habitação de interesse social naquele sítio em estudo, até porque há uma zona exclusivamente residencial no entorno e não se conseguiria realizá-lo ali, mas o recurso - os 20% que poderiam ser capturados daquele empreendimento - é, sim, muito importante para a habitação de interesse social da Cidade. Descartar isso é jogar a ferramenta social do processo fora, mas há outro elemento que me preocupa.</w:t>
      </w:r>
    </w:p>
    <w:p w:rsidR="00772E86" w:rsidRPr="003D1AA8" w:rsidRDefault="00772E86" w:rsidP="003D1AA8">
      <w:pPr>
        <w:spacing w:after="0" w:line="240" w:lineRule="auto"/>
        <w:jc w:val="both"/>
        <w:rPr>
          <w:rFonts w:ascii="Verdana" w:hAnsi="Verdana"/>
        </w:rPr>
      </w:pPr>
      <w:r w:rsidRPr="003D1AA8">
        <w:rPr>
          <w:rFonts w:ascii="Verdana" w:hAnsi="Verdana"/>
        </w:rPr>
        <w:t>O PIU, assim como publicado, permitiu ao concessionário capturar a transferência do direito de construir, porque é um imóvel tombado, mas é imóvel público tombado que não será transferido ao privado, continuará público. Portanto, se alguém tem direito a capturar aquilo que não se pode construir por conta do tombamento, é exclusivamente o agente público, e não o privado, que vai ser um concessionário.</w:t>
      </w:r>
    </w:p>
    <w:p w:rsidR="00772E86" w:rsidRPr="003D1AA8" w:rsidRDefault="00772E86" w:rsidP="003D1AA8">
      <w:pPr>
        <w:spacing w:after="0" w:line="240" w:lineRule="auto"/>
        <w:jc w:val="both"/>
        <w:rPr>
          <w:rFonts w:ascii="Verdana" w:hAnsi="Verdana"/>
        </w:rPr>
      </w:pPr>
      <w:r w:rsidRPr="003D1AA8">
        <w:rPr>
          <w:rFonts w:ascii="Verdana" w:hAnsi="Verdana"/>
        </w:rPr>
        <w:t>Estou dizendo isso, porque talvez se consiga capturar, pelas limitações de conjunção, coisa da ordem de 25 ou 30 milhões de reais. Portanto, se a conta é 2 milhões de reais de outorga, estamos dizendo que vai ganhar, não vai ter que pagar nada, porque, se vai capturar 30 milhões de reais de TDC e vai ter que pagar só 2, ainda sai lucrando 20 a 28 milhões de reais.</w:t>
      </w:r>
    </w:p>
    <w:p w:rsidR="00772E86" w:rsidRPr="003D1AA8" w:rsidRDefault="00772E86" w:rsidP="003D1AA8">
      <w:pPr>
        <w:spacing w:after="0" w:line="240" w:lineRule="auto"/>
        <w:jc w:val="both"/>
        <w:rPr>
          <w:rFonts w:ascii="Verdana" w:hAnsi="Verdana"/>
        </w:rPr>
      </w:pPr>
      <w:r w:rsidRPr="003D1AA8">
        <w:rPr>
          <w:rFonts w:ascii="Verdana" w:hAnsi="Verdana"/>
        </w:rPr>
        <w:t>É preciso ficar muito atento ao modelo, porque ele vai dizer se vamos ter sucesso para o futuro ou não. Não é sucesso de ter um bom investidor, porque todo mundo que é investidor vai tentar o melhor negócio. É óbvio. Temos que olhar pelo lado privado - e estamos olhando. Temos que gerar, obrigatoriamente atratividade, mas a função que cumprimos quando aprovamos a legislação é de obrigar o Executivo, no momento seguinte, a segui-la.</w:t>
      </w:r>
    </w:p>
    <w:p w:rsidR="00772E86" w:rsidRPr="003D1AA8" w:rsidRDefault="00772E86" w:rsidP="003D1AA8">
      <w:pPr>
        <w:spacing w:after="0" w:line="240" w:lineRule="auto"/>
        <w:jc w:val="both"/>
        <w:rPr>
          <w:rFonts w:ascii="Verdana" w:hAnsi="Verdana"/>
        </w:rPr>
      </w:pPr>
      <w:r w:rsidRPr="003D1AA8">
        <w:rPr>
          <w:rFonts w:ascii="Verdana" w:hAnsi="Verdana"/>
        </w:rPr>
        <w:t>Portanto, enxergo que temos, com essa publicação, um desbalanço daquilo que a legislação determinou. Então, agora desbalanceou, porque estou oferecendo ao agente privado a TDC, que é pública, e estou tirando a cota de solidariedade - e nada disso esteve na lei. Se quiséssemos fazer isso, aprovarí- amos na lei que não é preciso haver cota de solidariedade ou TDC, Transferência do Direito de Construir, do imóvel tombado, que é quando se deixa de construir aquilo que se pode. O Município tem de indenizar, mas como o Município vai indenizar a si mesmo, se o próprio continua público?</w:t>
      </w:r>
    </w:p>
    <w:p w:rsidR="00772E86" w:rsidRPr="003D1AA8" w:rsidRDefault="00772E86" w:rsidP="003D1AA8">
      <w:pPr>
        <w:spacing w:after="0" w:line="240" w:lineRule="auto"/>
        <w:jc w:val="both"/>
        <w:rPr>
          <w:rFonts w:ascii="Verdana" w:hAnsi="Verdana"/>
        </w:rPr>
      </w:pPr>
      <w:r w:rsidRPr="003D1AA8">
        <w:rPr>
          <w:rFonts w:ascii="Verdana" w:hAnsi="Verdana"/>
        </w:rPr>
        <w:t>Precisamos estar muito atentos, para não ficarmos na situação em que ficaram ontem os investidores internacionais. Quando se perguntou para eles se topavam avançar nas concessões de São Paulo, ninguém levantou a mão. Por quê?</w:t>
      </w:r>
    </w:p>
    <w:p w:rsidR="00772E86" w:rsidRPr="003D1AA8" w:rsidRDefault="00772E86" w:rsidP="003D1AA8">
      <w:pPr>
        <w:spacing w:after="0" w:line="240" w:lineRule="auto"/>
        <w:jc w:val="both"/>
        <w:rPr>
          <w:rFonts w:ascii="Verdana" w:hAnsi="Verdana"/>
        </w:rPr>
      </w:pPr>
      <w:r w:rsidRPr="003D1AA8">
        <w:rPr>
          <w:rFonts w:ascii="Verdana" w:hAnsi="Verdana"/>
        </w:rPr>
        <w:t>Porque começaram a duvidar. Até quando o benefício é demais, começaram a se preocupar.</w:t>
      </w:r>
    </w:p>
    <w:p w:rsidR="00772E86" w:rsidRPr="003D1AA8" w:rsidRDefault="00772E86" w:rsidP="003D1AA8">
      <w:pPr>
        <w:spacing w:after="0" w:line="240" w:lineRule="auto"/>
        <w:jc w:val="both"/>
        <w:rPr>
          <w:rFonts w:ascii="Verdana" w:hAnsi="Verdana"/>
        </w:rPr>
      </w:pPr>
      <w:r w:rsidRPr="003D1AA8">
        <w:rPr>
          <w:rFonts w:ascii="Verdana" w:hAnsi="Verdana"/>
        </w:rPr>
        <w:t>Então, acho que precisamos conceder o Pacaembu. Precisamos vender o Anhembi e Interlagos. Agora, esses são os ativos que mais importam para os investimentos públicos sociais que faremos. Se entregarmos o Pacaembu, por dois milhões de reais, e ainda deixarmos o privado capturar 30 milhões, nós entregamos o Pacaembu e ainda damos um cheque de 28 milhões para o cara levar para casa. Aí temos de estar muito atentos. Acho que a Casa tem responsabilidade sobre isso. Por isso peço ajuda do nosso Presidente - que recebeu esse pacote fechado, sei que na hora da assinatura... Mas acho que tem uma responsabilidade de investigar, sim, o que é isso, via Comissão de Política Urbana, com auxilio da Comissão de Finanças, auxílio da Comissão de Justiça. Mas não me parece inteligente deixar avançar do jeito que está publicado no dia de hoje. Lembrando: a Casa é amplamente favorável à concessão do Pacaembu. A questão não é sermos favoráveis, é a forma como vão fazer. A Cidade não pode jogar fora o Pacaembu, e eu tenho certeza de que ninguém nos trouxe para cá para jogarmos fora o Pacaembu.</w:t>
      </w:r>
    </w:p>
    <w:p w:rsidR="00772E86" w:rsidRPr="003D1AA8" w:rsidRDefault="00772E86" w:rsidP="003D1AA8">
      <w:pPr>
        <w:spacing w:after="0" w:line="240" w:lineRule="auto"/>
        <w:jc w:val="both"/>
        <w:rPr>
          <w:rFonts w:ascii="Verdana" w:hAnsi="Verdana"/>
        </w:rPr>
      </w:pPr>
      <w:r w:rsidRPr="003D1AA8">
        <w:rPr>
          <w:rFonts w:ascii="Verdana" w:hAnsi="Verdana"/>
          <w:b/>
        </w:rPr>
        <w:t xml:space="preserve">O SR. PRESIDENTE (Milton Leite - DEM) </w:t>
      </w:r>
      <w:r w:rsidRPr="003D1AA8">
        <w:rPr>
          <w:rFonts w:ascii="Verdana" w:hAnsi="Verdana"/>
        </w:rPr>
        <w:t>- Tem a palavra, pela ordem, o nobre Vereador Eduardo Matarazzo Suplicy.</w:t>
      </w:r>
    </w:p>
    <w:p w:rsidR="00731F82" w:rsidRPr="003D1AA8" w:rsidRDefault="00731F82" w:rsidP="003D1AA8">
      <w:pPr>
        <w:spacing w:after="0" w:line="240" w:lineRule="auto"/>
        <w:jc w:val="both"/>
        <w:rPr>
          <w:rFonts w:ascii="Verdana" w:hAnsi="Verdana"/>
        </w:rPr>
      </w:pPr>
      <w:r w:rsidRPr="003D1AA8">
        <w:rPr>
          <w:rFonts w:ascii="Verdana" w:hAnsi="Verdana"/>
          <w:b/>
        </w:rPr>
        <w:t>O SR. EDUARDO MATARAZZO SUPLICY (PT)</w:t>
      </w:r>
      <w:r w:rsidRPr="003D1AA8">
        <w:rPr>
          <w:rFonts w:ascii="Verdana" w:hAnsi="Verdana"/>
        </w:rPr>
        <w:t xml:space="preserve"> - (Pela ordem) - Sr. Presidente, como Presidente da Comissão de Direitos Humanos e Cidadania, gostaria de convidar todos, Vereadores e Vereadoras, para, amanhã, às 18h30, no auditório externo da Câmara Municipal de São Paulo, um encontro sobre o problema da moradia, com os diversos secretários relacionados, os movimentos de moradia, de população em situação de rua, aqueles que sofreram o desastre no Largo do Paissandu.</w:t>
      </w:r>
    </w:p>
    <w:p w:rsidR="00731F82" w:rsidRPr="003D1AA8" w:rsidRDefault="00731F82" w:rsidP="003D1AA8">
      <w:pPr>
        <w:spacing w:after="0" w:line="240" w:lineRule="auto"/>
        <w:jc w:val="both"/>
        <w:rPr>
          <w:rFonts w:ascii="Verdana" w:hAnsi="Verdana"/>
        </w:rPr>
      </w:pPr>
      <w:r w:rsidRPr="003D1AA8">
        <w:rPr>
          <w:rFonts w:ascii="Verdana" w:hAnsi="Verdana"/>
        </w:rPr>
        <w:t>Aproveito para cumprimentar o nobre Vereador Fabio Riva, me inscrevo na Frente Parlamentar pela Habitação e convido a todos, inclusive V.Exa., para estarmos juntos amanhã.</w:t>
      </w:r>
    </w:p>
    <w:p w:rsidR="00731F82" w:rsidRPr="003D1AA8" w:rsidRDefault="00731F82" w:rsidP="003D1AA8">
      <w:pPr>
        <w:spacing w:after="0" w:line="240" w:lineRule="auto"/>
        <w:jc w:val="both"/>
        <w:rPr>
          <w:rFonts w:ascii="Verdana" w:hAnsi="Verdana"/>
        </w:rPr>
      </w:pPr>
      <w:r w:rsidRPr="003D1AA8">
        <w:rPr>
          <w:rFonts w:ascii="Verdana" w:hAnsi="Verdana"/>
        </w:rPr>
        <w:t xml:space="preserve">Obrigado. </w:t>
      </w:r>
    </w:p>
    <w:p w:rsidR="00731F82" w:rsidRPr="003D1AA8" w:rsidRDefault="00731F82"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Passemos à Ordem do Dia. </w:t>
      </w:r>
    </w:p>
    <w:p w:rsidR="00731F82" w:rsidRPr="003D1AA8" w:rsidRDefault="00731F82" w:rsidP="003D1AA8">
      <w:pPr>
        <w:spacing w:after="0" w:line="240" w:lineRule="auto"/>
        <w:jc w:val="both"/>
        <w:rPr>
          <w:rFonts w:ascii="Verdana" w:hAnsi="Verdana"/>
          <w:b/>
        </w:rPr>
      </w:pPr>
      <w:r w:rsidRPr="003D1AA8">
        <w:rPr>
          <w:rFonts w:ascii="Verdana" w:hAnsi="Verdana"/>
          <w:b/>
        </w:rPr>
        <w:t>ORDEM DO DIA</w:t>
      </w:r>
    </w:p>
    <w:p w:rsidR="00731F82" w:rsidRPr="003D1AA8" w:rsidRDefault="00731F82"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Tem a palavra, pela ordem, o nobre Vereador Antonio Donato.</w:t>
      </w:r>
    </w:p>
    <w:p w:rsidR="00731F82" w:rsidRPr="003D1AA8" w:rsidRDefault="00731F82" w:rsidP="003D1AA8">
      <w:pPr>
        <w:spacing w:after="0" w:line="240" w:lineRule="auto"/>
        <w:jc w:val="both"/>
        <w:rPr>
          <w:rFonts w:ascii="Verdana" w:hAnsi="Verdana"/>
        </w:rPr>
      </w:pPr>
      <w:r w:rsidRPr="003D1AA8">
        <w:rPr>
          <w:rFonts w:ascii="Verdana" w:hAnsi="Verdana"/>
          <w:b/>
        </w:rPr>
        <w:t>O SR. ANTONIO DONATO (PT)</w:t>
      </w:r>
      <w:r w:rsidRPr="003D1AA8">
        <w:rPr>
          <w:rFonts w:ascii="Verdana" w:hAnsi="Verdana"/>
        </w:rPr>
        <w:t xml:space="preserve"> - (Pela ordem) - Sr. Presidente, para entender como iremos proceder no dia de hoje. O item 1 da pauta, é um projeto do Executivo, que traz questões importantes, como atualização do vale-alimentação e do vale-refeição, mas também traz uma discussão sobre política salarial, que é o reajuste de 001% para 2016/2017, que é um tema que mereceria ser debatido em separado. Então, estão misturando coisas que podemos votar a favor com coisas sobre as quais gostaríamos de aprofundar o debate.</w:t>
      </w:r>
    </w:p>
    <w:p w:rsidR="00731F82" w:rsidRPr="003D1AA8" w:rsidRDefault="00731F82" w:rsidP="003D1AA8">
      <w:pPr>
        <w:spacing w:after="0" w:line="240" w:lineRule="auto"/>
        <w:jc w:val="both"/>
        <w:rPr>
          <w:rFonts w:ascii="Verdana" w:hAnsi="Verdana"/>
        </w:rPr>
      </w:pPr>
    </w:p>
    <w:p w:rsidR="00731F82" w:rsidRPr="003D1AA8" w:rsidRDefault="00731F82" w:rsidP="003D1AA8">
      <w:pPr>
        <w:spacing w:after="0" w:line="240" w:lineRule="auto"/>
        <w:jc w:val="both"/>
        <w:rPr>
          <w:rFonts w:ascii="Verdana" w:hAnsi="Verdana"/>
        </w:rPr>
      </w:pPr>
      <w:r w:rsidRPr="003D1AA8">
        <w:rPr>
          <w:rFonts w:ascii="Verdana" w:hAnsi="Verdana"/>
        </w:rPr>
        <w:t>Gostaria de saber o procedimento. Caso seja possível retirar a discussão do 001 desse projeto, temos a maior boa vontade de que o projeto ande de maneira mais tranquila. Caso seja possível adiar esse projeto e, eventualmente, colocar como substitutivo em outro item o reajuste do vale-refeição e do vale-alimentação, também podemos caminhar. A nossa dificuldade real é discutir a política salarial nos termos que o Executivo colocou.</w:t>
      </w:r>
    </w:p>
    <w:p w:rsidR="00731F82" w:rsidRPr="003D1AA8" w:rsidRDefault="00731F82"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V.Exa. em tese está pedindo o seguinte: solicitando que adiemos o item 1 da pauta, é isso? Onde está contida a matéria de 001?</w:t>
      </w:r>
    </w:p>
    <w:p w:rsidR="00731F82" w:rsidRPr="003D1AA8" w:rsidRDefault="00731F82" w:rsidP="003D1AA8">
      <w:pPr>
        <w:spacing w:after="0" w:line="240" w:lineRule="auto"/>
        <w:jc w:val="both"/>
        <w:rPr>
          <w:rFonts w:ascii="Verdana" w:hAnsi="Verdana"/>
        </w:rPr>
      </w:pPr>
      <w:r w:rsidRPr="003D1AA8">
        <w:rPr>
          <w:rFonts w:ascii="Verdana" w:hAnsi="Verdana"/>
          <w:b/>
        </w:rPr>
        <w:t>O SR. ANTONIO DONATO (PT)</w:t>
      </w:r>
      <w:r w:rsidRPr="003D1AA8">
        <w:rPr>
          <w:rFonts w:ascii="Verdana" w:hAnsi="Verdana"/>
        </w:rPr>
        <w:t xml:space="preserve"> - (Pela ordem) - Nós temos interesse e disposição de votar os benefícios dos servidores. Se for possível votar em outro projeto, eu proporia o adiamento desse item 1 da pauta.</w:t>
      </w:r>
    </w:p>
    <w:p w:rsidR="00731F82" w:rsidRPr="003D1AA8" w:rsidRDefault="00731F82"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Para conseguir isolar e votar os demais benefícios, as demais alterações, teremos de votar o adiamento do item 1 ao item 4, que consta do item 5 onde não estará contido o 001.</w:t>
      </w:r>
    </w:p>
    <w:p w:rsidR="00731F82" w:rsidRPr="003D1AA8" w:rsidRDefault="00731F82" w:rsidP="003D1AA8">
      <w:pPr>
        <w:spacing w:after="0" w:line="240" w:lineRule="auto"/>
        <w:jc w:val="both"/>
        <w:rPr>
          <w:rFonts w:ascii="Verdana" w:hAnsi="Verdana"/>
        </w:rPr>
      </w:pPr>
      <w:r w:rsidRPr="003D1AA8">
        <w:rPr>
          <w:rFonts w:ascii="Verdana" w:hAnsi="Verdana"/>
          <w:b/>
        </w:rPr>
        <w:t>O SR. ANTONIO DONATO (PT)</w:t>
      </w:r>
      <w:r w:rsidRPr="003D1AA8">
        <w:rPr>
          <w:rFonts w:ascii="Verdana" w:hAnsi="Verdana"/>
        </w:rPr>
        <w:t xml:space="preserve"> - (Pela ordem) - Não estará contido?</w:t>
      </w:r>
    </w:p>
    <w:p w:rsidR="00731F82" w:rsidRPr="003D1AA8" w:rsidRDefault="00731F82"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Não estará contido o item 001.</w:t>
      </w:r>
    </w:p>
    <w:p w:rsidR="00731F82" w:rsidRPr="003D1AA8" w:rsidRDefault="00731F82" w:rsidP="003D1AA8">
      <w:pPr>
        <w:spacing w:after="0" w:line="240" w:lineRule="auto"/>
        <w:jc w:val="both"/>
        <w:rPr>
          <w:rFonts w:ascii="Verdana" w:hAnsi="Verdana"/>
        </w:rPr>
      </w:pPr>
      <w:r w:rsidRPr="003D1AA8">
        <w:rPr>
          <w:rFonts w:ascii="Verdana" w:hAnsi="Verdana"/>
          <w:b/>
        </w:rPr>
        <w:t>O SR. ANTONIO DONATO (PT)</w:t>
      </w:r>
      <w:r w:rsidRPr="003D1AA8">
        <w:rPr>
          <w:rFonts w:ascii="Verdana" w:hAnsi="Verdana"/>
        </w:rPr>
        <w:t xml:space="preserve"> - (Pela ordem) - O item 5 é qual?</w:t>
      </w:r>
    </w:p>
    <w:p w:rsidR="00731F82" w:rsidRPr="003D1AA8" w:rsidRDefault="00731F82"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O item 5. Há substitutivo. Item 5 - PL 887 do Executivo de 2013...</w:t>
      </w:r>
    </w:p>
    <w:p w:rsidR="00731F82" w:rsidRPr="003D1AA8" w:rsidRDefault="00731F82" w:rsidP="003D1AA8">
      <w:pPr>
        <w:spacing w:after="0" w:line="240" w:lineRule="auto"/>
        <w:jc w:val="both"/>
        <w:rPr>
          <w:rFonts w:ascii="Verdana" w:hAnsi="Verdana"/>
        </w:rPr>
      </w:pPr>
      <w:r w:rsidRPr="003D1AA8">
        <w:rPr>
          <w:rFonts w:ascii="Verdana" w:hAnsi="Verdana"/>
          <w:b/>
        </w:rPr>
        <w:t>O SR. ANTONIO DONATO (PT)</w:t>
      </w:r>
      <w:r w:rsidRPr="003D1AA8">
        <w:rPr>
          <w:rFonts w:ascii="Verdana" w:hAnsi="Verdana"/>
        </w:rPr>
        <w:t xml:space="preserve"> - (Pela ordem) - Fala da Secretaria de Esportes?</w:t>
      </w:r>
    </w:p>
    <w:p w:rsidR="00731F82" w:rsidRPr="003D1AA8" w:rsidRDefault="00731F82"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Isso. </w:t>
      </w:r>
    </w:p>
    <w:p w:rsidR="00731F82" w:rsidRPr="003D1AA8" w:rsidRDefault="00731F82" w:rsidP="003D1AA8">
      <w:pPr>
        <w:spacing w:after="0" w:line="240" w:lineRule="auto"/>
        <w:jc w:val="both"/>
        <w:rPr>
          <w:rFonts w:ascii="Verdana" w:hAnsi="Verdana"/>
        </w:rPr>
      </w:pPr>
      <w:r w:rsidRPr="003D1AA8">
        <w:rPr>
          <w:rFonts w:ascii="Verdana" w:hAnsi="Verdana"/>
          <w:b/>
        </w:rPr>
        <w:t>O SR. ANTONIO DONATO (PT)</w:t>
      </w:r>
      <w:r w:rsidRPr="003D1AA8">
        <w:rPr>
          <w:rFonts w:ascii="Verdana" w:hAnsi="Verdana"/>
        </w:rPr>
        <w:t xml:space="preserve"> - (Pela ordem) - Que trata do funcionalismo. Então esses dois itens iriam para esse...</w:t>
      </w:r>
    </w:p>
    <w:p w:rsidR="00731F82" w:rsidRPr="003D1AA8" w:rsidRDefault="00731F82"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Há substitutivo na matéria. Estará contemplando os benefícios neste projeto de lei.</w:t>
      </w:r>
    </w:p>
    <w:p w:rsidR="002E1CE0" w:rsidRPr="003D1AA8" w:rsidRDefault="002E1CE0" w:rsidP="003D1AA8">
      <w:pPr>
        <w:spacing w:after="0" w:line="240" w:lineRule="auto"/>
        <w:jc w:val="both"/>
        <w:rPr>
          <w:rFonts w:ascii="Verdana" w:hAnsi="Verdana"/>
        </w:rPr>
      </w:pPr>
      <w:r w:rsidRPr="003D1AA8">
        <w:rPr>
          <w:rFonts w:ascii="Verdana" w:hAnsi="Verdana"/>
          <w:b/>
        </w:rPr>
        <w:t>O SR. ANTONIO DONATO (PT)</w:t>
      </w:r>
      <w:r w:rsidRPr="003D1AA8">
        <w:rPr>
          <w:rFonts w:ascii="Verdana" w:hAnsi="Verdana"/>
        </w:rPr>
        <w:t xml:space="preserve"> - (Pela ordem) - Nessas condições vamos adiar do item 1 ao item 4.</w:t>
      </w:r>
    </w:p>
    <w:p w:rsidR="002E1CE0" w:rsidRPr="003D1AA8" w:rsidRDefault="002E1CE0"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Então submeto nesse momento...</w:t>
      </w:r>
    </w:p>
    <w:p w:rsidR="002E1CE0" w:rsidRPr="003D1AA8" w:rsidRDefault="002E1CE0" w:rsidP="003D1AA8">
      <w:pPr>
        <w:spacing w:after="0" w:line="240" w:lineRule="auto"/>
        <w:jc w:val="both"/>
        <w:rPr>
          <w:rFonts w:ascii="Verdana" w:hAnsi="Verdana"/>
        </w:rPr>
      </w:pPr>
      <w:r w:rsidRPr="003D1AA8">
        <w:rPr>
          <w:rFonts w:ascii="Verdana" w:hAnsi="Verdana"/>
          <w:b/>
        </w:rPr>
        <w:t>O SR. ANTONIO DONATO (PT)</w:t>
      </w:r>
      <w:r w:rsidRPr="003D1AA8">
        <w:rPr>
          <w:rFonts w:ascii="Verdana" w:hAnsi="Verdana"/>
        </w:rPr>
        <w:t xml:space="preserve"> - (Pela ordem) - Mas, aí, eu preciso ler o substitutivo, naturalmente, para ver o que ele tem.</w:t>
      </w:r>
    </w:p>
    <w:p w:rsidR="002E1CE0" w:rsidRPr="003D1AA8" w:rsidRDefault="002E1CE0"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Tem a palavra, pela ordem, o nobre Vereador Dalton Silvano.</w:t>
      </w:r>
    </w:p>
    <w:p w:rsidR="002E1CE0" w:rsidRPr="003D1AA8" w:rsidRDefault="002E1CE0" w:rsidP="003D1AA8">
      <w:pPr>
        <w:spacing w:after="0" w:line="240" w:lineRule="auto"/>
        <w:jc w:val="both"/>
        <w:rPr>
          <w:rFonts w:ascii="Verdana" w:hAnsi="Verdana"/>
        </w:rPr>
      </w:pPr>
      <w:r w:rsidRPr="003D1AA8">
        <w:rPr>
          <w:rFonts w:ascii="Verdana" w:hAnsi="Verdana"/>
          <w:b/>
        </w:rPr>
        <w:t>O SR. DALTON SILVANO (DEM)</w:t>
      </w:r>
      <w:r w:rsidRPr="003D1AA8">
        <w:rPr>
          <w:rFonts w:ascii="Verdana" w:hAnsi="Verdana"/>
        </w:rPr>
        <w:t xml:space="preserve"> - (Pela ordem) - Sr. Presidente, eu entendi e compreendi perfeitamente, falo aqui na condição de Vice-Líder de Governo, entendo que o Governo pode entender como positiva a propositura de V.Exa. e já confirmar o adiamento do item 1 ao item 4.</w:t>
      </w:r>
    </w:p>
    <w:p w:rsidR="002E1CE0" w:rsidRPr="003D1AA8" w:rsidRDefault="002E1CE0" w:rsidP="003D1AA8">
      <w:pPr>
        <w:spacing w:after="0" w:line="240" w:lineRule="auto"/>
        <w:jc w:val="both"/>
        <w:rPr>
          <w:rFonts w:ascii="Verdana" w:hAnsi="Verdana"/>
        </w:rPr>
      </w:pPr>
      <w:r w:rsidRPr="003D1AA8">
        <w:rPr>
          <w:rFonts w:ascii="Verdana" w:hAnsi="Verdana"/>
          <w:b/>
        </w:rPr>
        <w:t xml:space="preserve">O SR. PRESIDENTE (Milton Leite - DEM) </w:t>
      </w:r>
      <w:r w:rsidRPr="003D1AA8">
        <w:rPr>
          <w:rFonts w:ascii="Verdana" w:hAnsi="Verdana"/>
        </w:rPr>
        <w:t>- Vamos submeter a votação. Tem a palavra, pela ordem, o nobre Vereador José Police Neto.</w:t>
      </w:r>
    </w:p>
    <w:p w:rsidR="002E1CE0" w:rsidRPr="003D1AA8" w:rsidRDefault="002E1CE0" w:rsidP="003D1AA8">
      <w:pPr>
        <w:spacing w:after="0" w:line="240" w:lineRule="auto"/>
        <w:jc w:val="both"/>
        <w:rPr>
          <w:rFonts w:ascii="Verdana" w:hAnsi="Verdana"/>
        </w:rPr>
      </w:pPr>
      <w:r w:rsidRPr="003D1AA8">
        <w:rPr>
          <w:rFonts w:ascii="Verdana" w:hAnsi="Verdana"/>
          <w:b/>
        </w:rPr>
        <w:t>O SR. JOSÉ POLICE NETO (PSD)</w:t>
      </w:r>
      <w:r w:rsidRPr="003D1AA8">
        <w:rPr>
          <w:rFonts w:ascii="Verdana" w:hAnsi="Verdana"/>
        </w:rPr>
        <w:t xml:space="preserve"> - (Pela ordem) - Sr. Presidente, pela ordem, apenas para compreensão.</w:t>
      </w:r>
    </w:p>
    <w:p w:rsidR="002E1CE0" w:rsidRPr="003D1AA8" w:rsidRDefault="002E1CE0" w:rsidP="003D1AA8">
      <w:pPr>
        <w:spacing w:after="0" w:line="240" w:lineRule="auto"/>
        <w:jc w:val="both"/>
        <w:rPr>
          <w:rFonts w:ascii="Verdana" w:hAnsi="Verdana"/>
        </w:rPr>
      </w:pPr>
      <w:r w:rsidRPr="003D1AA8">
        <w:rPr>
          <w:rFonts w:ascii="Verdana" w:hAnsi="Verdana"/>
        </w:rPr>
        <w:t xml:space="preserve">O PL 887/2013 já foi votado em primeira. Então, portanto, já tem uma fase de tramitação avançada. </w:t>
      </w:r>
    </w:p>
    <w:p w:rsidR="002E1CE0" w:rsidRPr="003D1AA8" w:rsidRDefault="002E1CE0" w:rsidP="003D1AA8">
      <w:pPr>
        <w:spacing w:after="0" w:line="240" w:lineRule="auto"/>
        <w:jc w:val="both"/>
        <w:rPr>
          <w:rFonts w:ascii="Verdana" w:hAnsi="Verdana"/>
        </w:rPr>
      </w:pPr>
      <w:r w:rsidRPr="003D1AA8">
        <w:rPr>
          <w:rFonts w:ascii="Verdana" w:hAnsi="Verdana"/>
        </w:rPr>
        <w:t>Vamos colocar nele aquilo que está num de 2017, apresentado no final de 2017, que é o primeiro item da nossa pauta do dia de hoje. Extraindo dele essa questão...</w:t>
      </w:r>
    </w:p>
    <w:p w:rsidR="002E1CE0" w:rsidRPr="003D1AA8" w:rsidRDefault="002E1CE0"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A parte positiva...</w:t>
      </w:r>
    </w:p>
    <w:p w:rsidR="002E1CE0" w:rsidRPr="003D1AA8" w:rsidRDefault="002E1CE0" w:rsidP="003D1AA8">
      <w:pPr>
        <w:spacing w:after="0" w:line="240" w:lineRule="auto"/>
        <w:jc w:val="both"/>
        <w:rPr>
          <w:rFonts w:ascii="Verdana" w:hAnsi="Verdana"/>
        </w:rPr>
      </w:pPr>
      <w:r w:rsidRPr="003D1AA8">
        <w:rPr>
          <w:rFonts w:ascii="Verdana" w:hAnsi="Verdana"/>
          <w:b/>
        </w:rPr>
        <w:t>O SR. JOSÉ POLICE NETO (PSD)</w:t>
      </w:r>
      <w:r w:rsidRPr="003D1AA8">
        <w:rPr>
          <w:rFonts w:ascii="Verdana" w:hAnsi="Verdana"/>
        </w:rPr>
        <w:t xml:space="preserve"> - (Pela ordem) - A parte do 001. O SR. PRESIDENTE (Milton Leite - DEM) - Parte dele estará contida, excluindo-se o 001.</w:t>
      </w:r>
    </w:p>
    <w:p w:rsidR="002E1CE0" w:rsidRPr="003D1AA8" w:rsidRDefault="002E1CE0" w:rsidP="003D1AA8">
      <w:pPr>
        <w:spacing w:after="0" w:line="240" w:lineRule="auto"/>
        <w:jc w:val="both"/>
        <w:rPr>
          <w:rFonts w:ascii="Verdana" w:hAnsi="Verdana"/>
        </w:rPr>
      </w:pPr>
      <w:r w:rsidRPr="003D1AA8">
        <w:rPr>
          <w:rFonts w:ascii="Verdana" w:hAnsi="Verdana"/>
          <w:b/>
        </w:rPr>
        <w:t>O SR. JOSÉ POLICE NETO (PSD)</w:t>
      </w:r>
      <w:r w:rsidRPr="003D1AA8">
        <w:rPr>
          <w:rFonts w:ascii="Verdana" w:hAnsi="Verdana"/>
        </w:rPr>
        <w:t xml:space="preserve"> - (Pela ordem) - A preocupação é dar velocidade a esse processo. É isso que eu estou entendendo, não perdermos tempo. Eu preciso fazer uma única ponderação. Fizemos o mesmo instrumento e corremos muito para votar o projeto de lei que tratava da Cidade Linda. A Carta de lei foi encaminhada pelo Presidente e até hoje não voltou em forma de lei. Paramos tudo que estávamos fazendo para fazer correndo o projeto que o Líder do Governo nos anunciou ser importante. E não era importante? Era tão importante que até agora não foi sancionado pelo Prefeito.</w:t>
      </w:r>
    </w:p>
    <w:p w:rsidR="002E1CE0" w:rsidRPr="003D1AA8" w:rsidRDefault="002E1CE0" w:rsidP="003D1AA8">
      <w:pPr>
        <w:spacing w:after="0" w:line="240" w:lineRule="auto"/>
        <w:jc w:val="both"/>
        <w:rPr>
          <w:rFonts w:ascii="Verdana" w:hAnsi="Verdana"/>
        </w:rPr>
      </w:pPr>
      <w:r w:rsidRPr="003D1AA8">
        <w:rPr>
          <w:rFonts w:ascii="Verdana" w:hAnsi="Verdana"/>
        </w:rPr>
        <w:t>Precisamos entender bem essas responsabilidades que assumimos, de mostrar que tem de ser feito naquela hora, daquele jeito, mesmo não podendo ter todo o debate, todas as qualidades do debate, porque estamos acreditando que essas questões são urgentes e emergentes. O que sentimos hoje da questão da Cidade Linda, que foi votada naquele momento porque precisava, é que não era tão urgente, porque chegou no dia 3 de maio no Executivo e até o dia de hoje não foi sancionada pelo Prefeito. Estou dizendo isso para não perdermos aquilo que é essencial, que são os nossos debates. Vamos diminuindo a nossa capacidade e nosso tempo de debate por uma questão de urgência e emergência e ela não se consolida no ato do Executivo de traduzir em lei aquilo que aprovamos aqui.</w:t>
      </w:r>
    </w:p>
    <w:p w:rsidR="002E1CE0" w:rsidRPr="003D1AA8" w:rsidRDefault="002E1CE0" w:rsidP="003D1AA8">
      <w:pPr>
        <w:spacing w:after="0" w:line="240" w:lineRule="auto"/>
        <w:jc w:val="both"/>
        <w:rPr>
          <w:rFonts w:ascii="Verdana" w:hAnsi="Verdana"/>
        </w:rPr>
      </w:pPr>
      <w:r w:rsidRPr="003D1AA8">
        <w:rPr>
          <w:rFonts w:ascii="Verdana" w:hAnsi="Verdana"/>
        </w:rPr>
        <w:t>Então, contem com o meu apoio. Eu não era favorável ao projeto original apresentado pelo PT lá atrás e falei isso para o Líder do Governo na época e para o Secretário de Governo na época. Achava que, quando se cria uma estrutura como a Amlurb, ela tem que operar com os riscos de uma empresa que opera, de fato, contratos no mercado; portanto, não caberia à Procuradoria do Município proteger alguém que está operando contratos daquela maneira e disputando no mercado a melhor forma de contratação e fiscalização. Compreendo que vamos usar esse projeto. Dentro desse projeto há temas que não conseguimos pacificar, por isso não foi aprovado.</w:t>
      </w:r>
    </w:p>
    <w:p w:rsidR="002E1CE0" w:rsidRPr="003D1AA8" w:rsidRDefault="002E1CE0" w:rsidP="003D1AA8">
      <w:pPr>
        <w:spacing w:after="0" w:line="240" w:lineRule="auto"/>
        <w:jc w:val="both"/>
        <w:rPr>
          <w:rFonts w:ascii="Verdana" w:hAnsi="Verdana"/>
        </w:rPr>
      </w:pPr>
      <w:r w:rsidRPr="003D1AA8">
        <w:rPr>
          <w:rFonts w:ascii="Verdana" w:hAnsi="Verdana"/>
        </w:rPr>
        <w:t>Não dá, a pretexto de tentar fazer na maior velocidade, para superar aquilo que não superamos até hoje do projeto que se tenta aprovar, porque ele foi votado em primeira. Coloco isso como uma questão de fundo. Se esse projeto de 2013 estivesse ótimo para ser votado, tinha sido votado lá. Portanto, o projeto que vai carregar o que queremos hoje não está desenhado de forma que se possa votar pacificamente, embora possamos fazer um acordo em outros temas, mas não nele, porque tem problemas que temos de discutir. Coloco isso para dar uma contribuição e não atrapalhar no processo.</w:t>
      </w:r>
    </w:p>
    <w:p w:rsidR="002E1CE0" w:rsidRPr="003D1AA8" w:rsidRDefault="002E1CE0"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A votos o adiamento dos itens 1 a 4. Os Srs. Vereadores favoráveis permaneçam como estão; os contrários, ou aqueles que desejarem verificação nominal de votação, manifestem-se agora. (Pausa) Aprovado.</w:t>
      </w:r>
    </w:p>
    <w:p w:rsidR="002E1CE0" w:rsidRPr="003D1AA8" w:rsidRDefault="002E1CE0" w:rsidP="003D1AA8">
      <w:pPr>
        <w:spacing w:after="0" w:line="240" w:lineRule="auto"/>
        <w:jc w:val="both"/>
        <w:rPr>
          <w:rFonts w:ascii="Verdana" w:hAnsi="Verdana"/>
        </w:rPr>
      </w:pPr>
      <w:r w:rsidRPr="003D1AA8">
        <w:rPr>
          <w:rFonts w:ascii="Verdana" w:hAnsi="Verdana"/>
        </w:rPr>
        <w:t>Passemos ao item seguinte.</w:t>
      </w:r>
    </w:p>
    <w:p w:rsidR="002E1CE0" w:rsidRPr="003D1AA8" w:rsidRDefault="002E1CE0" w:rsidP="003D1AA8">
      <w:pPr>
        <w:spacing w:after="0" w:line="240" w:lineRule="auto"/>
        <w:jc w:val="both"/>
        <w:rPr>
          <w:rFonts w:ascii="Verdana" w:hAnsi="Verdana"/>
        </w:rPr>
      </w:pPr>
      <w:r w:rsidRPr="003D1AA8">
        <w:rPr>
          <w:rFonts w:ascii="Verdana" w:hAnsi="Verdana"/>
        </w:rPr>
        <w:t xml:space="preserve"> - “PL 877/2013, DO EXECUTIVO. Estende, às unidades esportivas da Secretaria Municipal de Esportes, Lazer e Recreação, a convocação de servidores municipais para a prestação de tarefas especiais autorizada na forma do disposto no artigo 24 da Lei nº 9.467, de 6 de maio de 1982; confere nova redação ao artigo 33 da Lei nº 14.223, de 26 de setembro de 2006, bem como revoga o artigo 24 da Lei nº 14.517, de 16 de outubro de 2007; atribui competência à Procuradoria Geral do Município - PGM para representar judicialmente a Autoridade Municipal de Limpeza Urbana - AMLURB. FASE DA DISCUSSÃO: 2ª Aprovação mediante voto favorável da maioria absoluta dos membros da Câmara.”</w:t>
      </w:r>
    </w:p>
    <w:p w:rsidR="00BF440C" w:rsidRPr="003D1AA8" w:rsidRDefault="00BF440C"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Em discussão. Há oradores inscritos.</w:t>
      </w:r>
    </w:p>
    <w:p w:rsidR="00BF440C" w:rsidRPr="003D1AA8" w:rsidRDefault="00BF440C" w:rsidP="003D1AA8">
      <w:pPr>
        <w:spacing w:after="0" w:line="240" w:lineRule="auto"/>
        <w:jc w:val="both"/>
        <w:rPr>
          <w:rFonts w:ascii="Verdana" w:hAnsi="Verdana"/>
        </w:rPr>
      </w:pPr>
      <w:r w:rsidRPr="003D1AA8">
        <w:rPr>
          <w:rFonts w:ascii="Verdana" w:hAnsi="Verdana"/>
        </w:rPr>
        <w:t>Tem a palavra, para discutir contrariamente, o nobre Vereador José Police Neto.</w:t>
      </w:r>
    </w:p>
    <w:p w:rsidR="00BF440C" w:rsidRPr="003D1AA8" w:rsidRDefault="00BF440C" w:rsidP="003D1AA8">
      <w:pPr>
        <w:spacing w:after="0" w:line="240" w:lineRule="auto"/>
        <w:jc w:val="both"/>
        <w:rPr>
          <w:rFonts w:ascii="Verdana" w:hAnsi="Verdana"/>
        </w:rPr>
      </w:pPr>
      <w:r w:rsidRPr="003D1AA8">
        <w:rPr>
          <w:rFonts w:ascii="Verdana" w:hAnsi="Verdana"/>
          <w:b/>
        </w:rPr>
        <w:t>O SR. JOSÉ POLICE NETO (PSD)</w:t>
      </w:r>
      <w:r w:rsidRPr="003D1AA8">
        <w:rPr>
          <w:rFonts w:ascii="Verdana" w:hAnsi="Verdana"/>
        </w:rPr>
        <w:t xml:space="preserve"> - Presidente, não vou me alongar, porque V.Exa. me permitiu o uso do microfone de apartes para comunicado de liderança. Já iniciei parte do debate que se insere naquilo que viemos discutindo desde dezembro de 2013 e não se chegou a um consenso.</w:t>
      </w:r>
    </w:p>
    <w:p w:rsidR="00BF440C" w:rsidRPr="003D1AA8" w:rsidRDefault="00BF440C" w:rsidP="003D1AA8">
      <w:pPr>
        <w:spacing w:after="0" w:line="240" w:lineRule="auto"/>
        <w:jc w:val="both"/>
        <w:rPr>
          <w:rFonts w:ascii="Verdana" w:hAnsi="Verdana"/>
        </w:rPr>
      </w:pPr>
      <w:r w:rsidRPr="003D1AA8">
        <w:rPr>
          <w:rFonts w:ascii="Verdana" w:hAnsi="Verdana"/>
        </w:rPr>
        <w:t>De maneira bastante responsável, demonstro o que interpreto ser positivo na matéria encaminhada ainda no primeiro ano da gestão Haddad aqui para a Casa e que circunstancialmente não avançou. Acho que o Executivo não reconheceu uma importância fundamental na matéria e não conseguiu afastar todos os debates que realizávamos naquele momento, e aí interpreto que talvez este seja o momento importante para esse trabalho.</w:t>
      </w:r>
    </w:p>
    <w:p w:rsidR="00BF440C" w:rsidRPr="003D1AA8" w:rsidRDefault="00BF440C" w:rsidP="003D1AA8">
      <w:pPr>
        <w:spacing w:after="0" w:line="240" w:lineRule="auto"/>
        <w:jc w:val="both"/>
        <w:rPr>
          <w:rFonts w:ascii="Verdana" w:hAnsi="Verdana"/>
        </w:rPr>
      </w:pPr>
      <w:r w:rsidRPr="003D1AA8">
        <w:rPr>
          <w:rFonts w:ascii="Verdana" w:hAnsi="Verdana"/>
        </w:rPr>
        <w:t>Mais que isso, a tese construída para que levássemos à Secretaria de Esporte um outro mecanismo para um quadro móvel de pessoal se insere na gestão de equipamento. E um dos equipamentos que é citado no processo é o próprio Pacaembu. Então, um dos principais argumentos para se ter uma equipe móvel... O que é uma equipe móvel? Que o horário a ser desempenhado por esse profissional não esteja na regra antiga de jornada. E, portanto, se deixa uma jornada móvel para que esses profissionais tenham por obrigação acompanhar os eventos pelos quais eles sejam os responsáveis, pelo ponto de vista da fiscalização que acontece no Pacaembu. Portanto, fazia até sentido alterar o corpo legal para permitir esse processo de 30 horas móveis que havia se estabelecido. E, aí, o fundamento dessa alteração vinha de todo um processo de correção que foi feito, de servidores que, ao receberem a tarefa de gerenciar o Pacaembu, cumpriam um modelo de jornada completamente diferente daquele que o Estatuto do Servidor definiu. E, portanto, esses funcionários não cumpriam a lei para poder manter o Pacaembu nos anos de 2003, 2004, 2005 e 2006. Tanto é que a correção começa a ser realizada em 2006.</w:t>
      </w:r>
    </w:p>
    <w:p w:rsidR="00BF440C" w:rsidRPr="003D1AA8" w:rsidRDefault="00BF440C" w:rsidP="003D1AA8">
      <w:pPr>
        <w:spacing w:after="0" w:line="240" w:lineRule="auto"/>
        <w:jc w:val="both"/>
        <w:rPr>
          <w:rFonts w:ascii="Verdana" w:hAnsi="Verdana"/>
        </w:rPr>
      </w:pPr>
      <w:r w:rsidRPr="003D1AA8">
        <w:rPr>
          <w:rFonts w:ascii="Verdana" w:hAnsi="Verdana"/>
        </w:rPr>
        <w:t>Então, a possibilidade de se mudar o modelo de contrata- ção, que altera a lei, era para atender algo que nem pretendemos ter como equipamento público, porque queremos conceder para o privado. Mostra, mais uma vez, que a concessão do Pacaembu vem em boa hora, porque nem do ponto de vista funcional a Cidade conseguiu mais dar suprimento ao mínimo que precisa. E não precisamos ir longe. Quem acompanhou os últimos jogos do Pacaembu viu que, infelizmente, em alguns momentos, nem energia elétrica tinha para os jogos, imaginem, então, para as outras coisas.</w:t>
      </w:r>
    </w:p>
    <w:p w:rsidR="00BF440C" w:rsidRPr="003D1AA8" w:rsidRDefault="00BF440C" w:rsidP="003D1AA8">
      <w:pPr>
        <w:spacing w:after="0" w:line="240" w:lineRule="auto"/>
        <w:jc w:val="both"/>
        <w:rPr>
          <w:rFonts w:ascii="Verdana" w:hAnsi="Verdana"/>
        </w:rPr>
      </w:pPr>
      <w:r w:rsidRPr="003D1AA8">
        <w:rPr>
          <w:rFonts w:ascii="Verdana" w:hAnsi="Verdana"/>
        </w:rPr>
        <w:t>Portanto, acho que acerta a Câmara em lançar todos os seus esforços na concessão do Pacaembu, mas temos de ver exatamente a forma, e isso é bastante importante. A forma com que o Executivo sugeriu aos servidores aderirem a esse modelo de convocação para nova jornada também me parece interessante, porque a Secretaria de Esporte tem diversas atividades que acontecem essencialmente aos finais de semana. Aí, se você tem uma jornada de 40 horas em que não se faz esse ajuste, você perde a oportunidade de ter o seu principal ativo, do ponto de vista da oferta de atividade para a sociedade, impedido por ausência de funcionários. E, aí, você fica recorrendo a outros mecanismos que nem sempre são os mais adequados. Então, acho que nesse ponto acerta, de maneira absolutamente objetiva, a pretensão do Executivo.</w:t>
      </w:r>
    </w:p>
    <w:p w:rsidR="00BF440C" w:rsidRPr="003D1AA8" w:rsidRDefault="00BF440C" w:rsidP="003D1AA8">
      <w:pPr>
        <w:spacing w:after="0" w:line="240" w:lineRule="auto"/>
        <w:jc w:val="both"/>
        <w:rPr>
          <w:rFonts w:ascii="Verdana" w:hAnsi="Verdana"/>
        </w:rPr>
      </w:pPr>
      <w:r w:rsidRPr="003D1AA8">
        <w:rPr>
          <w:rFonts w:ascii="Verdana" w:hAnsi="Verdana"/>
        </w:rPr>
        <w:t>Mais do que isso, o projeto traz também inovações naquilo que deu cobertura ao processo de fiscalização do que foi a Cidade Limpa. Estão aqui buscando os elementos fundamentais que fortaleceram a autonomia das subprefeituras de uma fiscalização que antes era concentrada. Então, também para isso, observar as alterações que estão dentro do projeto.</w:t>
      </w:r>
    </w:p>
    <w:p w:rsidR="00BF440C" w:rsidRPr="003D1AA8" w:rsidRDefault="00BF440C" w:rsidP="003D1AA8">
      <w:pPr>
        <w:spacing w:after="0" w:line="240" w:lineRule="auto"/>
        <w:jc w:val="both"/>
        <w:rPr>
          <w:rFonts w:ascii="Verdana" w:hAnsi="Verdana"/>
        </w:rPr>
      </w:pPr>
      <w:r w:rsidRPr="003D1AA8">
        <w:rPr>
          <w:rFonts w:ascii="Verdana" w:hAnsi="Verdana"/>
        </w:rPr>
        <w:t>Também cria uma mudança bastante significativa no grau recursal. O projeto também vai atuar de maneira muito objetiva, estabelecendo só dois graus de recurso - Supervisor de Uso e Ocupação e o Subprefeito - para aquilo que é o modelo de autuação para a lei que tornou a cidade de São Paulo uma cidade modelo, por conta de retirar toda a poluição da paisagem urbana. Aqui é uma mudança objetiva no grau recursal daquilo que é o Cidade Limpa.</w:t>
      </w:r>
    </w:p>
    <w:p w:rsidR="00BF440C" w:rsidRPr="003D1AA8" w:rsidRDefault="00BF440C" w:rsidP="003D1AA8">
      <w:pPr>
        <w:spacing w:after="0" w:line="240" w:lineRule="auto"/>
        <w:jc w:val="both"/>
        <w:rPr>
          <w:rFonts w:ascii="Verdana" w:hAnsi="Verdana"/>
        </w:rPr>
      </w:pPr>
      <w:r w:rsidRPr="003D1AA8">
        <w:rPr>
          <w:rFonts w:ascii="Verdana" w:hAnsi="Verdana"/>
        </w:rPr>
        <w:t>O projeto ainda traz essa questão do modelo de defesa dos profissionais que passam a atuar na Amlurb. A Amlurb, quando foi montada, foi montada absolutamente enxuta, e ela se socorria de pequenos contratos com prestadores de serviço. E a tese, naquele momento, debatida no Parlamento era ter, sim, um modelo enxuto. O que começamos a anunciar a partir de agora é que o Executivo começa a burocratizar um órgão, uma agência, que historicamente a gente vem dizendo que não deve se burocratizar.</w:t>
      </w:r>
    </w:p>
    <w:p w:rsidR="00BF440C" w:rsidRPr="003D1AA8" w:rsidRDefault="00BF440C" w:rsidP="003D1AA8">
      <w:pPr>
        <w:spacing w:after="0" w:line="240" w:lineRule="auto"/>
        <w:jc w:val="both"/>
        <w:rPr>
          <w:rFonts w:ascii="Verdana" w:hAnsi="Verdana"/>
        </w:rPr>
      </w:pPr>
      <w:r w:rsidRPr="003D1AA8">
        <w:rPr>
          <w:rFonts w:ascii="Verdana" w:hAnsi="Verdana"/>
        </w:rPr>
        <w:t>O esforço fundamental para entender essa agência que trabalha com o grande contrato do lixo é perceber que, na medida em que jogamos para dentro dela exclusivamente o mesmo modelo burocrático que tivemos até então, passamos a aplicar a mesma receita do passado que nos levou a ter contratos ruins para a Cidade. E lançar o que é ruim hoje para o futuro e para sempre.</w:t>
      </w:r>
    </w:p>
    <w:p w:rsidR="00BF440C" w:rsidRPr="003D1AA8" w:rsidRDefault="00BF440C" w:rsidP="003D1AA8">
      <w:pPr>
        <w:spacing w:after="0" w:line="240" w:lineRule="auto"/>
        <w:jc w:val="both"/>
        <w:rPr>
          <w:rFonts w:ascii="Verdana" w:hAnsi="Verdana"/>
        </w:rPr>
      </w:pPr>
      <w:r w:rsidRPr="003D1AA8">
        <w:rPr>
          <w:rFonts w:ascii="Verdana" w:hAnsi="Verdana"/>
        </w:rPr>
        <w:t>Então, a inovação que era ter uma agência leve, que fizesse de fato o controle destes gigantescos contratos muda e passa a um modelo burocratizado que já rejeitamos. Por isso uma preocupação muito grande com essa mudança que está sendo preconizada.</w:t>
      </w:r>
    </w:p>
    <w:p w:rsidR="00BF440C" w:rsidRPr="003D1AA8" w:rsidRDefault="00BF440C" w:rsidP="003D1AA8">
      <w:pPr>
        <w:spacing w:after="0" w:line="240" w:lineRule="auto"/>
        <w:jc w:val="both"/>
        <w:rPr>
          <w:rFonts w:ascii="Verdana" w:hAnsi="Verdana"/>
        </w:rPr>
      </w:pPr>
      <w:r w:rsidRPr="003D1AA8">
        <w:rPr>
          <w:rFonts w:ascii="Verdana" w:hAnsi="Verdana"/>
        </w:rPr>
        <w:t>Falo isso, Sr. Presidente, porque os impactos financeiros são mínimos com as mudanças, mas do ponto de vista conceitual em muitos desses casos estamos dando uma marcha a ré naquilo que era redução do tamanho do Estado. Voltamos a trabalhar com a burocratização de processos, com os mesmos mecanismos que rejeitamos e anunciamos que faríamos diferente num único projeto.</w:t>
      </w:r>
    </w:p>
    <w:p w:rsidR="00BF440C" w:rsidRPr="003D1AA8" w:rsidRDefault="00BF440C" w:rsidP="003D1AA8">
      <w:pPr>
        <w:spacing w:after="0" w:line="240" w:lineRule="auto"/>
        <w:jc w:val="both"/>
        <w:rPr>
          <w:rFonts w:ascii="Verdana" w:hAnsi="Verdana"/>
        </w:rPr>
      </w:pPr>
      <w:r w:rsidRPr="003D1AA8">
        <w:rPr>
          <w:rFonts w:ascii="Verdana" w:hAnsi="Verdana"/>
        </w:rPr>
        <w:t>Passados 15 meses de gestão, a nova gestão do Prefeito Bruno desenterra um projeto do Prefeito Haddad e acaba por reaproveitar exclusivamente temas que estavam superados do ponto de vista daquilo que enxergamos da responsabilidade que vamos ter nestes novos modelos.</w:t>
      </w:r>
    </w:p>
    <w:p w:rsidR="00BF440C" w:rsidRPr="003D1AA8" w:rsidRDefault="00BF440C" w:rsidP="003D1AA8">
      <w:pPr>
        <w:spacing w:after="0" w:line="240" w:lineRule="auto"/>
        <w:jc w:val="both"/>
        <w:rPr>
          <w:rFonts w:ascii="Verdana" w:hAnsi="Verdana"/>
        </w:rPr>
      </w:pPr>
      <w:r w:rsidRPr="003D1AA8">
        <w:rPr>
          <w:rFonts w:ascii="Verdana" w:hAnsi="Verdana"/>
        </w:rPr>
        <w:t>Falo isso porque pelo esforço que temos de aprovar todos os projetos que chegam aqui, só que não estamos mais aprovando os projetos. Estamos pegando a ideia que chega à Casa e encaixando em algo que estava parado a um, dois, três, cinco, dez anos e aí passa a ser perigoso usar como regra aquilo que era exceção. Fizemos isso no começo da gestão do Prefeito Doria, quando S.Exa. resolveu implantar a lei de combate à pichação buscando no fundo do baú um projeto do Vereador Adilson Amadeu que concordou e avançou com isso, mas estamos transformando em regra a não tramitação de projetos e pegar qualquer projeto que está no arquivo e colocá-lo como a ideia principal para algo que não conseguimos debater</w:t>
      </w:r>
    </w:p>
    <w:p w:rsidR="00BF440C" w:rsidRPr="003D1AA8" w:rsidRDefault="00BF440C" w:rsidP="003D1AA8">
      <w:pPr>
        <w:spacing w:after="0" w:line="240" w:lineRule="auto"/>
        <w:jc w:val="both"/>
        <w:rPr>
          <w:rFonts w:ascii="Verdana" w:hAnsi="Verdana"/>
        </w:rPr>
      </w:pPr>
      <w:r w:rsidRPr="003D1AA8">
        <w:rPr>
          <w:rFonts w:ascii="Verdana" w:hAnsi="Verdana"/>
        </w:rPr>
        <w:t>Acho que o cachimbo pode entortar a boca e a partir daí perdermos a capacidade de fato de debater e legislar. Portanto, sou favorável aos benefícios que pretendemos conceder, que estão no projeto 879/2017, então projeto do ano passado, que pretendemos colocar num projeto de 2013. Pegamos um projeto que chegou no ano passado, estamos em maio, não conseguimos fazer tramitar e nem votar em primeira. E vamos pegar um projeto que tramitou de maneira pouco vigorosa em 2013 para aprovar essa ideia que estava apresentada no projeto do final do ano passado</w:t>
      </w:r>
    </w:p>
    <w:p w:rsidR="00BF440C" w:rsidRPr="003D1AA8" w:rsidRDefault="00BF440C" w:rsidP="003D1AA8">
      <w:pPr>
        <w:spacing w:after="0" w:line="240" w:lineRule="auto"/>
        <w:jc w:val="both"/>
        <w:rPr>
          <w:rFonts w:ascii="Verdana" w:hAnsi="Verdana"/>
        </w:rPr>
      </w:pPr>
      <w:r w:rsidRPr="003D1AA8">
        <w:rPr>
          <w:rFonts w:ascii="Verdana" w:hAnsi="Verdana"/>
        </w:rPr>
        <w:t>Sou favorável a que tenhamos legislação, mas sou absolutamente contrário à fórmula com que estamos oferecendo isso, repito, podemos estar utilizando mecanismos sólidos de maneira absolutamente equivocada. E uma hora isso pode se voltar contra nós, mas manifesto-me favoravelmente à emenda trabalhada durante os últimos dois, três meses pelo Vereador Claudio Fonseca, absolutamente importante. O texto novo que permitira ao Executivo fazer as contratações que mais precisam, por esses curtos períodos, por conta do próprio modelo com que recepcionamos professores. E permite que os professores tenham suas licenças - é absolutamente necessário e devemos fazer isso o mais rápido possível. Para isso temos de fazer todos os esforços, mas não sei se devemos manter a forma que apresentamos neste momento.</w:t>
      </w:r>
    </w:p>
    <w:p w:rsidR="00BF440C" w:rsidRPr="003D1AA8" w:rsidRDefault="00BF440C" w:rsidP="003D1AA8">
      <w:pPr>
        <w:spacing w:after="0" w:line="240" w:lineRule="auto"/>
        <w:jc w:val="both"/>
        <w:rPr>
          <w:rFonts w:ascii="Verdana" w:hAnsi="Verdana"/>
        </w:rPr>
      </w:pPr>
      <w:r w:rsidRPr="003D1AA8">
        <w:rPr>
          <w:rFonts w:ascii="Verdana" w:hAnsi="Verdana"/>
        </w:rPr>
        <w:t>lutar com a Bancada, mas vou dizer que a fórmula que está sendo feita não tem aderência. Parte do projeto que está aqui, em minha opinião não deveria ser aprovado. Deveríamos retirar parte dele porque é aquilo que impediu a aprovação nos anos de 2014, 2015, 2016, 2017 e começo de 2018.</w:t>
      </w:r>
    </w:p>
    <w:p w:rsidR="00BF440C" w:rsidRPr="003D1AA8" w:rsidRDefault="00BF440C" w:rsidP="003D1AA8">
      <w:pPr>
        <w:spacing w:after="0" w:line="240" w:lineRule="auto"/>
        <w:jc w:val="both"/>
        <w:rPr>
          <w:rFonts w:ascii="Verdana" w:hAnsi="Verdana"/>
        </w:rPr>
      </w:pPr>
      <w:r w:rsidRPr="003D1AA8">
        <w:rPr>
          <w:rFonts w:ascii="Verdana" w:hAnsi="Verdana"/>
        </w:rPr>
        <w:t>Não faz sentido, para dar carona de algo bom que queremos, aprovar algo ruim. Não é assim que se legisla. Não é assim que devemos fazer e, portanto, enxergo um risco real de começarmos a dar carona para tudo em projetos que estavam parados aí desde a década passada.</w:t>
      </w:r>
    </w:p>
    <w:p w:rsidR="00BF440C" w:rsidRPr="003D1AA8" w:rsidRDefault="00BF440C" w:rsidP="003D1AA8">
      <w:pPr>
        <w:spacing w:after="0" w:line="240" w:lineRule="auto"/>
        <w:jc w:val="both"/>
        <w:rPr>
          <w:rFonts w:ascii="Verdana" w:hAnsi="Verdana"/>
        </w:rPr>
      </w:pPr>
      <w:r w:rsidRPr="003D1AA8">
        <w:rPr>
          <w:rFonts w:ascii="Verdana" w:hAnsi="Verdana"/>
        </w:rPr>
        <w:t xml:space="preserve">Muito obrigado. </w:t>
      </w:r>
    </w:p>
    <w:p w:rsidR="00BF440C" w:rsidRPr="003D1AA8" w:rsidRDefault="00BF440C"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Tem a palavra, para discutir a favor, o nobre Vereador Fabio Riva.</w:t>
      </w:r>
    </w:p>
    <w:p w:rsidR="00BF440C" w:rsidRPr="003D1AA8" w:rsidRDefault="00BF440C" w:rsidP="003D1AA8">
      <w:pPr>
        <w:spacing w:after="0" w:line="240" w:lineRule="auto"/>
        <w:jc w:val="both"/>
        <w:rPr>
          <w:rFonts w:ascii="Verdana" w:hAnsi="Verdana"/>
        </w:rPr>
      </w:pPr>
      <w:r w:rsidRPr="003D1AA8">
        <w:rPr>
          <w:rFonts w:ascii="Verdana" w:hAnsi="Verdana"/>
          <w:b/>
        </w:rPr>
        <w:t>O SR. FABIO RIVA (PSDB</w:t>
      </w:r>
      <w:r w:rsidRPr="003D1AA8">
        <w:rPr>
          <w:rFonts w:ascii="Verdana" w:hAnsi="Verdana"/>
        </w:rPr>
        <w:t xml:space="preserve">) - Sr. Presidente, retiro minha inscrição. </w:t>
      </w:r>
    </w:p>
    <w:p w:rsidR="00BF440C" w:rsidRPr="003D1AA8" w:rsidRDefault="00BF440C"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Tem a palavra, para discutir, o nobre Vereador Gilson Barreto. </w:t>
      </w:r>
    </w:p>
    <w:p w:rsidR="00BF440C" w:rsidRPr="003D1AA8" w:rsidRDefault="00BF440C" w:rsidP="003D1AA8">
      <w:pPr>
        <w:spacing w:after="0" w:line="240" w:lineRule="auto"/>
        <w:jc w:val="both"/>
        <w:rPr>
          <w:rFonts w:ascii="Verdana" w:hAnsi="Verdana"/>
        </w:rPr>
      </w:pPr>
      <w:r w:rsidRPr="003D1AA8">
        <w:rPr>
          <w:rFonts w:ascii="Verdana" w:hAnsi="Verdana"/>
          <w:b/>
        </w:rPr>
        <w:t>O SR. GILSON BARRETO (PSDB)</w:t>
      </w:r>
      <w:r w:rsidRPr="003D1AA8">
        <w:rPr>
          <w:rFonts w:ascii="Verdana" w:hAnsi="Verdana"/>
        </w:rPr>
        <w:t xml:space="preserve"> - Sr. Presidente, como existem outros Srs. Vereadores que também querem discutir, vou declinar da discussão.</w:t>
      </w:r>
    </w:p>
    <w:p w:rsidR="00BF440C" w:rsidRPr="003D1AA8" w:rsidRDefault="00BF440C"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Tem a palavra, para discutir, o nobre Vereador Claudio Fonseca. </w:t>
      </w:r>
    </w:p>
    <w:p w:rsidR="00BF440C" w:rsidRPr="003D1AA8" w:rsidRDefault="00BF440C" w:rsidP="003D1AA8">
      <w:pPr>
        <w:spacing w:after="0" w:line="240" w:lineRule="auto"/>
        <w:jc w:val="both"/>
        <w:rPr>
          <w:rFonts w:ascii="Verdana" w:hAnsi="Verdana"/>
        </w:rPr>
      </w:pPr>
      <w:r w:rsidRPr="003D1AA8">
        <w:rPr>
          <w:rFonts w:ascii="Verdana" w:hAnsi="Verdana"/>
          <w:b/>
        </w:rPr>
        <w:t>O SR. CLAUDIO FONSECA (PPS)</w:t>
      </w:r>
      <w:r w:rsidRPr="003D1AA8">
        <w:rPr>
          <w:rFonts w:ascii="Verdana" w:hAnsi="Verdana"/>
        </w:rPr>
        <w:t xml:space="preserve"> - Sr. Presidente, também vou retirar porque foram absorvidas as indicações feitas pelos vários Srs. Vereadores. </w:t>
      </w:r>
    </w:p>
    <w:p w:rsidR="00BF440C" w:rsidRPr="003D1AA8" w:rsidRDefault="00BF440C"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Tem a palavra, para discutir, o nobre Vereador Dalton Silvano. (Pausa). S.Exa. desiste. Não há mais oradores inscritos; está encerrada a discussão.</w:t>
      </w:r>
    </w:p>
    <w:p w:rsidR="00BF440C" w:rsidRPr="003D1AA8" w:rsidRDefault="00BF440C" w:rsidP="003D1AA8">
      <w:pPr>
        <w:spacing w:after="0" w:line="240" w:lineRule="auto"/>
        <w:jc w:val="both"/>
        <w:rPr>
          <w:rFonts w:ascii="Verdana" w:hAnsi="Verdana"/>
        </w:rPr>
      </w:pPr>
      <w:r w:rsidRPr="003D1AA8">
        <w:rPr>
          <w:rFonts w:ascii="Verdana" w:hAnsi="Verdana"/>
        </w:rPr>
        <w:t xml:space="preserve">Há sobre a mesa Substitutivo apresentado pelo Governo, que será lido. – </w:t>
      </w:r>
    </w:p>
    <w:p w:rsidR="00BF440C" w:rsidRPr="003D1AA8" w:rsidRDefault="00BF440C" w:rsidP="003D1AA8">
      <w:pPr>
        <w:spacing w:after="0" w:line="240" w:lineRule="auto"/>
        <w:jc w:val="both"/>
        <w:rPr>
          <w:rFonts w:ascii="Verdana" w:hAnsi="Verdana"/>
        </w:rPr>
      </w:pPr>
      <w:r w:rsidRPr="003D1AA8">
        <w:rPr>
          <w:rFonts w:ascii="Verdana" w:hAnsi="Verdana"/>
        </w:rPr>
        <w:t>É lido o seguinte:</w:t>
      </w:r>
    </w:p>
    <w:p w:rsidR="00BF440C" w:rsidRPr="003D1AA8" w:rsidRDefault="00BF440C" w:rsidP="003D1AA8">
      <w:pPr>
        <w:spacing w:after="0" w:line="240" w:lineRule="auto"/>
        <w:jc w:val="both"/>
        <w:rPr>
          <w:rFonts w:ascii="Verdana" w:hAnsi="Verdana"/>
        </w:rPr>
      </w:pPr>
      <w:r w:rsidRPr="003D1AA8">
        <w:rPr>
          <w:rFonts w:ascii="Verdana" w:hAnsi="Verdana"/>
        </w:rPr>
        <w:t>“SUBSTITUTIVO AO PROJETO DE LEI Nº 877/13</w:t>
      </w:r>
    </w:p>
    <w:p w:rsidR="00BF440C" w:rsidRPr="003D1AA8" w:rsidRDefault="00BF440C" w:rsidP="003D1AA8">
      <w:pPr>
        <w:spacing w:after="0" w:line="240" w:lineRule="auto"/>
        <w:jc w:val="both"/>
        <w:rPr>
          <w:rFonts w:ascii="Verdana" w:hAnsi="Verdana"/>
        </w:rPr>
      </w:pPr>
      <w:r w:rsidRPr="003D1AA8">
        <w:rPr>
          <w:rFonts w:ascii="Verdana" w:hAnsi="Verdana"/>
        </w:rPr>
        <w:t>Estende, às unidades esportivas da Secretaria Municipal de Esportes e Lazer, a convocação de servidores municipais para a prestação de tarefas especiais autorizada na forma do disposto no artigo 24 da Lei nº 9.467, de 6 de maio de 1982; introduz alterações nas Leis nº 8.645, de 21 de novembro de 1977, nº 10.793, de 21 de dezembro de 1989, nº 13.858, de 25 de junho de 2004, nº 14.223, de 26 de setembro de 2006, nº 14.517, de 16 de outubro de 2007, nº 15.910, de 27 de novembro de 2013, e nº 16.275, de 2 de outubro de 2015; atribui competência à Procuradoria Geral do Município - PGM para representar judicialmente a Autoridade Municipal de Limpeza Urbana - AMLURB; Autoriza o Poder Executivo a doar áreas de propriedade municipal ao Fundo de Arrendamento Residencial - FAR, representado pela Caixa Econômica Federal, para fins de construção de moradias destinadas à alienação no âmbito do Programa Minha Casa Minha Vida - PMCM, e revaloriza o Auxílio-Refeição e o Vale-Alimentação; bem como introduz alterações nas Leis nº 12.858, de 18 de junho de 1999, e nº 13.303, de 18 de janeiro de 2002; e altera Lei nº 11.511, de 19 de abril de 1994, e dá outras providências.</w:t>
      </w:r>
    </w:p>
    <w:p w:rsidR="00BF440C" w:rsidRPr="003D1AA8" w:rsidRDefault="00BF440C" w:rsidP="003D1AA8">
      <w:pPr>
        <w:spacing w:after="0" w:line="240" w:lineRule="auto"/>
        <w:jc w:val="both"/>
        <w:rPr>
          <w:rFonts w:ascii="Verdana" w:hAnsi="Verdana"/>
        </w:rPr>
      </w:pPr>
      <w:r w:rsidRPr="003D1AA8">
        <w:rPr>
          <w:rFonts w:ascii="Verdana" w:hAnsi="Verdana"/>
        </w:rPr>
        <w:t xml:space="preserve">A Câmara Municipal de São Paulo </w:t>
      </w:r>
    </w:p>
    <w:p w:rsidR="00BF440C" w:rsidRPr="003D1AA8" w:rsidRDefault="00BF440C" w:rsidP="003D1AA8">
      <w:pPr>
        <w:spacing w:after="0" w:line="240" w:lineRule="auto"/>
        <w:jc w:val="both"/>
        <w:rPr>
          <w:rFonts w:ascii="Verdana" w:hAnsi="Verdana"/>
        </w:rPr>
      </w:pPr>
      <w:r w:rsidRPr="003D1AA8">
        <w:rPr>
          <w:rFonts w:ascii="Verdana" w:hAnsi="Verdana"/>
        </w:rPr>
        <w:t>DECRETA:</w:t>
      </w:r>
    </w:p>
    <w:p w:rsidR="00BF440C" w:rsidRPr="003D1AA8" w:rsidRDefault="00BF440C" w:rsidP="003D1AA8">
      <w:pPr>
        <w:spacing w:after="0" w:line="240" w:lineRule="auto"/>
        <w:jc w:val="both"/>
        <w:rPr>
          <w:rFonts w:ascii="Verdana" w:hAnsi="Verdana"/>
        </w:rPr>
      </w:pPr>
      <w:r w:rsidRPr="003D1AA8">
        <w:rPr>
          <w:rFonts w:ascii="Verdana" w:hAnsi="Verdana"/>
        </w:rPr>
        <w:t xml:space="preserve"> Art. 1º A convocação de servidores municipais para a prestação de tarefas especiais, prevista no artigo 24 da Lei nº 9.467, de 6 de maio de 1982, fica estendida às unidades esportivas da Secretaria Municipal de Esportes e Lazer, na forma e limites ali estabelecidos.</w:t>
      </w:r>
    </w:p>
    <w:p w:rsidR="00BF440C" w:rsidRPr="003D1AA8" w:rsidRDefault="00BF440C" w:rsidP="003D1AA8">
      <w:pPr>
        <w:spacing w:after="0" w:line="240" w:lineRule="auto"/>
        <w:jc w:val="both"/>
        <w:rPr>
          <w:rFonts w:ascii="Verdana" w:hAnsi="Verdana"/>
        </w:rPr>
      </w:pPr>
    </w:p>
    <w:p w:rsidR="00BF440C" w:rsidRPr="003D1AA8" w:rsidRDefault="00BF440C" w:rsidP="003D1AA8">
      <w:pPr>
        <w:spacing w:after="0" w:line="240" w:lineRule="auto"/>
        <w:jc w:val="both"/>
        <w:rPr>
          <w:rFonts w:ascii="Verdana" w:hAnsi="Verdana"/>
        </w:rPr>
      </w:pPr>
      <w:r w:rsidRPr="003D1AA8">
        <w:rPr>
          <w:rFonts w:ascii="Verdana" w:hAnsi="Verdana"/>
        </w:rPr>
        <w:t xml:space="preserve">§ 1º Os servidores que atenderem às convocações farão jus ao pagamento da Gratificação por Tarefas Especiais, nas mesmas condições, bases, percentuais e limites previstos no referido artigo 24 da Lei nº 9.467, de 1982, observados os valores a esse título fixados em decreto. </w:t>
      </w:r>
    </w:p>
    <w:p w:rsidR="00BF440C" w:rsidRPr="003D1AA8" w:rsidRDefault="00BF440C" w:rsidP="003D1AA8">
      <w:pPr>
        <w:spacing w:after="0" w:line="240" w:lineRule="auto"/>
        <w:jc w:val="both"/>
        <w:rPr>
          <w:rFonts w:ascii="Verdana" w:hAnsi="Verdana"/>
        </w:rPr>
      </w:pPr>
    </w:p>
    <w:p w:rsidR="00BF440C" w:rsidRPr="003D1AA8" w:rsidRDefault="00BF440C" w:rsidP="003D1AA8">
      <w:pPr>
        <w:spacing w:after="0" w:line="240" w:lineRule="auto"/>
        <w:jc w:val="both"/>
        <w:rPr>
          <w:rFonts w:ascii="Verdana" w:hAnsi="Verdana"/>
        </w:rPr>
      </w:pPr>
      <w:r w:rsidRPr="003D1AA8">
        <w:rPr>
          <w:rFonts w:ascii="Verdana" w:hAnsi="Verdana"/>
        </w:rPr>
        <w:t xml:space="preserve">§ 2º O regime de convocação para a prestação de tarefas especiais será disciplinado pela Secretaria Municipal de Esportes e Lazer, por ato do titular da Pasta. </w:t>
      </w:r>
    </w:p>
    <w:p w:rsidR="00BF440C" w:rsidRPr="003D1AA8" w:rsidRDefault="00BF440C" w:rsidP="003D1AA8">
      <w:pPr>
        <w:spacing w:after="0" w:line="240" w:lineRule="auto"/>
        <w:jc w:val="both"/>
        <w:rPr>
          <w:rFonts w:ascii="Verdana" w:hAnsi="Verdana"/>
        </w:rPr>
      </w:pPr>
    </w:p>
    <w:p w:rsidR="00BF440C" w:rsidRPr="003D1AA8" w:rsidRDefault="00BF440C" w:rsidP="003D1AA8">
      <w:pPr>
        <w:spacing w:after="0" w:line="240" w:lineRule="auto"/>
        <w:jc w:val="both"/>
        <w:rPr>
          <w:rFonts w:ascii="Verdana" w:hAnsi="Verdana"/>
        </w:rPr>
      </w:pPr>
      <w:r w:rsidRPr="003D1AA8">
        <w:rPr>
          <w:rFonts w:ascii="Verdana" w:hAnsi="Verdana"/>
        </w:rPr>
        <w:t>Art. 2º O artigo 7º da Lei nº 16.275, de 2 de outubro de 2015, passa a vigorar com a seguinte redação:</w:t>
      </w:r>
    </w:p>
    <w:p w:rsidR="00BF440C" w:rsidRPr="003D1AA8" w:rsidRDefault="00BF440C" w:rsidP="003D1AA8">
      <w:pPr>
        <w:spacing w:after="0" w:line="240" w:lineRule="auto"/>
        <w:jc w:val="both"/>
        <w:rPr>
          <w:rFonts w:ascii="Verdana" w:hAnsi="Verdana"/>
        </w:rPr>
      </w:pPr>
    </w:p>
    <w:p w:rsidR="00BF440C" w:rsidRPr="003D1AA8" w:rsidRDefault="00BF440C" w:rsidP="003D1AA8">
      <w:pPr>
        <w:spacing w:after="0" w:line="240" w:lineRule="auto"/>
        <w:jc w:val="both"/>
        <w:rPr>
          <w:rFonts w:ascii="Verdana" w:hAnsi="Verdana"/>
        </w:rPr>
      </w:pPr>
      <w:r w:rsidRPr="003D1AA8">
        <w:rPr>
          <w:rFonts w:ascii="Verdana" w:hAnsi="Verdana"/>
        </w:rPr>
        <w:t xml:space="preserve">"Art. 7º Ficam absorvidos nos valores dos limites fixados para os Abonos Complementares e o Abono de Compatibilização, devidamente atualizados nos termos do artigo 1º, bem como nos percentuais de reajustes dos valores das Escalas de Padrões de Vencimentos referidos nos incisos I e II do "caput" do artigo 6º, ambos desta lei, os eventuais reajustes concedidos aos servidores municipais nos exercícios de 2017 e 2018 em cumprimento ao disposto nos artigos 1º e 2º da Lei nº 13.303. de 18 de janeiro de 2002." (NR) </w:t>
      </w:r>
    </w:p>
    <w:p w:rsidR="00BF440C" w:rsidRPr="003D1AA8" w:rsidRDefault="00BF440C" w:rsidP="003D1AA8">
      <w:pPr>
        <w:spacing w:after="0" w:line="240" w:lineRule="auto"/>
        <w:jc w:val="both"/>
        <w:rPr>
          <w:rFonts w:ascii="Verdana" w:hAnsi="Verdana"/>
        </w:rPr>
      </w:pPr>
    </w:p>
    <w:p w:rsidR="00BF440C" w:rsidRPr="003D1AA8" w:rsidRDefault="00BF440C" w:rsidP="003D1AA8">
      <w:pPr>
        <w:spacing w:after="0" w:line="240" w:lineRule="auto"/>
        <w:jc w:val="both"/>
        <w:rPr>
          <w:rFonts w:ascii="Verdana" w:hAnsi="Verdana"/>
        </w:rPr>
      </w:pPr>
      <w:r w:rsidRPr="003D1AA8">
        <w:rPr>
          <w:rFonts w:ascii="Verdana" w:hAnsi="Verdana"/>
        </w:rPr>
        <w:t xml:space="preserve">Art. 3º O artigo 1º da Lei nº 13.858, de 25 de junho de 2004, com as modificações introduzidas pelo artigo 2º da Lei nº 15.412, de 18 de julho de 2011, passa a vigorar com as seguintes alterações: </w:t>
      </w:r>
    </w:p>
    <w:p w:rsidR="00BF440C" w:rsidRPr="003D1AA8" w:rsidRDefault="00BF440C" w:rsidP="003D1AA8">
      <w:pPr>
        <w:spacing w:after="0" w:line="240" w:lineRule="auto"/>
        <w:jc w:val="both"/>
        <w:rPr>
          <w:rFonts w:ascii="Verdana" w:hAnsi="Verdana"/>
        </w:rPr>
      </w:pPr>
    </w:p>
    <w:p w:rsidR="00BF440C" w:rsidRPr="003D1AA8" w:rsidRDefault="00BF440C" w:rsidP="003D1AA8">
      <w:pPr>
        <w:spacing w:after="0" w:line="240" w:lineRule="auto"/>
        <w:jc w:val="both"/>
        <w:rPr>
          <w:rFonts w:ascii="Verdana" w:hAnsi="Verdana"/>
        </w:rPr>
      </w:pPr>
      <w:r w:rsidRPr="003D1AA8">
        <w:rPr>
          <w:rFonts w:ascii="Verdana" w:hAnsi="Verdana"/>
        </w:rPr>
        <w:t>"Art. 1º ....................</w:t>
      </w:r>
    </w:p>
    <w:p w:rsidR="00BF440C" w:rsidRPr="003D1AA8" w:rsidRDefault="00BF440C" w:rsidP="003D1AA8">
      <w:pPr>
        <w:spacing w:after="0" w:line="240" w:lineRule="auto"/>
        <w:jc w:val="both"/>
        <w:rPr>
          <w:rFonts w:ascii="Verdana" w:hAnsi="Verdana"/>
        </w:rPr>
      </w:pPr>
    </w:p>
    <w:p w:rsidR="00BF440C" w:rsidRPr="003D1AA8" w:rsidRDefault="00BF440C" w:rsidP="003D1AA8">
      <w:pPr>
        <w:spacing w:after="0" w:line="240" w:lineRule="auto"/>
        <w:jc w:val="both"/>
        <w:rPr>
          <w:rFonts w:ascii="Verdana" w:hAnsi="Verdana"/>
        </w:rPr>
      </w:pPr>
      <w:r w:rsidRPr="003D1AA8">
        <w:rPr>
          <w:rFonts w:ascii="Verdana" w:hAnsi="Verdana"/>
        </w:rPr>
        <w:t>§ 4º A Gratificação por Assistência Militar será devida nas hipóteses de afastamento do serviço em virtude de férias; casamento, até 8 (oito) dias; luto, pelo falecimento do cônjuge, companheiro, pais, irmãos e filhos, inclusive natimorto, até 8 (oito) dias; luto, pelo falecimento do padrasto, madrasta, sogros e cunhados, até 2 (dois) dias: serviços obrigatórios por lei; licença à gestante: licença compulsória, licença médica; licença paternidade; licença por acidente de trabalho ou doença profissional; falta abonada; falta por doação de sangue e participação, em caráter obrigatório, de eventos referentes a treinamento e/ou atualização profissional no âmbito da Policia Militar." (NR)</w:t>
      </w:r>
    </w:p>
    <w:p w:rsidR="00BF440C" w:rsidRPr="003D1AA8" w:rsidRDefault="00BF440C" w:rsidP="003D1AA8">
      <w:pPr>
        <w:spacing w:after="0" w:line="240" w:lineRule="auto"/>
        <w:jc w:val="both"/>
        <w:rPr>
          <w:rFonts w:ascii="Verdana" w:hAnsi="Verdana"/>
        </w:rPr>
      </w:pPr>
    </w:p>
    <w:p w:rsidR="00BF440C" w:rsidRPr="003D1AA8" w:rsidRDefault="00BF440C" w:rsidP="003D1AA8">
      <w:pPr>
        <w:spacing w:after="0" w:line="240" w:lineRule="auto"/>
        <w:jc w:val="both"/>
        <w:rPr>
          <w:rFonts w:ascii="Verdana" w:hAnsi="Verdana"/>
        </w:rPr>
      </w:pPr>
      <w:r w:rsidRPr="003D1AA8">
        <w:rPr>
          <w:rFonts w:ascii="Verdana" w:hAnsi="Verdana"/>
        </w:rPr>
        <w:t>Art. 4º. O artigo 18 da Lei nº 8.645, de 21 de novembro de 1977, passa a vigorar com as seguintes alterações:</w:t>
      </w:r>
    </w:p>
    <w:p w:rsidR="00BF440C" w:rsidRPr="003D1AA8" w:rsidRDefault="00BF440C" w:rsidP="003D1AA8">
      <w:pPr>
        <w:spacing w:after="0" w:line="240" w:lineRule="auto"/>
        <w:jc w:val="both"/>
        <w:rPr>
          <w:rFonts w:ascii="Verdana" w:hAnsi="Verdana"/>
        </w:rPr>
      </w:pPr>
      <w:r w:rsidRPr="003D1AA8">
        <w:rPr>
          <w:rFonts w:ascii="Verdana" w:hAnsi="Verdana"/>
        </w:rPr>
        <w:t xml:space="preserve">“Art. 18 ............................................................... </w:t>
      </w:r>
    </w:p>
    <w:p w:rsidR="00BF440C" w:rsidRPr="003D1AA8" w:rsidRDefault="00BF440C" w:rsidP="003D1AA8">
      <w:pPr>
        <w:spacing w:after="0" w:line="240" w:lineRule="auto"/>
        <w:jc w:val="both"/>
        <w:rPr>
          <w:rFonts w:ascii="Verdana" w:hAnsi="Verdana"/>
        </w:rPr>
      </w:pPr>
      <w:r w:rsidRPr="003D1AA8">
        <w:rPr>
          <w:rFonts w:ascii="Verdana" w:hAnsi="Verdana"/>
        </w:rPr>
        <w:t xml:space="preserve">........................................................................... </w:t>
      </w:r>
    </w:p>
    <w:p w:rsidR="00BF440C" w:rsidRPr="003D1AA8" w:rsidRDefault="00BF440C" w:rsidP="003D1AA8">
      <w:pPr>
        <w:spacing w:after="0" w:line="240" w:lineRule="auto"/>
        <w:jc w:val="both"/>
        <w:rPr>
          <w:rFonts w:ascii="Verdana" w:hAnsi="Verdana"/>
        </w:rPr>
      </w:pPr>
      <w:r w:rsidRPr="003D1AA8">
        <w:rPr>
          <w:rFonts w:ascii="Verdana" w:hAnsi="Verdana"/>
        </w:rPr>
        <w:t xml:space="preserve">§ 3º..................................................................... </w:t>
      </w:r>
    </w:p>
    <w:p w:rsidR="00BF440C" w:rsidRPr="003D1AA8" w:rsidRDefault="00BF440C" w:rsidP="003D1AA8">
      <w:pPr>
        <w:spacing w:after="0" w:line="240" w:lineRule="auto"/>
        <w:jc w:val="both"/>
        <w:rPr>
          <w:rFonts w:ascii="Verdana" w:hAnsi="Verdana"/>
        </w:rPr>
      </w:pPr>
      <w:r w:rsidRPr="003D1AA8">
        <w:rPr>
          <w:rFonts w:ascii="Verdana" w:hAnsi="Verdana"/>
        </w:rPr>
        <w:t>...........................................................................</w:t>
      </w:r>
    </w:p>
    <w:p w:rsidR="00BF440C" w:rsidRPr="003D1AA8" w:rsidRDefault="00BF440C" w:rsidP="003D1AA8">
      <w:pPr>
        <w:spacing w:after="0" w:line="240" w:lineRule="auto"/>
        <w:jc w:val="both"/>
        <w:rPr>
          <w:rFonts w:ascii="Verdana" w:hAnsi="Verdana"/>
        </w:rPr>
      </w:pPr>
    </w:p>
    <w:p w:rsidR="00BF440C" w:rsidRPr="003D1AA8" w:rsidRDefault="00BF440C" w:rsidP="003D1AA8">
      <w:pPr>
        <w:spacing w:after="0" w:line="240" w:lineRule="auto"/>
        <w:jc w:val="both"/>
        <w:rPr>
          <w:rFonts w:ascii="Verdana" w:hAnsi="Verdana"/>
        </w:rPr>
      </w:pPr>
      <w:r w:rsidRPr="003D1AA8">
        <w:rPr>
          <w:rFonts w:ascii="Verdana" w:hAnsi="Verdana"/>
        </w:rPr>
        <w:t>V - até 31 de março de cada exercício, doravante denominado exercício "t", no ato em que</w:t>
      </w:r>
      <w:r>
        <w:t xml:space="preserve"> </w:t>
      </w:r>
      <w:r w:rsidRPr="003D1AA8">
        <w:rPr>
          <w:rFonts w:ascii="Verdana" w:hAnsi="Verdana"/>
        </w:rPr>
        <w:t>forem estabelecidas as metas Mm e Mi, na forma prevista no inciso II deste parágrafo caberá ao Secretário Municipal da Fazenda apurar e dar publicidade aos seguintes indicadores, todos referentes à arrecadação do exercício imediatamente anterior, doravante denominado exercício "t-1", frente à arrecadação do segundo exercício imediatamente anterior, doravante denominado exercício “t-2":</w:t>
      </w:r>
    </w:p>
    <w:p w:rsidR="00BF440C" w:rsidRPr="003D1AA8" w:rsidRDefault="00BF440C" w:rsidP="003D1AA8">
      <w:pPr>
        <w:spacing w:after="0" w:line="240" w:lineRule="auto"/>
        <w:jc w:val="both"/>
        <w:rPr>
          <w:rFonts w:ascii="Verdana" w:hAnsi="Verdana"/>
        </w:rPr>
      </w:pPr>
      <w:r w:rsidRPr="003D1AA8">
        <w:rPr>
          <w:rFonts w:ascii="Verdana" w:hAnsi="Verdana"/>
        </w:rPr>
        <w:t>a) indicador de efetividade de arrecadação do Imposto sobre a Propriedade Predial e Territorial Urbana - IPTU, lIPTU(t-1)/(t-2);</w:t>
      </w:r>
    </w:p>
    <w:p w:rsidR="00BF440C" w:rsidRPr="003D1AA8" w:rsidRDefault="00BF440C" w:rsidP="003D1AA8">
      <w:pPr>
        <w:spacing w:after="0" w:line="240" w:lineRule="auto"/>
        <w:jc w:val="both"/>
        <w:rPr>
          <w:rFonts w:ascii="Verdana" w:hAnsi="Verdana"/>
        </w:rPr>
      </w:pPr>
    </w:p>
    <w:p w:rsidR="00BF440C" w:rsidRPr="003D1AA8" w:rsidRDefault="00BF440C" w:rsidP="003D1AA8">
      <w:pPr>
        <w:spacing w:after="0" w:line="240" w:lineRule="auto"/>
        <w:jc w:val="both"/>
        <w:rPr>
          <w:rFonts w:ascii="Verdana" w:hAnsi="Verdana"/>
        </w:rPr>
      </w:pPr>
      <w:r w:rsidRPr="003D1AA8">
        <w:rPr>
          <w:rFonts w:ascii="Verdana" w:hAnsi="Verdana"/>
        </w:rPr>
        <w:t>b) indicador de efetividade de arrecadação do Imposto sobre Serviços de Qualquer Natureza - ISS e do Imposto sobre a Transmissão "Inter Vivos", a qualquer título, por ato oneroso, de bens imóveis, por natureza ou acessão física, e de direitos reais sobre imóveis, exceto os de garantia, bem como cessão de direitos a sua aquisição - ITBI, IISS/ITBI(t1)/(t-2);</w:t>
      </w:r>
    </w:p>
    <w:p w:rsidR="00BF440C" w:rsidRPr="003D1AA8" w:rsidRDefault="00BF440C" w:rsidP="003D1AA8">
      <w:pPr>
        <w:spacing w:after="0" w:line="240" w:lineRule="auto"/>
        <w:jc w:val="both"/>
        <w:rPr>
          <w:rFonts w:ascii="Verdana" w:hAnsi="Verdana"/>
        </w:rPr>
      </w:pPr>
    </w:p>
    <w:p w:rsidR="00BF440C" w:rsidRPr="003D1AA8" w:rsidRDefault="00BF440C" w:rsidP="003D1AA8">
      <w:pPr>
        <w:spacing w:after="0" w:line="240" w:lineRule="auto"/>
        <w:jc w:val="both"/>
        <w:rPr>
          <w:rFonts w:ascii="Verdana" w:hAnsi="Verdana"/>
        </w:rPr>
      </w:pPr>
      <w:r w:rsidRPr="003D1AA8">
        <w:rPr>
          <w:rFonts w:ascii="Verdana" w:hAnsi="Verdana"/>
        </w:rPr>
        <w:t>c) indicador de efetividade de arrecadação própria de impostos municipais, IEAP(t1)/(t-2);.</w:t>
      </w:r>
    </w:p>
    <w:p w:rsidR="00BF440C" w:rsidRPr="003D1AA8" w:rsidRDefault="00BF440C" w:rsidP="003D1AA8">
      <w:pPr>
        <w:spacing w:after="0" w:line="240" w:lineRule="auto"/>
        <w:jc w:val="both"/>
        <w:rPr>
          <w:rFonts w:ascii="Verdana" w:hAnsi="Verdana"/>
        </w:rPr>
      </w:pPr>
    </w:p>
    <w:p w:rsidR="00BF440C" w:rsidRPr="003D1AA8" w:rsidRDefault="00BF440C" w:rsidP="003D1AA8">
      <w:pPr>
        <w:spacing w:after="0" w:line="240" w:lineRule="auto"/>
        <w:jc w:val="both"/>
        <w:rPr>
          <w:rFonts w:ascii="Verdana" w:hAnsi="Verdana"/>
        </w:rPr>
      </w:pPr>
      <w:r w:rsidRPr="003D1AA8">
        <w:rPr>
          <w:rFonts w:ascii="Verdana" w:hAnsi="Verdana"/>
        </w:rPr>
        <w:t>VI - o indicador lIPTU(t-1)/(t-2) será apurado pela fórmula lIPTU(t-1)/(t-2) = [AIPTU(t-1)/(AIPTU(t-2) x 0,99)] -1, onde:</w:t>
      </w:r>
    </w:p>
    <w:p w:rsidR="00BF440C" w:rsidRPr="003D1AA8" w:rsidRDefault="00BF440C" w:rsidP="003D1AA8">
      <w:pPr>
        <w:spacing w:after="0" w:line="240" w:lineRule="auto"/>
        <w:jc w:val="both"/>
        <w:rPr>
          <w:rFonts w:ascii="Verdana" w:hAnsi="Verdana"/>
        </w:rPr>
      </w:pPr>
      <w:r w:rsidRPr="003D1AA8">
        <w:rPr>
          <w:rFonts w:ascii="Verdana" w:hAnsi="Verdana"/>
        </w:rPr>
        <w:t xml:space="preserve">a) AIPTU(t-1) é a arrecadação do IPTU referente ao exercício "t-1", corrigida mês a mês, até 31 de dezembro daquele exercício, pelo IPCA, ou outro índice que venha a substituí-lo: </w:t>
      </w:r>
    </w:p>
    <w:p w:rsidR="00BF440C" w:rsidRPr="003D1AA8" w:rsidRDefault="00BF440C" w:rsidP="003D1AA8">
      <w:pPr>
        <w:spacing w:after="0" w:line="240" w:lineRule="auto"/>
        <w:jc w:val="both"/>
        <w:rPr>
          <w:rFonts w:ascii="Verdana" w:hAnsi="Verdana"/>
        </w:rPr>
      </w:pPr>
    </w:p>
    <w:p w:rsidR="00BF440C" w:rsidRPr="003D1AA8" w:rsidRDefault="00BF440C" w:rsidP="003D1AA8">
      <w:pPr>
        <w:spacing w:after="0" w:line="240" w:lineRule="auto"/>
        <w:jc w:val="both"/>
        <w:rPr>
          <w:rFonts w:ascii="Verdana" w:hAnsi="Verdana"/>
        </w:rPr>
      </w:pPr>
      <w:r w:rsidRPr="003D1AA8">
        <w:rPr>
          <w:rFonts w:ascii="Verdana" w:hAnsi="Verdana"/>
        </w:rPr>
        <w:t>b) AIPTU(t-2) é a arrecadação do IPTU referente ao exercício "t-2", corrigida mês a mês, até 31 de dezembro do exercício "t-1", pelo IPCA, ou outro índice que venha a substitui-lo;</w:t>
      </w:r>
    </w:p>
    <w:p w:rsidR="00BF440C" w:rsidRPr="003D1AA8" w:rsidRDefault="00BF440C" w:rsidP="003D1AA8">
      <w:pPr>
        <w:spacing w:after="0" w:line="240" w:lineRule="auto"/>
        <w:jc w:val="both"/>
        <w:rPr>
          <w:rFonts w:ascii="Verdana" w:hAnsi="Verdana"/>
        </w:rPr>
      </w:pPr>
    </w:p>
    <w:p w:rsidR="00BF440C" w:rsidRPr="003D1AA8" w:rsidRDefault="00BF440C" w:rsidP="003D1AA8">
      <w:pPr>
        <w:spacing w:after="0" w:line="240" w:lineRule="auto"/>
        <w:jc w:val="both"/>
        <w:rPr>
          <w:rFonts w:ascii="Verdana" w:hAnsi="Verdana"/>
        </w:rPr>
      </w:pPr>
      <w:r w:rsidRPr="003D1AA8">
        <w:rPr>
          <w:rFonts w:ascii="Verdana" w:hAnsi="Verdana"/>
        </w:rPr>
        <w:t>VII - o indicador IISS/ITBI(t-1)/(t-2) será apurado pela fórmula IISS/ITBI(t-1)/(t-2) = AISS/ITBI(t-1) / [AISS/ITBI(t-2) x (1+PIB%(t-1))] -1 , onde:</w:t>
      </w:r>
    </w:p>
    <w:p w:rsidR="00BF440C" w:rsidRPr="003D1AA8" w:rsidRDefault="00BF440C" w:rsidP="003D1AA8">
      <w:pPr>
        <w:spacing w:after="0" w:line="240" w:lineRule="auto"/>
        <w:jc w:val="both"/>
        <w:rPr>
          <w:rFonts w:ascii="Verdana" w:hAnsi="Verdana"/>
        </w:rPr>
      </w:pPr>
    </w:p>
    <w:p w:rsidR="00BF440C" w:rsidRPr="003D1AA8" w:rsidRDefault="00BF440C" w:rsidP="003D1AA8">
      <w:pPr>
        <w:spacing w:after="0" w:line="240" w:lineRule="auto"/>
        <w:jc w:val="both"/>
        <w:rPr>
          <w:rFonts w:ascii="Verdana" w:hAnsi="Verdana"/>
        </w:rPr>
      </w:pPr>
      <w:r w:rsidRPr="003D1AA8">
        <w:rPr>
          <w:rFonts w:ascii="Verdana" w:hAnsi="Verdana"/>
        </w:rPr>
        <w:t xml:space="preserve">a) AISS/ITBI(t-1) é a somatória da arrecadação do ISS e do ITBI, referentes ao exercício “t-1", corrigida mês a mês, até 31 de dezembro daquele exercício, pelo IPCA, ou outro índice que venha a substituí-lo; </w:t>
      </w:r>
    </w:p>
    <w:p w:rsidR="00BF440C" w:rsidRPr="003D1AA8" w:rsidRDefault="00BF440C" w:rsidP="003D1AA8">
      <w:pPr>
        <w:spacing w:after="0" w:line="240" w:lineRule="auto"/>
        <w:jc w:val="both"/>
        <w:rPr>
          <w:rFonts w:ascii="Verdana" w:hAnsi="Verdana"/>
        </w:rPr>
      </w:pPr>
    </w:p>
    <w:p w:rsidR="00BF440C" w:rsidRPr="003D1AA8" w:rsidRDefault="00BF440C" w:rsidP="003D1AA8">
      <w:pPr>
        <w:spacing w:after="0" w:line="240" w:lineRule="auto"/>
        <w:jc w:val="both"/>
        <w:rPr>
          <w:rFonts w:ascii="Verdana" w:hAnsi="Verdana"/>
        </w:rPr>
      </w:pPr>
      <w:r w:rsidRPr="003D1AA8">
        <w:rPr>
          <w:rFonts w:ascii="Verdana" w:hAnsi="Verdana"/>
        </w:rPr>
        <w:t xml:space="preserve">b) AISS/ITBI(t-2) é a somatória da arrecadação do ISS e do ITBI, referentes ao exercício "t-2", corrigida mês a mês, até 31 de dezembro do exercício "t-1", pelo IPCA, ou outro índice que venha a substituí-lo; </w:t>
      </w:r>
    </w:p>
    <w:p w:rsidR="00BF440C" w:rsidRPr="003D1AA8" w:rsidRDefault="00BF440C" w:rsidP="003D1AA8">
      <w:pPr>
        <w:spacing w:after="0" w:line="240" w:lineRule="auto"/>
        <w:jc w:val="both"/>
        <w:rPr>
          <w:rFonts w:ascii="Verdana" w:hAnsi="Verdana"/>
        </w:rPr>
      </w:pPr>
    </w:p>
    <w:p w:rsidR="00BF440C" w:rsidRPr="003D1AA8" w:rsidRDefault="00BF440C" w:rsidP="003D1AA8">
      <w:pPr>
        <w:spacing w:after="0" w:line="240" w:lineRule="auto"/>
        <w:jc w:val="both"/>
        <w:rPr>
          <w:rFonts w:ascii="Verdana" w:hAnsi="Verdana"/>
        </w:rPr>
      </w:pPr>
      <w:r w:rsidRPr="003D1AA8">
        <w:rPr>
          <w:rFonts w:ascii="Verdana" w:hAnsi="Verdana"/>
        </w:rPr>
        <w:t>c) PIB%(t-1) é a variação percentual real do produto interno bruto apurada pelo Instituto Brasileiro de Geografia e Estatística - IBGE, referente ao exercício "t-1";</w:t>
      </w:r>
    </w:p>
    <w:p w:rsidR="00BF440C" w:rsidRPr="003D1AA8" w:rsidRDefault="00BF440C" w:rsidP="003D1AA8">
      <w:pPr>
        <w:spacing w:after="0" w:line="240" w:lineRule="auto"/>
        <w:jc w:val="both"/>
        <w:rPr>
          <w:rFonts w:ascii="Verdana" w:hAnsi="Verdana"/>
        </w:rPr>
      </w:pPr>
    </w:p>
    <w:p w:rsidR="00BF440C" w:rsidRPr="003D1AA8" w:rsidRDefault="00BF440C" w:rsidP="003D1AA8">
      <w:pPr>
        <w:spacing w:after="0" w:line="240" w:lineRule="auto"/>
        <w:jc w:val="both"/>
        <w:rPr>
          <w:rFonts w:ascii="Verdana" w:hAnsi="Verdana"/>
        </w:rPr>
      </w:pPr>
      <w:r w:rsidRPr="003D1AA8">
        <w:rPr>
          <w:rFonts w:ascii="Verdana" w:hAnsi="Verdana"/>
        </w:rPr>
        <w:t>VIII - o indicador IEAP(t-1)/(t-2) será apurado pela fórmula IEAP(t-1)/(t-2) = {IIPTU(t-1)/(t-2) x [(AIPTU(t-1) / (AIPTU(t-1) + AISS/ITBI(t-1))]} + {lISS/ITBI(t-1)/(t-2) x [(AISS/ITBI(t-1) / (AIPTU(t-1) + AISS/ITBI(t-1))]};</w:t>
      </w:r>
    </w:p>
    <w:p w:rsidR="00BF440C" w:rsidRPr="003D1AA8" w:rsidRDefault="00BF440C" w:rsidP="003D1AA8">
      <w:pPr>
        <w:spacing w:after="0" w:line="240" w:lineRule="auto"/>
        <w:jc w:val="both"/>
        <w:rPr>
          <w:rFonts w:ascii="Verdana" w:hAnsi="Verdana"/>
        </w:rPr>
      </w:pPr>
    </w:p>
    <w:p w:rsidR="00BF440C" w:rsidRPr="003D1AA8" w:rsidRDefault="00BF440C" w:rsidP="003D1AA8">
      <w:pPr>
        <w:spacing w:after="0" w:line="240" w:lineRule="auto"/>
        <w:jc w:val="both"/>
        <w:rPr>
          <w:rFonts w:ascii="Verdana" w:hAnsi="Verdana"/>
        </w:rPr>
      </w:pPr>
      <w:r w:rsidRPr="003D1AA8">
        <w:rPr>
          <w:rFonts w:ascii="Verdana" w:hAnsi="Verdana"/>
        </w:rPr>
        <w:t>IX - no mesmo ato em que for dada publicidade aos indicadores referidos no inciso V deste parágrafo, o valor de referência tributária limite, VRTL, será obtido pela multiplicação do VRT vigente pelo fator ft, com valor mínimo igual a 1 (um), apurado pela fórmula ft = (IEAP(t-1)/(t-2) x 1,15) + 1.</w:t>
      </w:r>
    </w:p>
    <w:p w:rsidR="00EF3200" w:rsidRPr="003D1AA8" w:rsidRDefault="00EF3200" w:rsidP="003D1AA8">
      <w:pPr>
        <w:spacing w:after="0" w:line="240" w:lineRule="auto"/>
        <w:jc w:val="both"/>
        <w:rPr>
          <w:rFonts w:ascii="Verdana" w:hAnsi="Verdana"/>
        </w:rPr>
      </w:pPr>
    </w:p>
    <w:p w:rsidR="00EF3200" w:rsidRPr="003D1AA8" w:rsidRDefault="00EF3200" w:rsidP="003D1AA8">
      <w:pPr>
        <w:spacing w:after="0" w:line="240" w:lineRule="auto"/>
        <w:jc w:val="both"/>
        <w:rPr>
          <w:rFonts w:ascii="Verdana" w:hAnsi="Verdana"/>
        </w:rPr>
      </w:pPr>
      <w:r w:rsidRPr="003D1AA8">
        <w:rPr>
          <w:rFonts w:ascii="Verdana" w:hAnsi="Verdana"/>
        </w:rPr>
        <w:t xml:space="preserve">§ 8º Os indicadores de efetividade e valores de arrecadação especificados nos incisos V, VI e VII do § 3º deste artigo não incluem a arrecadação decorrente de adesões a programas extraordinários de parcelamento incentivado. </w:t>
      </w:r>
    </w:p>
    <w:p w:rsidR="00EF3200" w:rsidRPr="003D1AA8" w:rsidRDefault="00EF3200" w:rsidP="003D1AA8">
      <w:pPr>
        <w:spacing w:after="0" w:line="240" w:lineRule="auto"/>
        <w:jc w:val="both"/>
        <w:rPr>
          <w:rFonts w:ascii="Verdana" w:hAnsi="Verdana"/>
        </w:rPr>
      </w:pPr>
    </w:p>
    <w:p w:rsidR="00EF3200" w:rsidRPr="003D1AA8" w:rsidRDefault="00EF3200" w:rsidP="003D1AA8">
      <w:pPr>
        <w:spacing w:after="0" w:line="240" w:lineRule="auto"/>
        <w:jc w:val="both"/>
        <w:rPr>
          <w:rFonts w:ascii="Verdana" w:hAnsi="Verdana"/>
        </w:rPr>
      </w:pPr>
      <w:r w:rsidRPr="003D1AA8">
        <w:rPr>
          <w:rFonts w:ascii="Verdana" w:hAnsi="Verdana"/>
        </w:rPr>
        <w:t>§ 9º O novo valor de referência tributaria - VRT será estabelecido em decreto, para viger a partir de 1º de abril do exercício “t” até o limite do VRTL, respeitada a disponibilidade orçamentária e financeira, observando-se sempre, no mínimo, o valor de referência tributária atribuído no exercício anterior.</w:t>
      </w:r>
    </w:p>
    <w:p w:rsidR="00EF3200" w:rsidRPr="003D1AA8" w:rsidRDefault="00EF3200" w:rsidP="003D1AA8">
      <w:pPr>
        <w:spacing w:after="0" w:line="240" w:lineRule="auto"/>
        <w:jc w:val="both"/>
        <w:rPr>
          <w:rFonts w:ascii="Verdana" w:hAnsi="Verdana"/>
        </w:rPr>
      </w:pPr>
    </w:p>
    <w:p w:rsidR="00EF3200" w:rsidRPr="003D1AA8" w:rsidRDefault="00EF3200" w:rsidP="003D1AA8">
      <w:pPr>
        <w:spacing w:after="0" w:line="240" w:lineRule="auto"/>
        <w:jc w:val="both"/>
        <w:rPr>
          <w:rFonts w:ascii="Verdana" w:hAnsi="Verdana"/>
        </w:rPr>
      </w:pPr>
      <w:r w:rsidRPr="003D1AA8">
        <w:rPr>
          <w:rFonts w:ascii="Verdana" w:hAnsi="Verdana"/>
        </w:rPr>
        <w:t>§ 10. Excepcionalmente para o exercício de 2018, o Secretário Municipal da Fazenda apurará e dará publicidade aos indicadores de que trata o § 3º, V, deste artigo até o dia 31 de dezembro, e o decreto a que se refere o § 9º deste artigo produzirá efeitos a partir da data de sua publicação. (NR).</w:t>
      </w:r>
    </w:p>
    <w:p w:rsidR="00EF3200" w:rsidRPr="003D1AA8" w:rsidRDefault="00EF3200" w:rsidP="003D1AA8">
      <w:pPr>
        <w:spacing w:after="0" w:line="240" w:lineRule="auto"/>
        <w:jc w:val="both"/>
        <w:rPr>
          <w:rFonts w:ascii="Verdana" w:hAnsi="Verdana"/>
        </w:rPr>
      </w:pPr>
    </w:p>
    <w:p w:rsidR="00EF3200" w:rsidRPr="003D1AA8" w:rsidRDefault="00EF3200" w:rsidP="003D1AA8">
      <w:pPr>
        <w:spacing w:after="0" w:line="240" w:lineRule="auto"/>
        <w:jc w:val="both"/>
        <w:rPr>
          <w:rFonts w:ascii="Verdana" w:hAnsi="Verdana"/>
        </w:rPr>
      </w:pPr>
      <w:r w:rsidRPr="003D1AA8">
        <w:rPr>
          <w:rFonts w:ascii="Verdana" w:hAnsi="Verdana"/>
        </w:rPr>
        <w:t xml:space="preserve">Art. 5º. O art. 17 da Lei nº 8.645, de 21 de novembro de 1977, com as respectivas alterações posteriores, passa a vigorar com a seguinte redação: </w:t>
      </w:r>
    </w:p>
    <w:p w:rsidR="00EF3200" w:rsidRPr="003D1AA8" w:rsidRDefault="00EF3200" w:rsidP="003D1AA8">
      <w:pPr>
        <w:spacing w:after="0" w:line="240" w:lineRule="auto"/>
        <w:jc w:val="both"/>
        <w:rPr>
          <w:rFonts w:ascii="Verdana" w:hAnsi="Verdana"/>
        </w:rPr>
      </w:pPr>
    </w:p>
    <w:p w:rsidR="00EF3200" w:rsidRPr="003D1AA8" w:rsidRDefault="00EF3200" w:rsidP="003D1AA8">
      <w:pPr>
        <w:spacing w:after="0" w:line="240" w:lineRule="auto"/>
        <w:jc w:val="both"/>
        <w:rPr>
          <w:rFonts w:ascii="Verdana" w:hAnsi="Verdana"/>
        </w:rPr>
      </w:pPr>
      <w:r w:rsidRPr="003D1AA8">
        <w:rPr>
          <w:rFonts w:ascii="Verdana" w:hAnsi="Verdana"/>
        </w:rPr>
        <w:t xml:space="preserve">"Art. 17 .............................................................. </w:t>
      </w:r>
    </w:p>
    <w:p w:rsidR="00EF3200" w:rsidRPr="003D1AA8" w:rsidRDefault="00EF3200" w:rsidP="003D1AA8">
      <w:pPr>
        <w:spacing w:after="0" w:line="240" w:lineRule="auto"/>
        <w:jc w:val="both"/>
        <w:rPr>
          <w:rFonts w:ascii="Verdana" w:hAnsi="Verdana"/>
        </w:rPr>
      </w:pPr>
    </w:p>
    <w:p w:rsidR="00EF3200" w:rsidRPr="003D1AA8" w:rsidRDefault="00EF3200" w:rsidP="003D1AA8">
      <w:pPr>
        <w:spacing w:after="0" w:line="240" w:lineRule="auto"/>
        <w:jc w:val="both"/>
        <w:rPr>
          <w:rFonts w:ascii="Verdana" w:hAnsi="Verdana"/>
        </w:rPr>
      </w:pPr>
      <w:r w:rsidRPr="003D1AA8">
        <w:rPr>
          <w:rFonts w:ascii="Verdana" w:hAnsi="Verdana"/>
        </w:rPr>
        <w:t>§ 2º O Auditor-Fiscal Tributário Municipal, quando vier a ocupar cargo de provimento em comissão não exclusivo da carreira de Auditor-Fiscal Tributário Municipal, fará jus, além das vantagens decorrentes do exercício desse cargo, à Gratificação de Produtividade Fiscal, na forma estabelecida nos incisos I e II do art. 18 da Lei nº 8.645/77: .....................................................................</w:t>
      </w:r>
    </w:p>
    <w:p w:rsidR="00EF3200" w:rsidRPr="003D1AA8" w:rsidRDefault="00EF3200" w:rsidP="003D1AA8">
      <w:pPr>
        <w:spacing w:after="0" w:line="240" w:lineRule="auto"/>
        <w:jc w:val="both"/>
        <w:rPr>
          <w:rFonts w:ascii="Verdana" w:hAnsi="Verdana"/>
        </w:rPr>
      </w:pPr>
    </w:p>
    <w:p w:rsidR="00EF3200" w:rsidRPr="003D1AA8" w:rsidRDefault="00EF3200" w:rsidP="003D1AA8">
      <w:pPr>
        <w:spacing w:after="0" w:line="240" w:lineRule="auto"/>
        <w:jc w:val="both"/>
        <w:rPr>
          <w:rFonts w:ascii="Verdana" w:hAnsi="Verdana"/>
        </w:rPr>
      </w:pPr>
      <w:r w:rsidRPr="003D1AA8">
        <w:rPr>
          <w:rFonts w:ascii="Verdana" w:hAnsi="Verdana"/>
        </w:rPr>
        <w:t>III - (...)</w:t>
      </w:r>
    </w:p>
    <w:p w:rsidR="00EF3200" w:rsidRPr="003D1AA8" w:rsidRDefault="00EF3200" w:rsidP="003D1AA8">
      <w:pPr>
        <w:spacing w:after="0" w:line="240" w:lineRule="auto"/>
        <w:jc w:val="both"/>
        <w:rPr>
          <w:rFonts w:ascii="Verdana" w:hAnsi="Verdana"/>
        </w:rPr>
      </w:pPr>
      <w:r w:rsidRPr="003D1AA8">
        <w:rPr>
          <w:rFonts w:ascii="Verdana" w:hAnsi="Verdana"/>
        </w:rPr>
        <w:t xml:space="preserve">a) (...) </w:t>
      </w:r>
    </w:p>
    <w:p w:rsidR="00EF3200" w:rsidRPr="003D1AA8" w:rsidRDefault="00EF3200" w:rsidP="003D1AA8">
      <w:pPr>
        <w:spacing w:after="0" w:line="240" w:lineRule="auto"/>
        <w:jc w:val="both"/>
        <w:rPr>
          <w:rFonts w:ascii="Verdana" w:hAnsi="Verdana"/>
        </w:rPr>
      </w:pPr>
    </w:p>
    <w:p w:rsidR="00EF3200" w:rsidRPr="003D1AA8" w:rsidRDefault="00EF3200" w:rsidP="003D1AA8">
      <w:pPr>
        <w:spacing w:after="0" w:line="240" w:lineRule="auto"/>
        <w:jc w:val="both"/>
        <w:rPr>
          <w:rFonts w:ascii="Verdana" w:hAnsi="Verdana"/>
        </w:rPr>
      </w:pPr>
      <w:r w:rsidRPr="003D1AA8">
        <w:rPr>
          <w:rFonts w:ascii="Verdana" w:hAnsi="Verdana"/>
        </w:rPr>
        <w:t>b) Presidente de autarquias, fundações públicas, empresas públicas e de sociedades de economia mista da União, Estados e Municípios;</w:t>
      </w:r>
    </w:p>
    <w:p w:rsidR="00EF3200" w:rsidRPr="003D1AA8" w:rsidRDefault="00EF3200" w:rsidP="003D1AA8">
      <w:pPr>
        <w:spacing w:after="0" w:line="240" w:lineRule="auto"/>
        <w:jc w:val="both"/>
        <w:rPr>
          <w:rFonts w:ascii="Verdana" w:hAnsi="Verdana"/>
        </w:rPr>
      </w:pPr>
    </w:p>
    <w:p w:rsidR="00EF3200" w:rsidRPr="003D1AA8" w:rsidRDefault="00EF3200" w:rsidP="003D1AA8">
      <w:pPr>
        <w:spacing w:after="0" w:line="240" w:lineRule="auto"/>
        <w:jc w:val="both"/>
        <w:rPr>
          <w:rFonts w:ascii="Verdana" w:hAnsi="Verdana"/>
        </w:rPr>
      </w:pPr>
      <w:r w:rsidRPr="003D1AA8">
        <w:rPr>
          <w:rFonts w:ascii="Verdana" w:hAnsi="Verdana"/>
        </w:rPr>
        <w:t>IV - (...)</w:t>
      </w:r>
    </w:p>
    <w:p w:rsidR="00EF3200" w:rsidRPr="003D1AA8" w:rsidRDefault="00EF3200" w:rsidP="003D1AA8">
      <w:pPr>
        <w:spacing w:after="0" w:line="240" w:lineRule="auto"/>
        <w:jc w:val="both"/>
        <w:rPr>
          <w:rFonts w:ascii="Verdana" w:hAnsi="Verdana"/>
        </w:rPr>
      </w:pPr>
    </w:p>
    <w:p w:rsidR="00EF3200" w:rsidRPr="003D1AA8" w:rsidRDefault="00EF3200" w:rsidP="003D1AA8">
      <w:pPr>
        <w:spacing w:after="0" w:line="240" w:lineRule="auto"/>
        <w:jc w:val="both"/>
        <w:rPr>
          <w:rFonts w:ascii="Verdana" w:hAnsi="Verdana"/>
        </w:rPr>
      </w:pPr>
      <w:r w:rsidRPr="003D1AA8">
        <w:rPr>
          <w:rFonts w:ascii="Verdana" w:hAnsi="Verdana"/>
        </w:rPr>
        <w:t>V - em valor equivalente à ocupação do cargo de Assistente Técnico - ATC-01. quando no exercício, nos Poderes Legislativos Municipais, Estaduais ou Federal, inclusive seus Tribunais de Contas, das funções de direção, coordenação, chefia, supervisão, assistência ou assessoria às funções de vereador, deputado, conselheiro ou ministro.</w:t>
      </w:r>
    </w:p>
    <w:p w:rsidR="00EF3200" w:rsidRPr="003D1AA8" w:rsidRDefault="00EF3200" w:rsidP="003D1AA8">
      <w:pPr>
        <w:spacing w:after="0" w:line="240" w:lineRule="auto"/>
        <w:jc w:val="both"/>
        <w:rPr>
          <w:rFonts w:ascii="Verdana" w:hAnsi="Verdana"/>
        </w:rPr>
      </w:pPr>
    </w:p>
    <w:p w:rsidR="00EF3200" w:rsidRPr="003D1AA8" w:rsidRDefault="00EF3200" w:rsidP="003D1AA8">
      <w:pPr>
        <w:spacing w:after="0" w:line="240" w:lineRule="auto"/>
        <w:jc w:val="both"/>
        <w:rPr>
          <w:rFonts w:ascii="Verdana" w:hAnsi="Verdana"/>
        </w:rPr>
      </w:pPr>
      <w:r w:rsidRPr="003D1AA8">
        <w:rPr>
          <w:rFonts w:ascii="Verdana" w:hAnsi="Verdana"/>
        </w:rPr>
        <w:t>§ 3º Os afastamentos para o exercício dos cargos em unidades do Poder Executivo Municipal fora da Secretaria Municipal da Fazenda previstos no inciso II e para os cargos previstos nos incisos III, IV e V do § 2º deste artigo deverão ser autorizados pelo Prefeito, que poderá delegar esta competência, observada a conveniência administrativa e o limite máximo de 2% (dois por cento) do número total de cargos efetivos de Auditores-Fiscais Tributários Municipais, excluídos deste limite, os cargos em comissão junto ao Conselho Municipal de Tributos.</w:t>
      </w:r>
    </w:p>
    <w:p w:rsidR="00EF3200" w:rsidRPr="003D1AA8" w:rsidRDefault="00EF3200" w:rsidP="003D1AA8">
      <w:pPr>
        <w:spacing w:after="0" w:line="240" w:lineRule="auto"/>
        <w:jc w:val="both"/>
        <w:rPr>
          <w:rFonts w:ascii="Verdana" w:hAnsi="Verdana"/>
        </w:rPr>
      </w:pPr>
      <w:r w:rsidRPr="003D1AA8">
        <w:rPr>
          <w:rFonts w:ascii="Verdana" w:hAnsi="Verdana"/>
        </w:rPr>
        <w:t>...................................................</w:t>
      </w:r>
    </w:p>
    <w:p w:rsidR="00EF3200" w:rsidRPr="003D1AA8" w:rsidRDefault="00EF3200" w:rsidP="003D1AA8">
      <w:pPr>
        <w:spacing w:after="0" w:line="240" w:lineRule="auto"/>
        <w:jc w:val="both"/>
        <w:rPr>
          <w:rFonts w:ascii="Verdana" w:hAnsi="Verdana"/>
        </w:rPr>
      </w:pPr>
    </w:p>
    <w:p w:rsidR="00EF3200" w:rsidRPr="003D1AA8" w:rsidRDefault="00EF3200" w:rsidP="003D1AA8">
      <w:pPr>
        <w:spacing w:after="0" w:line="240" w:lineRule="auto"/>
        <w:jc w:val="both"/>
        <w:rPr>
          <w:rFonts w:ascii="Verdana" w:hAnsi="Verdana"/>
        </w:rPr>
      </w:pPr>
      <w:r w:rsidRPr="003D1AA8">
        <w:rPr>
          <w:rFonts w:ascii="Verdana" w:hAnsi="Verdana"/>
        </w:rPr>
        <w:t xml:space="preserve"> Art. 6º. O artigo 18 da Lei nº 15.510, de 20 de dezembro de 2011, passa a vigorar com a seguinte redação, ficando renumerado o parágrafo único para § 1º:</w:t>
      </w:r>
    </w:p>
    <w:p w:rsidR="00EF3200" w:rsidRPr="003D1AA8" w:rsidRDefault="00EF3200" w:rsidP="003D1AA8">
      <w:pPr>
        <w:spacing w:after="0" w:line="240" w:lineRule="auto"/>
        <w:jc w:val="both"/>
        <w:rPr>
          <w:rFonts w:ascii="Verdana" w:hAnsi="Verdana"/>
        </w:rPr>
      </w:pPr>
    </w:p>
    <w:p w:rsidR="00EF3200" w:rsidRPr="003D1AA8" w:rsidRDefault="00EF3200" w:rsidP="003D1AA8">
      <w:pPr>
        <w:spacing w:after="0" w:line="240" w:lineRule="auto"/>
        <w:jc w:val="both"/>
        <w:rPr>
          <w:rFonts w:ascii="Verdana" w:hAnsi="Verdana"/>
        </w:rPr>
      </w:pPr>
      <w:r w:rsidRPr="003D1AA8">
        <w:rPr>
          <w:rFonts w:ascii="Verdana" w:hAnsi="Verdana"/>
        </w:rPr>
        <w:t>"Art. 18. Anualmente, serão promovidos para o Nível II da carreira, no máximo, 40% (quarenta por cento) do número de servidores que estejam na última categoria do Nível I e que cumpram os requisitos para a promoção, conforme o disposto em regulamento.</w:t>
      </w:r>
    </w:p>
    <w:p w:rsidR="00EF3200" w:rsidRPr="003D1AA8" w:rsidRDefault="00EF3200" w:rsidP="003D1AA8">
      <w:pPr>
        <w:spacing w:after="0" w:line="240" w:lineRule="auto"/>
        <w:jc w:val="both"/>
        <w:rPr>
          <w:rFonts w:ascii="Verdana" w:hAnsi="Verdana"/>
        </w:rPr>
      </w:pPr>
    </w:p>
    <w:p w:rsidR="00EF3200" w:rsidRPr="003D1AA8" w:rsidRDefault="00EF3200" w:rsidP="003D1AA8">
      <w:pPr>
        <w:spacing w:after="0" w:line="240" w:lineRule="auto"/>
        <w:jc w:val="both"/>
        <w:rPr>
          <w:rFonts w:ascii="Verdana" w:hAnsi="Verdana"/>
        </w:rPr>
      </w:pPr>
      <w:r w:rsidRPr="003D1AA8">
        <w:rPr>
          <w:rFonts w:ascii="Verdana" w:hAnsi="Verdana"/>
        </w:rPr>
        <w:t xml:space="preserve">§1º ................................................................... </w:t>
      </w:r>
    </w:p>
    <w:p w:rsidR="00EF3200" w:rsidRPr="003D1AA8" w:rsidRDefault="00EF3200" w:rsidP="003D1AA8">
      <w:pPr>
        <w:spacing w:after="0" w:line="240" w:lineRule="auto"/>
        <w:jc w:val="both"/>
        <w:rPr>
          <w:rFonts w:ascii="Verdana" w:hAnsi="Verdana"/>
        </w:rPr>
      </w:pPr>
    </w:p>
    <w:p w:rsidR="00EF3200" w:rsidRPr="003D1AA8" w:rsidRDefault="00EF3200" w:rsidP="003D1AA8">
      <w:pPr>
        <w:spacing w:after="0" w:line="240" w:lineRule="auto"/>
        <w:jc w:val="both"/>
        <w:rPr>
          <w:rFonts w:ascii="Verdana" w:hAnsi="Verdana"/>
        </w:rPr>
      </w:pPr>
      <w:r w:rsidRPr="003D1AA8">
        <w:rPr>
          <w:rFonts w:ascii="Verdana" w:hAnsi="Verdana"/>
        </w:rPr>
        <w:t>§ 2º A promoção para o Nível III da carreira observará a mesma regra fixada no "caput" deste artigo." (NR)</w:t>
      </w:r>
    </w:p>
    <w:p w:rsidR="00EF3200" w:rsidRPr="003D1AA8" w:rsidRDefault="00EF3200" w:rsidP="003D1AA8">
      <w:pPr>
        <w:spacing w:after="0" w:line="240" w:lineRule="auto"/>
        <w:jc w:val="both"/>
        <w:rPr>
          <w:rFonts w:ascii="Verdana" w:hAnsi="Verdana"/>
        </w:rPr>
      </w:pPr>
    </w:p>
    <w:p w:rsidR="00EF3200" w:rsidRPr="003D1AA8" w:rsidRDefault="00EF3200" w:rsidP="003D1AA8">
      <w:pPr>
        <w:spacing w:after="0" w:line="240" w:lineRule="auto"/>
        <w:jc w:val="both"/>
        <w:rPr>
          <w:rFonts w:ascii="Verdana" w:hAnsi="Verdana"/>
        </w:rPr>
      </w:pPr>
      <w:r w:rsidRPr="003D1AA8">
        <w:rPr>
          <w:rFonts w:ascii="Verdana" w:hAnsi="Verdana"/>
        </w:rPr>
        <w:t>Art. 7º O artigo 2º da Lei nº 10.793, de 21 de dezembro de 1989, passa a vigorar com as seguintes alterações:</w:t>
      </w:r>
    </w:p>
    <w:p w:rsidR="00EF3200" w:rsidRPr="003D1AA8" w:rsidRDefault="00EF3200" w:rsidP="003D1AA8">
      <w:pPr>
        <w:spacing w:after="0" w:line="240" w:lineRule="auto"/>
        <w:jc w:val="both"/>
        <w:rPr>
          <w:rFonts w:ascii="Verdana" w:hAnsi="Verdana"/>
        </w:rPr>
      </w:pPr>
    </w:p>
    <w:p w:rsidR="00EF3200" w:rsidRPr="003D1AA8" w:rsidRDefault="00EF3200" w:rsidP="003D1AA8">
      <w:pPr>
        <w:spacing w:after="0" w:line="240" w:lineRule="auto"/>
        <w:jc w:val="both"/>
        <w:rPr>
          <w:rFonts w:ascii="Verdana" w:hAnsi="Verdana"/>
        </w:rPr>
      </w:pPr>
      <w:r w:rsidRPr="003D1AA8">
        <w:rPr>
          <w:rFonts w:ascii="Verdana" w:hAnsi="Verdana"/>
        </w:rPr>
        <w:t>"Art. 2º ............................................................</w:t>
      </w:r>
    </w:p>
    <w:p w:rsidR="00EF3200" w:rsidRPr="003D1AA8" w:rsidRDefault="00EF3200" w:rsidP="003D1AA8">
      <w:pPr>
        <w:spacing w:after="0" w:line="240" w:lineRule="auto"/>
        <w:jc w:val="both"/>
        <w:rPr>
          <w:rFonts w:ascii="Verdana" w:hAnsi="Verdana"/>
        </w:rPr>
      </w:pPr>
    </w:p>
    <w:p w:rsidR="00EF3200" w:rsidRPr="003D1AA8" w:rsidRDefault="00EF3200" w:rsidP="003D1AA8">
      <w:pPr>
        <w:spacing w:after="0" w:line="240" w:lineRule="auto"/>
        <w:jc w:val="both"/>
        <w:rPr>
          <w:rFonts w:ascii="Verdana" w:hAnsi="Verdana"/>
        </w:rPr>
      </w:pPr>
      <w:r w:rsidRPr="003D1AA8">
        <w:rPr>
          <w:rFonts w:ascii="Verdana" w:hAnsi="Verdana"/>
        </w:rPr>
        <w:t>VII - necessidade inadiável de pessoal para o regular funcionamento das unidades de prestação de serviços essenciais, notadamente unidades educacionais e de saúde, quando decorrente de fatos imprevisíveis ou, ainda que previsíveis, cujo momento de ocorrência não possa ser previamente conhecido pela Administração, e desde que essa necessidade não possa ser suprida pelo esforço extraordinário dos demais servidores lotados na mesma unidade e encarregados da mesma função ou por remanejamento de pessoal, observados os limites previstos no artigo 3º desta lei;</w:t>
      </w:r>
    </w:p>
    <w:p w:rsidR="00EF3200" w:rsidRPr="003D1AA8" w:rsidRDefault="00EF3200" w:rsidP="003D1AA8">
      <w:pPr>
        <w:spacing w:after="0" w:line="240" w:lineRule="auto"/>
        <w:jc w:val="both"/>
        <w:rPr>
          <w:rFonts w:ascii="Verdana" w:hAnsi="Verdana"/>
        </w:rPr>
      </w:pPr>
    </w:p>
    <w:p w:rsidR="00EF3200" w:rsidRPr="003D1AA8" w:rsidRDefault="00EF3200" w:rsidP="003D1AA8">
      <w:pPr>
        <w:spacing w:after="0" w:line="240" w:lineRule="auto"/>
        <w:jc w:val="both"/>
        <w:rPr>
          <w:rFonts w:ascii="Verdana" w:hAnsi="Verdana"/>
        </w:rPr>
      </w:pPr>
      <w:r w:rsidRPr="003D1AA8">
        <w:rPr>
          <w:rFonts w:ascii="Verdana" w:hAnsi="Verdana"/>
        </w:rPr>
        <w:t>VIII - necessidade de docente substituto para suprir a falta de professor efetivo em razão de licenças médicas e outros afastamentos que a lei considere como de efetivo exercício, desde que essa necessidade não possa ser suprida pelo esforço extraordinário dos demais servidores lotados na mesma unidade e encarregados da mesma função ou por remanejamento de pessoal, observados os limites previstos no artigo 3º desta lei.</w:t>
      </w:r>
    </w:p>
    <w:p w:rsidR="00EF3200" w:rsidRPr="003D1AA8" w:rsidRDefault="00EF3200" w:rsidP="003D1AA8">
      <w:pPr>
        <w:spacing w:after="0" w:line="240" w:lineRule="auto"/>
        <w:jc w:val="both"/>
        <w:rPr>
          <w:rFonts w:ascii="Verdana" w:hAnsi="Verdana"/>
        </w:rPr>
      </w:pPr>
    </w:p>
    <w:p w:rsidR="00EF3200" w:rsidRPr="003D1AA8" w:rsidRDefault="00EF3200" w:rsidP="003D1AA8">
      <w:pPr>
        <w:spacing w:after="0" w:line="240" w:lineRule="auto"/>
        <w:jc w:val="both"/>
        <w:rPr>
          <w:rFonts w:ascii="Verdana" w:hAnsi="Verdana"/>
        </w:rPr>
      </w:pPr>
      <w:r w:rsidRPr="003D1AA8">
        <w:rPr>
          <w:rFonts w:ascii="Verdana" w:hAnsi="Verdana"/>
        </w:rPr>
        <w:t>Parágrafo único. Nas hipóteses referidas no inciso VII do "caput" deste artigo, tratando-se de necessidade que apresente caráter permanente, a contratação somente será celebrada se estiver em trâmite processo para a realização de concurso público ou para a criação de cargos." (NR)</w:t>
      </w:r>
    </w:p>
    <w:p w:rsidR="00CC2230" w:rsidRPr="003D1AA8" w:rsidRDefault="00CC2230" w:rsidP="003D1AA8">
      <w:pPr>
        <w:spacing w:after="0" w:line="240" w:lineRule="auto"/>
        <w:jc w:val="both"/>
        <w:rPr>
          <w:rFonts w:ascii="Verdana" w:hAnsi="Verdana"/>
        </w:rPr>
      </w:pPr>
    </w:p>
    <w:p w:rsidR="00CC2230" w:rsidRPr="003D1AA8" w:rsidRDefault="007C4364" w:rsidP="003D1AA8">
      <w:pPr>
        <w:spacing w:after="0" w:line="240" w:lineRule="auto"/>
        <w:jc w:val="both"/>
        <w:rPr>
          <w:rFonts w:ascii="Verdana" w:hAnsi="Verdana"/>
        </w:rPr>
      </w:pPr>
      <w:r w:rsidRPr="003D1AA8">
        <w:rPr>
          <w:rFonts w:ascii="Verdana" w:hAnsi="Verdana"/>
        </w:rPr>
        <w:t>Art. 8º O artigo 33 da Lei nº 14.223, de 26 de setembro de 2006, passa a vigorar com a seguinte redação:</w:t>
      </w:r>
    </w:p>
    <w:p w:rsidR="007C4364" w:rsidRPr="003D1AA8" w:rsidRDefault="007C4364" w:rsidP="003D1AA8">
      <w:pPr>
        <w:spacing w:after="0" w:line="240" w:lineRule="auto"/>
        <w:jc w:val="both"/>
        <w:rPr>
          <w:rFonts w:ascii="Verdana" w:hAnsi="Verdana"/>
        </w:rPr>
      </w:pPr>
    </w:p>
    <w:p w:rsidR="007C4364" w:rsidRPr="003D1AA8" w:rsidRDefault="007C4364" w:rsidP="003D1AA8">
      <w:pPr>
        <w:spacing w:after="0" w:line="240" w:lineRule="auto"/>
        <w:jc w:val="both"/>
        <w:rPr>
          <w:rFonts w:ascii="Verdana" w:hAnsi="Verdana"/>
        </w:rPr>
      </w:pPr>
      <w:r w:rsidRPr="003D1AA8">
        <w:rPr>
          <w:rFonts w:ascii="Verdana" w:hAnsi="Verdana"/>
        </w:rPr>
        <w:t>"Art. 33. Para a apreciação e decisão da matéria tratada nesta lei, inclusive multas, serão observadas as seguintes instâncias administrativas, no âmbito da competência das Prefeituras Regionais:</w:t>
      </w:r>
    </w:p>
    <w:p w:rsidR="007C4364" w:rsidRPr="003D1AA8" w:rsidRDefault="007C4364" w:rsidP="003D1AA8">
      <w:pPr>
        <w:spacing w:after="0" w:line="240" w:lineRule="auto"/>
        <w:jc w:val="both"/>
        <w:rPr>
          <w:rFonts w:ascii="Verdana" w:hAnsi="Verdana"/>
        </w:rPr>
      </w:pPr>
      <w:r w:rsidRPr="003D1AA8">
        <w:rPr>
          <w:rFonts w:ascii="Verdana" w:hAnsi="Verdana"/>
        </w:rPr>
        <w:t xml:space="preserve">I - Supervisor de Uso e Ocupação do Solo, </w:t>
      </w:r>
    </w:p>
    <w:p w:rsidR="007C4364" w:rsidRPr="003D1AA8" w:rsidRDefault="007C4364" w:rsidP="003D1AA8">
      <w:pPr>
        <w:spacing w:after="0" w:line="240" w:lineRule="auto"/>
        <w:jc w:val="both"/>
        <w:rPr>
          <w:rFonts w:ascii="Verdana" w:hAnsi="Verdana"/>
        </w:rPr>
      </w:pPr>
      <w:r w:rsidRPr="003D1AA8">
        <w:rPr>
          <w:rFonts w:ascii="Verdana" w:hAnsi="Verdana"/>
        </w:rPr>
        <w:t>II - Prefeito Regional." (NR) Parágrafo único. Os recursos protocolizados até a data da entrada em vigor desta lei, nos termos da anterior reda- ção do artigo 33 da Lei nº 14.223, de 2006, e que estejam na instância do Prefeito serão objeto de apreciação e decisão pelo Chefe do Executivo.</w:t>
      </w:r>
    </w:p>
    <w:p w:rsidR="007C4364" w:rsidRPr="003D1AA8" w:rsidRDefault="007C4364" w:rsidP="003D1AA8">
      <w:pPr>
        <w:spacing w:after="0" w:line="240" w:lineRule="auto"/>
        <w:jc w:val="both"/>
        <w:rPr>
          <w:rFonts w:ascii="Verdana" w:hAnsi="Verdana"/>
        </w:rPr>
      </w:pPr>
    </w:p>
    <w:p w:rsidR="007C4364" w:rsidRPr="003D1AA8" w:rsidRDefault="007C4364" w:rsidP="003D1AA8">
      <w:pPr>
        <w:spacing w:after="0" w:line="240" w:lineRule="auto"/>
        <w:jc w:val="both"/>
        <w:rPr>
          <w:rFonts w:ascii="Verdana" w:hAnsi="Verdana"/>
        </w:rPr>
      </w:pPr>
      <w:r w:rsidRPr="003D1AA8">
        <w:rPr>
          <w:rFonts w:ascii="Verdana" w:hAnsi="Verdana"/>
        </w:rPr>
        <w:t>Art. 9º O artigo 24 da Lei nº 14.517, de 16 de outubro de 2007, passa a vigorar com a seguinte alteração:</w:t>
      </w:r>
    </w:p>
    <w:p w:rsidR="007C4364" w:rsidRPr="003D1AA8" w:rsidRDefault="007C4364" w:rsidP="003D1AA8">
      <w:pPr>
        <w:spacing w:after="0" w:line="240" w:lineRule="auto"/>
        <w:jc w:val="both"/>
        <w:rPr>
          <w:rFonts w:ascii="Verdana" w:hAnsi="Verdana"/>
        </w:rPr>
      </w:pPr>
    </w:p>
    <w:p w:rsidR="007C4364" w:rsidRPr="003D1AA8" w:rsidRDefault="007C4364" w:rsidP="003D1AA8">
      <w:pPr>
        <w:spacing w:after="0" w:line="240" w:lineRule="auto"/>
        <w:jc w:val="both"/>
        <w:rPr>
          <w:rFonts w:ascii="Verdana" w:hAnsi="Verdana"/>
        </w:rPr>
      </w:pPr>
      <w:r w:rsidRPr="003D1AA8">
        <w:rPr>
          <w:rFonts w:ascii="Verdana" w:hAnsi="Verdana"/>
        </w:rPr>
        <w:t>"Art. 24. A celebração dos termos de cooperação de que trata o artigo 50 da Lei nº 14.223, de 26 de setembro de 2006, sujeitar-se-á a prévia autorização na forma estabelecida em decreto. ..........................................................................." (NR)</w:t>
      </w:r>
    </w:p>
    <w:p w:rsidR="007C4364" w:rsidRPr="003D1AA8" w:rsidRDefault="007C4364" w:rsidP="003D1AA8">
      <w:pPr>
        <w:spacing w:after="0" w:line="240" w:lineRule="auto"/>
        <w:jc w:val="both"/>
        <w:rPr>
          <w:rFonts w:ascii="Verdana" w:hAnsi="Verdana"/>
        </w:rPr>
      </w:pPr>
      <w:r w:rsidRPr="003D1AA8">
        <w:rPr>
          <w:rFonts w:ascii="Verdana" w:hAnsi="Verdana"/>
        </w:rPr>
        <w:t>Art. 10 Compete à Procuradoria Geral do Município - PGM representar a Autoridade Municipal de Limpeza Urbana - AMLURB em juízo, ativa e passivamente.</w:t>
      </w:r>
    </w:p>
    <w:p w:rsidR="007C4364" w:rsidRPr="003D1AA8" w:rsidRDefault="007C4364" w:rsidP="003D1AA8">
      <w:pPr>
        <w:spacing w:after="0" w:line="240" w:lineRule="auto"/>
        <w:jc w:val="both"/>
        <w:rPr>
          <w:rFonts w:ascii="Verdana" w:hAnsi="Verdana"/>
        </w:rPr>
      </w:pPr>
    </w:p>
    <w:p w:rsidR="007C4364" w:rsidRPr="003D1AA8" w:rsidRDefault="007C4364" w:rsidP="003D1AA8">
      <w:pPr>
        <w:spacing w:after="0" w:line="240" w:lineRule="auto"/>
        <w:jc w:val="both"/>
        <w:rPr>
          <w:rFonts w:ascii="Verdana" w:hAnsi="Verdana"/>
        </w:rPr>
      </w:pPr>
      <w:r w:rsidRPr="003D1AA8">
        <w:rPr>
          <w:rFonts w:ascii="Verdana" w:hAnsi="Verdana"/>
        </w:rPr>
        <w:t>Parágrafo único. Em decorrência do disposto no “caput" deste artigo, fica o contencioso judicial da Autoridade Municipal de Limpeza Urbana - AMLURB transferido para a Procuradoria Geral do Município - PGM, à qual caberá distribuir os feitos entre os seus Departamentos, de acordo com as matérias neles versadas.</w:t>
      </w:r>
    </w:p>
    <w:p w:rsidR="007C4364" w:rsidRPr="003D1AA8" w:rsidRDefault="007C4364" w:rsidP="003D1AA8">
      <w:pPr>
        <w:spacing w:after="0" w:line="240" w:lineRule="auto"/>
        <w:jc w:val="both"/>
        <w:rPr>
          <w:rFonts w:ascii="Verdana" w:hAnsi="Verdana"/>
        </w:rPr>
      </w:pPr>
    </w:p>
    <w:p w:rsidR="007C4364" w:rsidRPr="003D1AA8" w:rsidRDefault="007C4364" w:rsidP="003D1AA8">
      <w:pPr>
        <w:spacing w:after="0" w:line="240" w:lineRule="auto"/>
        <w:jc w:val="both"/>
        <w:rPr>
          <w:rFonts w:ascii="Verdana" w:hAnsi="Verdana"/>
        </w:rPr>
      </w:pPr>
      <w:r w:rsidRPr="003D1AA8">
        <w:rPr>
          <w:rFonts w:ascii="Verdana" w:hAnsi="Verdana"/>
        </w:rPr>
        <w:t>Art. 11 O § 2º do artigo 1º da Lei nº 15.910, de 27 de novembro de 2013, passa a vigorar com a seguinte redação:</w:t>
      </w:r>
    </w:p>
    <w:p w:rsidR="007C4364" w:rsidRPr="003D1AA8" w:rsidRDefault="007C4364" w:rsidP="003D1AA8">
      <w:pPr>
        <w:spacing w:after="0" w:line="240" w:lineRule="auto"/>
        <w:jc w:val="both"/>
        <w:rPr>
          <w:rFonts w:ascii="Verdana" w:hAnsi="Verdana"/>
        </w:rPr>
      </w:pPr>
      <w:r w:rsidRPr="003D1AA8">
        <w:rPr>
          <w:rFonts w:ascii="Verdana" w:hAnsi="Verdana"/>
        </w:rPr>
        <w:t xml:space="preserve"> “Art. 1º .......................................................................</w:t>
      </w:r>
    </w:p>
    <w:p w:rsidR="007C4364" w:rsidRPr="003D1AA8" w:rsidRDefault="007C4364" w:rsidP="003D1AA8">
      <w:pPr>
        <w:spacing w:after="0" w:line="240" w:lineRule="auto"/>
        <w:jc w:val="both"/>
        <w:rPr>
          <w:rFonts w:ascii="Verdana" w:hAnsi="Verdana"/>
        </w:rPr>
      </w:pPr>
    </w:p>
    <w:p w:rsidR="007C4364" w:rsidRPr="003D1AA8" w:rsidRDefault="007C4364" w:rsidP="003D1AA8">
      <w:pPr>
        <w:spacing w:after="0" w:line="240" w:lineRule="auto"/>
        <w:jc w:val="both"/>
        <w:rPr>
          <w:rFonts w:ascii="Verdana" w:hAnsi="Verdana"/>
        </w:rPr>
      </w:pPr>
      <w:r w:rsidRPr="003D1AA8">
        <w:rPr>
          <w:rFonts w:ascii="Verdana" w:hAnsi="Verdana"/>
        </w:rPr>
        <w:t xml:space="preserve">§ 2º Os Conselhos Gestores dos Parques Municipais terão caráter permanente e exercerão as competências previstas no artigo 10 desta lei." (NR) </w:t>
      </w:r>
    </w:p>
    <w:p w:rsidR="007C4364" w:rsidRPr="003D1AA8" w:rsidRDefault="007C4364" w:rsidP="003D1AA8">
      <w:pPr>
        <w:spacing w:after="0" w:line="240" w:lineRule="auto"/>
        <w:jc w:val="both"/>
        <w:rPr>
          <w:rFonts w:ascii="Verdana" w:hAnsi="Verdana"/>
        </w:rPr>
      </w:pPr>
    </w:p>
    <w:p w:rsidR="007C4364" w:rsidRPr="003D1AA8" w:rsidRDefault="007C4364" w:rsidP="003D1AA8">
      <w:pPr>
        <w:spacing w:after="0" w:line="240" w:lineRule="auto"/>
        <w:jc w:val="both"/>
        <w:rPr>
          <w:rFonts w:ascii="Verdana" w:hAnsi="Verdana"/>
        </w:rPr>
      </w:pPr>
      <w:r w:rsidRPr="003D1AA8">
        <w:rPr>
          <w:rFonts w:ascii="Verdana" w:hAnsi="Verdana"/>
        </w:rPr>
        <w:t>Art. 12. Fica o Poder Executivo autorizado a doar ao Fundo de Arrendamento Residencial - FAR, representado pela Caixa Econômica Federal - CEF, responsável por sua gestão e pela operacionalização do Programa Minha Casa Minha Vida - PMCMV, nos termos da Lei Federal nº 10.188, de 10 de fevereiro de 2001, com vistas à construção de moradias destinadas à alienação no âmbito do referido Programa, as áreas consistentes em dois terrenos sem número, com frente para Rua Rizieri Negrini, situado no Distrito de Sacomã, Prefeitura Regional do Ipiranga, que assim se descreve: tem inicio no ponto 1, seguindo pelo alinhamento definido na planta expropriatória P-32.594-A1, confrontando com o passeio da Rua Rizieri Negrini numa distância de 27,70m até encontrar o ponto 2; daí continua pelo mesmo alinhamento definido na planta expropriatória P-32.594-A1, confrontando com o passeio da Rua Rizieri Negrini numa distância de 16,40m até encontrar o ponto 3; daí deflete à direita e segue em reta confrontando lateralmente com o imóvel do contribuinte 119.298.0009-5, numa distância de 38,20m até encontrar o ponto 4; daí deflete à direita e segue em reta confrontando lateralmente com o imóvel do contribuinte 119.298.0011-7, numa distância de 10,00m até encontrar o ponto 5; daí reflete à esquerda e segue confrontando com os fundos do imóvel do con tribuinte 119.298.0011-7, numa distância de 10,00m até encontrar o ponto 6; daí continua pelo mesmo alinhamento confrontando com os fundos do imóvel do contribuinte 119.298.0012-5, numa distância de 7,08m até encontrar o ponto 7; dai deflete à direita e segue confrontando com o alinhamento do passeio da Marginal da Via Anchieta, numa distância de 103,60m até encontrar o ponto 8; daí deflete à direita e segue em reta confrontando lateralmente com o imóvel do contribuinte 119.298.0013-3, numa distância de 46,22m até encontrar o ponto 9; daí deflete à direita e segue confrontando com a lateral do imóvel do contribuinte 119.298.0005-2, numa distância de 54,32m até encontrar o ponto 10; daí deflete â direita e segue confrontando com o imóvel do contribuinte 119.298.0005-2, numa distância de 36.32m até encontrar o ponto 1, início da presente descrição, perfazendo assim o perímetro: 01-02-03-04-05- 06-07-08-09-10-01, com área total de 7.534,10m², devidamente matriculada sob nºs 39.333 e 81.378 do 6º Cartório de Registro de Imóveis da Capital, cuja avaliação totaliza o montante de R$ 14.619.436,57 (quatorze milhões, seiscentos e dezenove mil, quatrocentos e trinta e seis reais e cinquenta e sete centavos).</w:t>
      </w:r>
    </w:p>
    <w:p w:rsidR="007C4364" w:rsidRPr="003D1AA8" w:rsidRDefault="007C4364" w:rsidP="003D1AA8">
      <w:pPr>
        <w:spacing w:after="0" w:line="240" w:lineRule="auto"/>
        <w:jc w:val="both"/>
        <w:rPr>
          <w:rFonts w:ascii="Verdana" w:hAnsi="Verdana"/>
        </w:rPr>
      </w:pPr>
    </w:p>
    <w:p w:rsidR="007C4364" w:rsidRPr="003D1AA8" w:rsidRDefault="007C4364" w:rsidP="003D1AA8">
      <w:pPr>
        <w:spacing w:after="0" w:line="240" w:lineRule="auto"/>
        <w:jc w:val="both"/>
        <w:rPr>
          <w:rFonts w:ascii="Verdana" w:hAnsi="Verdana"/>
        </w:rPr>
      </w:pPr>
      <w:r w:rsidRPr="003D1AA8">
        <w:rPr>
          <w:rFonts w:ascii="Verdana" w:hAnsi="Verdana"/>
        </w:rPr>
        <w:t>Art. 13. Os bens imóveis descritos no artigo 12 desta lei serão utilizados exclusivamente no âmbito do Programa Minha Casa Minha Vida - PMCMV e integrarão o patrimônio do Fundo de Arrendamento Residencial - FAR, com fins específicos de manter a segregação patrimonial e contábil dos haveres financeiros e imobiliários, observadas as seguintes restrições:</w:t>
      </w:r>
    </w:p>
    <w:p w:rsidR="007C4364" w:rsidRPr="003D1AA8" w:rsidRDefault="007C4364" w:rsidP="003D1AA8">
      <w:pPr>
        <w:spacing w:after="0" w:line="240" w:lineRule="auto"/>
        <w:jc w:val="both"/>
        <w:rPr>
          <w:rFonts w:ascii="Verdana" w:hAnsi="Verdana"/>
        </w:rPr>
      </w:pPr>
      <w:r w:rsidRPr="003D1AA8">
        <w:rPr>
          <w:rFonts w:ascii="Verdana" w:hAnsi="Verdana"/>
        </w:rPr>
        <w:t>I - não integrarão o ativo da CEF;</w:t>
      </w:r>
    </w:p>
    <w:p w:rsidR="007C4364" w:rsidRPr="003D1AA8" w:rsidRDefault="007C4364" w:rsidP="003D1AA8">
      <w:pPr>
        <w:spacing w:after="0" w:line="240" w:lineRule="auto"/>
        <w:jc w:val="both"/>
        <w:rPr>
          <w:rFonts w:ascii="Verdana" w:hAnsi="Verdana"/>
        </w:rPr>
      </w:pPr>
      <w:r w:rsidRPr="003D1AA8">
        <w:rPr>
          <w:rFonts w:ascii="Verdana" w:hAnsi="Verdana"/>
        </w:rPr>
        <w:t xml:space="preserve">II - não responderão direta ou indiretamente por qualquer obrigação da CEF; </w:t>
      </w:r>
    </w:p>
    <w:p w:rsidR="007C4364" w:rsidRPr="003D1AA8" w:rsidRDefault="007C4364" w:rsidP="003D1AA8">
      <w:pPr>
        <w:spacing w:after="0" w:line="240" w:lineRule="auto"/>
        <w:jc w:val="both"/>
        <w:rPr>
          <w:rFonts w:ascii="Verdana" w:hAnsi="Verdana"/>
        </w:rPr>
      </w:pPr>
      <w:r w:rsidRPr="003D1AA8">
        <w:rPr>
          <w:rFonts w:ascii="Verdana" w:hAnsi="Verdana"/>
        </w:rPr>
        <w:t xml:space="preserve">III - não comporão a lista de bens e direitos da CEF para efeito de liquidação judicial ou extrajudicial; </w:t>
      </w:r>
    </w:p>
    <w:p w:rsidR="007C4364" w:rsidRPr="003D1AA8" w:rsidRDefault="007C4364" w:rsidP="003D1AA8">
      <w:pPr>
        <w:spacing w:after="0" w:line="240" w:lineRule="auto"/>
        <w:jc w:val="both"/>
        <w:rPr>
          <w:rFonts w:ascii="Verdana" w:hAnsi="Verdana"/>
        </w:rPr>
      </w:pPr>
      <w:r w:rsidRPr="003D1AA8">
        <w:rPr>
          <w:rFonts w:ascii="Verdana" w:hAnsi="Verdana"/>
        </w:rPr>
        <w:t xml:space="preserve">IV - não poderão ser dados em garantia de débito de operação da CEF; </w:t>
      </w:r>
    </w:p>
    <w:p w:rsidR="007C4364" w:rsidRPr="003D1AA8" w:rsidRDefault="007C4364" w:rsidP="003D1AA8">
      <w:pPr>
        <w:spacing w:after="0" w:line="240" w:lineRule="auto"/>
        <w:jc w:val="both"/>
        <w:rPr>
          <w:rFonts w:ascii="Verdana" w:hAnsi="Verdana"/>
        </w:rPr>
      </w:pPr>
      <w:r w:rsidRPr="003D1AA8">
        <w:rPr>
          <w:rFonts w:ascii="Verdana" w:hAnsi="Verdana"/>
        </w:rPr>
        <w:t xml:space="preserve">V - não serão passíveis de execução por quaisquer credores da CEF, por mais privilegiados que possam ser; </w:t>
      </w:r>
    </w:p>
    <w:p w:rsidR="007C4364" w:rsidRPr="003D1AA8" w:rsidRDefault="007C4364" w:rsidP="003D1AA8">
      <w:pPr>
        <w:spacing w:after="0" w:line="240" w:lineRule="auto"/>
        <w:jc w:val="both"/>
        <w:rPr>
          <w:rFonts w:ascii="Verdana" w:hAnsi="Verdana"/>
        </w:rPr>
      </w:pPr>
      <w:r w:rsidRPr="003D1AA8">
        <w:rPr>
          <w:rFonts w:ascii="Verdana" w:hAnsi="Verdana"/>
        </w:rPr>
        <w:t>VI - não poderão ser constituídos quaisquer ônus reais sobre os imóveis</w:t>
      </w:r>
    </w:p>
    <w:p w:rsidR="007C4364" w:rsidRPr="003D1AA8" w:rsidRDefault="007C4364" w:rsidP="003D1AA8">
      <w:pPr>
        <w:spacing w:after="0" w:line="240" w:lineRule="auto"/>
        <w:jc w:val="both"/>
        <w:rPr>
          <w:rFonts w:ascii="Verdana" w:hAnsi="Verdana"/>
        </w:rPr>
      </w:pPr>
    </w:p>
    <w:p w:rsidR="00CD6FEE" w:rsidRPr="003D1AA8" w:rsidRDefault="00CD6FEE" w:rsidP="003D1AA8">
      <w:pPr>
        <w:spacing w:after="0" w:line="240" w:lineRule="auto"/>
        <w:jc w:val="both"/>
        <w:rPr>
          <w:rFonts w:ascii="Verdana" w:hAnsi="Verdana"/>
        </w:rPr>
      </w:pPr>
      <w:r w:rsidRPr="003D1AA8">
        <w:rPr>
          <w:rFonts w:ascii="Verdana" w:hAnsi="Verdana"/>
        </w:rPr>
        <w:t xml:space="preserve">Art. 14. A donatária deverá utilizar os imóveis doados, exclusivamente, para a construção de unidades residenciais destinadas à população de baixa renda, sob pena de revogação das doações. </w:t>
      </w:r>
    </w:p>
    <w:p w:rsidR="00CD6FEE" w:rsidRPr="003D1AA8" w:rsidRDefault="00CD6FEE" w:rsidP="003D1AA8">
      <w:pPr>
        <w:spacing w:after="0" w:line="240" w:lineRule="auto"/>
        <w:jc w:val="both"/>
        <w:rPr>
          <w:rFonts w:ascii="Verdana" w:hAnsi="Verdana"/>
        </w:rPr>
      </w:pPr>
    </w:p>
    <w:p w:rsidR="00CD6FEE" w:rsidRPr="003D1AA8" w:rsidRDefault="00CD6FEE" w:rsidP="003D1AA8">
      <w:pPr>
        <w:spacing w:after="0" w:line="240" w:lineRule="auto"/>
        <w:jc w:val="both"/>
        <w:rPr>
          <w:rFonts w:ascii="Verdana" w:hAnsi="Verdana"/>
        </w:rPr>
      </w:pPr>
      <w:r w:rsidRPr="003D1AA8">
        <w:rPr>
          <w:rFonts w:ascii="Verdana" w:hAnsi="Verdana"/>
        </w:rPr>
        <w:t xml:space="preserve">Art. 15. As doações de que trata esta lei serão revogadas caso a donatária deixe de dar início à execução das obras de engenharia civil nos imóveis doados, no prazo de 2 (dois) anos a contar da doação. </w:t>
      </w:r>
    </w:p>
    <w:p w:rsidR="00CD6FEE" w:rsidRPr="003D1AA8" w:rsidRDefault="00CD6FEE" w:rsidP="003D1AA8">
      <w:pPr>
        <w:spacing w:after="0" w:line="240" w:lineRule="auto"/>
        <w:jc w:val="both"/>
        <w:rPr>
          <w:rFonts w:ascii="Verdana" w:hAnsi="Verdana"/>
        </w:rPr>
      </w:pPr>
    </w:p>
    <w:p w:rsidR="00CD6FEE" w:rsidRPr="003D1AA8" w:rsidRDefault="00CD6FEE" w:rsidP="003D1AA8">
      <w:pPr>
        <w:spacing w:after="0" w:line="240" w:lineRule="auto"/>
        <w:jc w:val="both"/>
        <w:rPr>
          <w:rFonts w:ascii="Verdana" w:hAnsi="Verdana"/>
        </w:rPr>
      </w:pPr>
      <w:r w:rsidRPr="003D1AA8">
        <w:rPr>
          <w:rFonts w:ascii="Verdana" w:hAnsi="Verdana"/>
        </w:rPr>
        <w:t>Art. 16. Os imóveis objeto das doações ficarão isentos do recolhimento dos seguintes tributos:</w:t>
      </w:r>
    </w:p>
    <w:p w:rsidR="00CD6FEE" w:rsidRPr="003D1AA8" w:rsidRDefault="00CD6FEE" w:rsidP="003D1AA8">
      <w:pPr>
        <w:spacing w:after="0" w:line="240" w:lineRule="auto"/>
        <w:jc w:val="both"/>
        <w:rPr>
          <w:rFonts w:ascii="Verdana" w:hAnsi="Verdana"/>
        </w:rPr>
      </w:pPr>
      <w:r w:rsidRPr="003D1AA8">
        <w:rPr>
          <w:rFonts w:ascii="Verdana" w:hAnsi="Verdana"/>
        </w:rPr>
        <w:t xml:space="preserve">I - ITBI - Imposto de Transmissão de Bens Imóveis, quando da transferência do imóvel objeto da doação para os beneficiários finais do programa; </w:t>
      </w:r>
    </w:p>
    <w:p w:rsidR="00CD6FEE" w:rsidRPr="003D1AA8" w:rsidRDefault="00CD6FEE" w:rsidP="003D1AA8">
      <w:pPr>
        <w:spacing w:after="0" w:line="240" w:lineRule="auto"/>
        <w:jc w:val="both"/>
        <w:rPr>
          <w:rFonts w:ascii="Verdana" w:hAnsi="Verdana"/>
        </w:rPr>
      </w:pPr>
      <w:r w:rsidRPr="003D1AA8">
        <w:rPr>
          <w:rFonts w:ascii="Verdana" w:hAnsi="Verdana"/>
        </w:rPr>
        <w:t>II - IPTU - Imposto Predial e Territorial Urbano, enquanto permanecerem sob a propriedade do FAR.</w:t>
      </w:r>
    </w:p>
    <w:p w:rsidR="00CD6FEE" w:rsidRPr="003D1AA8" w:rsidRDefault="00CD6FEE" w:rsidP="003D1AA8">
      <w:pPr>
        <w:spacing w:after="0" w:line="240" w:lineRule="auto"/>
        <w:jc w:val="both"/>
        <w:rPr>
          <w:rFonts w:ascii="Verdana" w:hAnsi="Verdana"/>
        </w:rPr>
      </w:pPr>
    </w:p>
    <w:p w:rsidR="00CD6FEE" w:rsidRPr="003D1AA8" w:rsidRDefault="00CD6FEE" w:rsidP="003D1AA8">
      <w:pPr>
        <w:spacing w:after="0" w:line="240" w:lineRule="auto"/>
        <w:jc w:val="both"/>
        <w:rPr>
          <w:rFonts w:ascii="Verdana" w:hAnsi="Verdana"/>
        </w:rPr>
      </w:pPr>
      <w:r w:rsidRPr="003D1AA8">
        <w:rPr>
          <w:rFonts w:ascii="Verdana" w:hAnsi="Verdana"/>
        </w:rPr>
        <w:t>Art. 17. A partir de 1º de junho de 2017, o valor do Auxilio-Refeição instituído pela Lei nº 12.858, de 18 de junho de 1999, com as alterações introduzidas pelas Leis nº 13.145, de 18 de junho de 2001, nº 13.598, de 5 de junho de 2003, e nº 13.652, de 25 de setembro de 2003, passa a corresponder a R$ 18,46 (dezoito reais e quarenta e seis centavos).</w:t>
      </w:r>
    </w:p>
    <w:p w:rsidR="00CD6FEE" w:rsidRPr="003D1AA8" w:rsidRDefault="00CD6FEE" w:rsidP="003D1AA8">
      <w:pPr>
        <w:spacing w:after="0" w:line="240" w:lineRule="auto"/>
        <w:jc w:val="both"/>
        <w:rPr>
          <w:rFonts w:ascii="Verdana" w:hAnsi="Verdana"/>
        </w:rPr>
      </w:pPr>
    </w:p>
    <w:p w:rsidR="00CD6FEE" w:rsidRPr="003D1AA8" w:rsidRDefault="00CD6FEE" w:rsidP="003D1AA8">
      <w:pPr>
        <w:spacing w:after="0" w:line="240" w:lineRule="auto"/>
        <w:jc w:val="both"/>
        <w:rPr>
          <w:rFonts w:ascii="Verdana" w:hAnsi="Verdana"/>
        </w:rPr>
      </w:pPr>
      <w:r w:rsidRPr="003D1AA8">
        <w:rPr>
          <w:rFonts w:ascii="Verdana" w:hAnsi="Verdana"/>
        </w:rPr>
        <w:t xml:space="preserve">§ 1º O valor do Auxilio-Refeição previsto no "caput" deste artigo será atualizado, nos termos do § 2º do artigo 1º da Lei nº 12.858, de 1999, a partir de 1º de junho de 2018. </w:t>
      </w:r>
    </w:p>
    <w:p w:rsidR="00CD6FEE" w:rsidRPr="003D1AA8" w:rsidRDefault="00CD6FEE" w:rsidP="003D1AA8">
      <w:pPr>
        <w:spacing w:after="0" w:line="240" w:lineRule="auto"/>
        <w:jc w:val="both"/>
        <w:rPr>
          <w:rFonts w:ascii="Verdana" w:hAnsi="Verdana"/>
        </w:rPr>
      </w:pPr>
    </w:p>
    <w:p w:rsidR="00CD6FEE" w:rsidRPr="003D1AA8" w:rsidRDefault="00CD6FEE" w:rsidP="003D1AA8">
      <w:pPr>
        <w:spacing w:after="0" w:line="240" w:lineRule="auto"/>
        <w:jc w:val="both"/>
        <w:rPr>
          <w:rFonts w:ascii="Verdana" w:hAnsi="Verdana"/>
        </w:rPr>
      </w:pPr>
      <w:r w:rsidRPr="003D1AA8">
        <w:rPr>
          <w:rFonts w:ascii="Verdana" w:hAnsi="Verdana"/>
        </w:rPr>
        <w:t>§ 2º Em decorrência do disposto no "caput" deste artigo, fica assegurada aos servidores municipais a percepção da diferença do Auxilio-Refeição resultante dos valores já concedidos a partir de 1º de junho de 2017 até a data da publicação desta lei.</w:t>
      </w:r>
    </w:p>
    <w:p w:rsidR="00CD6FEE" w:rsidRPr="003D1AA8" w:rsidRDefault="00CD6FEE" w:rsidP="003D1AA8">
      <w:pPr>
        <w:spacing w:after="0" w:line="240" w:lineRule="auto"/>
        <w:jc w:val="both"/>
        <w:rPr>
          <w:rFonts w:ascii="Verdana" w:hAnsi="Verdana"/>
        </w:rPr>
      </w:pPr>
    </w:p>
    <w:p w:rsidR="00CD6FEE" w:rsidRPr="003D1AA8" w:rsidRDefault="00CD6FEE" w:rsidP="003D1AA8">
      <w:pPr>
        <w:spacing w:after="0" w:line="240" w:lineRule="auto"/>
        <w:jc w:val="both"/>
        <w:rPr>
          <w:rFonts w:ascii="Verdana" w:hAnsi="Verdana"/>
        </w:rPr>
      </w:pPr>
      <w:r w:rsidRPr="003D1AA8">
        <w:rPr>
          <w:rFonts w:ascii="Verdana" w:hAnsi="Verdana"/>
        </w:rPr>
        <w:t>Art. 18. A partir de 1º de julho de 2017, o valor do Vale- -Alimentação instituído pela Lei nº 13.598, de 5 de junho de 2003, com as alterações introduzidas pela Lei nº 14.588, de 12 de</w:t>
      </w:r>
      <w:r>
        <w:t xml:space="preserve"> </w:t>
      </w:r>
      <w:r w:rsidRPr="003D1AA8">
        <w:rPr>
          <w:rFonts w:ascii="Verdana" w:hAnsi="Verdana"/>
        </w:rPr>
        <w:t>novembro de 2007, passa a corresponder a R$ 360,27 (trezentos e sessenta reais e vinte e sete centavos).</w:t>
      </w:r>
    </w:p>
    <w:p w:rsidR="00CD6FEE" w:rsidRPr="003D1AA8" w:rsidRDefault="00CD6FEE" w:rsidP="003D1AA8">
      <w:pPr>
        <w:spacing w:after="0" w:line="240" w:lineRule="auto"/>
        <w:jc w:val="both"/>
        <w:rPr>
          <w:rFonts w:ascii="Verdana" w:hAnsi="Verdana"/>
        </w:rPr>
      </w:pPr>
    </w:p>
    <w:p w:rsidR="00CD6FEE" w:rsidRPr="003D1AA8" w:rsidRDefault="00CD6FEE" w:rsidP="003D1AA8">
      <w:pPr>
        <w:spacing w:after="0" w:line="240" w:lineRule="auto"/>
        <w:jc w:val="both"/>
        <w:rPr>
          <w:rFonts w:ascii="Verdana" w:hAnsi="Verdana"/>
        </w:rPr>
      </w:pPr>
      <w:r w:rsidRPr="003D1AA8">
        <w:rPr>
          <w:rFonts w:ascii="Verdana" w:hAnsi="Verdana"/>
        </w:rPr>
        <w:t xml:space="preserve">§ 1º O valor do Vale-Alimentação previsto no "caput" deste artigo será atualizado, nos termos do artigo 2º da lei nº 13.598, de 2003, a partir de 1º de julho de 2018. </w:t>
      </w:r>
    </w:p>
    <w:p w:rsidR="00CD6FEE" w:rsidRPr="003D1AA8" w:rsidRDefault="00CD6FEE" w:rsidP="003D1AA8">
      <w:pPr>
        <w:spacing w:after="0" w:line="240" w:lineRule="auto"/>
        <w:jc w:val="both"/>
        <w:rPr>
          <w:rFonts w:ascii="Verdana" w:hAnsi="Verdana"/>
        </w:rPr>
      </w:pPr>
    </w:p>
    <w:p w:rsidR="00CD6FEE" w:rsidRPr="003D1AA8" w:rsidRDefault="00CD6FEE" w:rsidP="003D1AA8">
      <w:pPr>
        <w:spacing w:after="0" w:line="240" w:lineRule="auto"/>
        <w:jc w:val="both"/>
        <w:rPr>
          <w:rFonts w:ascii="Verdana" w:hAnsi="Verdana"/>
        </w:rPr>
      </w:pPr>
      <w:r w:rsidRPr="003D1AA8">
        <w:rPr>
          <w:rFonts w:ascii="Verdana" w:hAnsi="Verdana"/>
        </w:rPr>
        <w:t>§ 2º Em decorrência do disposto no "caput" deste artigo, fica assegurada aos servidores municipais a percepção da diferença do Vale-Alimentação resultante dos valores já concedidos a partir de 1º de julho de 2017 até a data da publicação desta lei.</w:t>
      </w:r>
    </w:p>
    <w:p w:rsidR="00CD6FEE" w:rsidRPr="003D1AA8" w:rsidRDefault="00CD6FEE" w:rsidP="003D1AA8">
      <w:pPr>
        <w:spacing w:after="0" w:line="240" w:lineRule="auto"/>
        <w:jc w:val="both"/>
        <w:rPr>
          <w:rFonts w:ascii="Verdana" w:hAnsi="Verdana"/>
        </w:rPr>
      </w:pPr>
    </w:p>
    <w:p w:rsidR="00CD6FEE" w:rsidRPr="003D1AA8" w:rsidRDefault="00CD6FEE" w:rsidP="003D1AA8">
      <w:pPr>
        <w:spacing w:after="0" w:line="240" w:lineRule="auto"/>
        <w:jc w:val="both"/>
        <w:rPr>
          <w:rFonts w:ascii="Verdana" w:hAnsi="Verdana"/>
        </w:rPr>
      </w:pPr>
      <w:r w:rsidRPr="003D1AA8">
        <w:rPr>
          <w:rFonts w:ascii="Verdana" w:hAnsi="Verdana"/>
        </w:rPr>
        <w:t>Art. 19. A Lei nº 12.858, de 1999, passa a vigorar acrescida do artigo 6º-A, com a seguinte redação:</w:t>
      </w:r>
    </w:p>
    <w:p w:rsidR="00CD6FEE" w:rsidRPr="003D1AA8" w:rsidRDefault="00CD6FEE" w:rsidP="003D1AA8">
      <w:pPr>
        <w:spacing w:after="0" w:line="240" w:lineRule="auto"/>
        <w:jc w:val="both"/>
        <w:rPr>
          <w:rFonts w:ascii="Verdana" w:hAnsi="Verdana"/>
        </w:rPr>
      </w:pPr>
    </w:p>
    <w:p w:rsidR="00CD6FEE" w:rsidRPr="003D1AA8" w:rsidRDefault="00CD6FEE" w:rsidP="003D1AA8">
      <w:pPr>
        <w:spacing w:after="0" w:line="240" w:lineRule="auto"/>
        <w:jc w:val="both"/>
        <w:rPr>
          <w:rFonts w:ascii="Verdana" w:hAnsi="Verdana"/>
        </w:rPr>
      </w:pPr>
      <w:r w:rsidRPr="003D1AA8">
        <w:rPr>
          <w:rFonts w:ascii="Verdana" w:hAnsi="Verdana"/>
        </w:rPr>
        <w:t>"Art. 6º-A Fica facultado ao Poder Executivo conceder o Auxilio-Refeição mediante o fornecimento de cartão magné- tico ou outra forma assemelhada, na forma que dispuser o decreto regulamentar." (NR)</w:t>
      </w:r>
    </w:p>
    <w:p w:rsidR="00CD6FEE" w:rsidRPr="003D1AA8" w:rsidRDefault="00CD6FEE" w:rsidP="003D1AA8">
      <w:pPr>
        <w:spacing w:after="0" w:line="240" w:lineRule="auto"/>
        <w:jc w:val="both"/>
        <w:rPr>
          <w:rFonts w:ascii="Verdana" w:hAnsi="Verdana"/>
        </w:rPr>
      </w:pPr>
    </w:p>
    <w:p w:rsidR="00CD6FEE" w:rsidRPr="003D1AA8" w:rsidRDefault="00CD6FEE" w:rsidP="003D1AA8">
      <w:pPr>
        <w:spacing w:after="0" w:line="240" w:lineRule="auto"/>
        <w:jc w:val="both"/>
        <w:rPr>
          <w:rFonts w:ascii="Verdana" w:hAnsi="Verdana"/>
        </w:rPr>
      </w:pPr>
      <w:r w:rsidRPr="003D1AA8">
        <w:rPr>
          <w:rFonts w:ascii="Verdana" w:hAnsi="Verdana"/>
        </w:rPr>
        <w:t xml:space="preserve">Art. 20. O artigo 5º da Lei nº 13.303, de 18 de janeiro de 2002, com as alterações introduzidas pelas Leis nº 14.600, de 26 de novembro de 2007, e nº 15.510, de 20 de dezembro de 2011, passa a vigorar acrescido de inciso XI, com a seguinte redação: </w:t>
      </w:r>
    </w:p>
    <w:p w:rsidR="00CD6FEE" w:rsidRPr="003D1AA8" w:rsidRDefault="00CD6FEE" w:rsidP="003D1AA8">
      <w:pPr>
        <w:spacing w:after="0" w:line="240" w:lineRule="auto"/>
        <w:jc w:val="both"/>
        <w:rPr>
          <w:rFonts w:ascii="Verdana" w:hAnsi="Verdana"/>
        </w:rPr>
      </w:pPr>
      <w:r w:rsidRPr="003D1AA8">
        <w:rPr>
          <w:rFonts w:ascii="Verdana" w:hAnsi="Verdana"/>
        </w:rPr>
        <w:t>“Art. 5º ..................................................................</w:t>
      </w:r>
    </w:p>
    <w:p w:rsidR="00CD6FEE" w:rsidRPr="003D1AA8" w:rsidRDefault="00CD6FEE" w:rsidP="003D1AA8">
      <w:pPr>
        <w:spacing w:after="0" w:line="240" w:lineRule="auto"/>
        <w:jc w:val="both"/>
        <w:rPr>
          <w:rFonts w:ascii="Verdana" w:hAnsi="Verdana"/>
        </w:rPr>
      </w:pPr>
      <w:r w:rsidRPr="003D1AA8">
        <w:rPr>
          <w:rFonts w:ascii="Verdana" w:hAnsi="Verdana"/>
        </w:rPr>
        <w:t>XI - a retribuição pelo exercício de cargo de provimento em comissão ou função de confiança dos servidores submetidos ao regime de remuneração por subsídio." (NR)</w:t>
      </w:r>
    </w:p>
    <w:p w:rsidR="00CD6FEE" w:rsidRPr="003D1AA8" w:rsidRDefault="00CD6FEE" w:rsidP="003D1AA8">
      <w:pPr>
        <w:spacing w:after="0" w:line="240" w:lineRule="auto"/>
        <w:jc w:val="both"/>
        <w:rPr>
          <w:rFonts w:ascii="Verdana" w:hAnsi="Verdana"/>
        </w:rPr>
      </w:pPr>
    </w:p>
    <w:p w:rsidR="00CD6FEE" w:rsidRPr="003D1AA8" w:rsidRDefault="00CD6FEE" w:rsidP="003D1AA8">
      <w:pPr>
        <w:spacing w:after="0" w:line="240" w:lineRule="auto"/>
        <w:jc w:val="both"/>
        <w:rPr>
          <w:rFonts w:ascii="Verdana" w:hAnsi="Verdana"/>
        </w:rPr>
      </w:pPr>
      <w:r w:rsidRPr="003D1AA8">
        <w:rPr>
          <w:rFonts w:ascii="Verdana" w:hAnsi="Verdana"/>
        </w:rPr>
        <w:t>Art. 21. O artigo 2º da Lei nº 10.793, de 21 de dezembro de 1989, passa a vigorar com as seguintes alterações:</w:t>
      </w:r>
    </w:p>
    <w:p w:rsidR="00CD6FEE" w:rsidRPr="003D1AA8" w:rsidRDefault="00CD6FEE" w:rsidP="003D1AA8">
      <w:pPr>
        <w:spacing w:after="0" w:line="240" w:lineRule="auto"/>
        <w:jc w:val="both"/>
        <w:rPr>
          <w:rFonts w:ascii="Verdana" w:hAnsi="Verdana"/>
        </w:rPr>
      </w:pPr>
    </w:p>
    <w:p w:rsidR="00CD6FEE" w:rsidRPr="003D1AA8" w:rsidRDefault="00CD6FEE" w:rsidP="003D1AA8">
      <w:pPr>
        <w:spacing w:after="0" w:line="240" w:lineRule="auto"/>
        <w:jc w:val="both"/>
        <w:rPr>
          <w:rFonts w:ascii="Verdana" w:hAnsi="Verdana"/>
        </w:rPr>
      </w:pPr>
      <w:r w:rsidRPr="003D1AA8">
        <w:rPr>
          <w:rFonts w:ascii="Verdana" w:hAnsi="Verdana"/>
        </w:rPr>
        <w:t xml:space="preserve">Art. 2º (...) </w:t>
      </w:r>
    </w:p>
    <w:p w:rsidR="00CD6FEE" w:rsidRPr="003D1AA8" w:rsidRDefault="00CD6FEE" w:rsidP="003D1AA8">
      <w:pPr>
        <w:spacing w:after="0" w:line="240" w:lineRule="auto"/>
        <w:jc w:val="both"/>
        <w:rPr>
          <w:rFonts w:ascii="Verdana" w:hAnsi="Verdana"/>
        </w:rPr>
      </w:pPr>
    </w:p>
    <w:p w:rsidR="00CD6FEE" w:rsidRPr="003D1AA8" w:rsidRDefault="00CD6FEE" w:rsidP="003D1AA8">
      <w:pPr>
        <w:spacing w:after="0" w:line="240" w:lineRule="auto"/>
        <w:jc w:val="both"/>
        <w:rPr>
          <w:rFonts w:ascii="Verdana" w:hAnsi="Verdana"/>
        </w:rPr>
      </w:pPr>
      <w:r w:rsidRPr="003D1AA8">
        <w:rPr>
          <w:rFonts w:ascii="Verdana" w:hAnsi="Verdana"/>
        </w:rPr>
        <w:t>VII - necessidade inadiável de pessoal para o regular funcionamento das unidades de prestação de serviços essenciais, notadamente unidades educacionais e de saúde, quando decorrente de fatos imprevisíveis ou, ainda que previsíveis, cujo momento de ocorrência não possa ser previamente conhecido pela Administração, e desde que essa necessidade não possa ser suprida pelo esforço extraordinário dos demais servidores lotados na mesma unidade e encarregados da mesma função ou por remanejamento de pessoal, observados os limites previstos no artigo 3º desta lei;</w:t>
      </w:r>
    </w:p>
    <w:p w:rsidR="00CD6FEE" w:rsidRPr="003D1AA8" w:rsidRDefault="00CD6FEE" w:rsidP="003D1AA8">
      <w:pPr>
        <w:spacing w:after="0" w:line="240" w:lineRule="auto"/>
        <w:jc w:val="both"/>
        <w:rPr>
          <w:rFonts w:ascii="Verdana" w:hAnsi="Verdana"/>
        </w:rPr>
      </w:pPr>
    </w:p>
    <w:p w:rsidR="00CD6FEE" w:rsidRPr="003D1AA8" w:rsidRDefault="00CD6FEE" w:rsidP="003D1AA8">
      <w:pPr>
        <w:spacing w:after="0" w:line="240" w:lineRule="auto"/>
        <w:jc w:val="both"/>
        <w:rPr>
          <w:rFonts w:ascii="Verdana" w:hAnsi="Verdana"/>
        </w:rPr>
      </w:pPr>
      <w:r w:rsidRPr="003D1AA8">
        <w:rPr>
          <w:rFonts w:ascii="Verdana" w:hAnsi="Verdana"/>
        </w:rPr>
        <w:t>VIII - necessidade de docente substituto para suprir a falta de professor efetivo em razão de licenças médicas e outros afastamentos que a lei considere como de efetivo exercício, desde que essa necessidade não possa ser suprida pelo esforço extraordinário dos demais servidores lotados na mesma unidade e encarregados da mesma função ou por remanejamento de pessoal, observados os limites previstos no artigo 3º desta lei. Parágrafo único. Nas hipóteses referidas no inciso VII do "caput" deste artigo, tratando-se de necessidade que apresente caráter permanente, a contrata- ção somente será celebrada se estiver em trâmite processo para a realização de concurso público ou para a criação de cargos." (NR)</w:t>
      </w:r>
    </w:p>
    <w:p w:rsidR="00CD6FEE" w:rsidRPr="003D1AA8" w:rsidRDefault="00CD6FEE" w:rsidP="003D1AA8">
      <w:pPr>
        <w:spacing w:after="0" w:line="240" w:lineRule="auto"/>
        <w:jc w:val="both"/>
        <w:rPr>
          <w:rFonts w:ascii="Verdana" w:hAnsi="Verdana"/>
        </w:rPr>
      </w:pPr>
    </w:p>
    <w:p w:rsidR="00CD6FEE" w:rsidRPr="003D1AA8" w:rsidRDefault="00CD6FEE" w:rsidP="003D1AA8">
      <w:pPr>
        <w:spacing w:after="0" w:line="240" w:lineRule="auto"/>
        <w:jc w:val="both"/>
        <w:rPr>
          <w:rFonts w:ascii="Verdana" w:hAnsi="Verdana"/>
        </w:rPr>
      </w:pPr>
      <w:r w:rsidRPr="003D1AA8">
        <w:rPr>
          <w:rFonts w:ascii="Verdana" w:hAnsi="Verdana"/>
        </w:rPr>
        <w:t>Art. 22 Ficam alterados na conformidade do Anexo XX desta Lei, os requisitos para a exigência de provimento dos cargos em comissão, referências DAS-12, DAS-13, DAS-14 e DAS-15, do Quadro dos Profissionais da Administração, constantes do Anexo I, Tabela "A", Grupo 5, integrante da Lei nº 11.511, de 19 de abril de 1994.</w:t>
      </w:r>
    </w:p>
    <w:p w:rsidR="00CD6FEE" w:rsidRPr="003D1AA8" w:rsidRDefault="00CD6FEE" w:rsidP="003D1AA8">
      <w:pPr>
        <w:spacing w:after="0" w:line="240" w:lineRule="auto"/>
        <w:jc w:val="both"/>
        <w:rPr>
          <w:rFonts w:ascii="Verdana" w:hAnsi="Verdana"/>
        </w:rPr>
      </w:pPr>
    </w:p>
    <w:p w:rsidR="00CD6FEE" w:rsidRPr="003D1AA8" w:rsidRDefault="00CD6FEE" w:rsidP="003D1AA8">
      <w:pPr>
        <w:spacing w:after="0" w:line="240" w:lineRule="auto"/>
        <w:jc w:val="both"/>
        <w:rPr>
          <w:rFonts w:ascii="Verdana" w:hAnsi="Verdana"/>
        </w:rPr>
      </w:pPr>
      <w:r w:rsidRPr="003D1AA8">
        <w:rPr>
          <w:rFonts w:ascii="Verdana" w:hAnsi="Verdana"/>
        </w:rPr>
        <w:t>Parágrafo Único. Ficam mantidas as quantidades, referências de vencimentos lotações e denominações dos cargos de provimento em comissão de que trata o caput deste artigo, ressalvada a situação dos atuais titulares.</w:t>
      </w:r>
    </w:p>
    <w:p w:rsidR="00CD6FEE" w:rsidRPr="003D1AA8" w:rsidRDefault="00CD6FEE" w:rsidP="003D1AA8">
      <w:pPr>
        <w:spacing w:after="0" w:line="240" w:lineRule="auto"/>
        <w:jc w:val="both"/>
        <w:rPr>
          <w:rFonts w:ascii="Verdana" w:hAnsi="Verdana"/>
        </w:rPr>
      </w:pPr>
    </w:p>
    <w:p w:rsidR="00CD6FEE" w:rsidRPr="003D1AA8" w:rsidRDefault="00CD6FEE" w:rsidP="003D1AA8">
      <w:pPr>
        <w:spacing w:after="0" w:line="240" w:lineRule="auto"/>
        <w:jc w:val="both"/>
        <w:rPr>
          <w:rFonts w:ascii="Verdana" w:hAnsi="Verdana"/>
        </w:rPr>
      </w:pPr>
      <w:r w:rsidRPr="003D1AA8">
        <w:rPr>
          <w:rFonts w:ascii="Verdana" w:hAnsi="Verdana"/>
        </w:rPr>
        <w:t>Art. 23 Ficam extintos os cargos de provimento em comissão constantes no Anexo XXX.</w:t>
      </w:r>
    </w:p>
    <w:p w:rsidR="00CD6FEE" w:rsidRPr="003D1AA8" w:rsidRDefault="00CD6FEE" w:rsidP="003D1AA8">
      <w:pPr>
        <w:spacing w:after="0" w:line="240" w:lineRule="auto"/>
        <w:jc w:val="both"/>
        <w:rPr>
          <w:rFonts w:ascii="Verdana" w:hAnsi="Verdana"/>
        </w:rPr>
      </w:pPr>
    </w:p>
    <w:p w:rsidR="00CD6FEE" w:rsidRPr="003D1AA8" w:rsidRDefault="00CD6FEE" w:rsidP="003D1AA8">
      <w:pPr>
        <w:spacing w:after="0" w:line="240" w:lineRule="auto"/>
        <w:jc w:val="both"/>
        <w:rPr>
          <w:rFonts w:ascii="Verdana" w:hAnsi="Verdana"/>
        </w:rPr>
      </w:pPr>
      <w:r w:rsidRPr="003D1AA8">
        <w:rPr>
          <w:rFonts w:ascii="Verdana" w:hAnsi="Verdana"/>
        </w:rPr>
        <w:t xml:space="preserve">Art. 24. As despesas decorrentes da execução desta lei correrão por conta das dotações orçamentárias próprias, suplementadas se necessário. </w:t>
      </w:r>
    </w:p>
    <w:p w:rsidR="00CD6FEE" w:rsidRPr="003D1AA8" w:rsidRDefault="00CD6FEE" w:rsidP="003D1AA8">
      <w:pPr>
        <w:spacing w:after="0" w:line="240" w:lineRule="auto"/>
        <w:jc w:val="both"/>
        <w:rPr>
          <w:rFonts w:ascii="Verdana" w:hAnsi="Verdana"/>
        </w:rPr>
      </w:pPr>
    </w:p>
    <w:p w:rsidR="00CD6FEE" w:rsidRPr="003D1AA8" w:rsidRDefault="00CD6FEE" w:rsidP="003D1AA8">
      <w:pPr>
        <w:spacing w:after="0" w:line="240" w:lineRule="auto"/>
        <w:jc w:val="both"/>
        <w:rPr>
          <w:rFonts w:ascii="Verdana" w:hAnsi="Verdana"/>
        </w:rPr>
      </w:pPr>
      <w:r w:rsidRPr="003D1AA8">
        <w:rPr>
          <w:rFonts w:ascii="Verdana" w:hAnsi="Verdana"/>
        </w:rPr>
        <w:t>Art. 25. Esta lei entrará em vigor na data de sua publicação, revogados o inciso I do "caput" do artigo 23 da Lei nº 14.223, de 2006, e a Lei nº 15.091, de 4 de janeiro de 2010</w:t>
      </w:r>
    </w:p>
    <w:p w:rsidR="00CD6FEE" w:rsidRDefault="00CD6FEE" w:rsidP="00BC4084">
      <w:pPr>
        <w:spacing w:after="0" w:line="240" w:lineRule="auto"/>
        <w:jc w:val="both"/>
      </w:pPr>
    </w:p>
    <w:p w:rsidR="004F5D85" w:rsidRDefault="004F5D85" w:rsidP="00BC4084">
      <w:pPr>
        <w:spacing w:after="0" w:line="240" w:lineRule="auto"/>
        <w:jc w:val="both"/>
      </w:pPr>
    </w:p>
    <w:p w:rsidR="004F5D85" w:rsidRDefault="004F5D85" w:rsidP="00BC4084">
      <w:pPr>
        <w:spacing w:after="0" w:line="240" w:lineRule="auto"/>
        <w:jc w:val="both"/>
      </w:pPr>
    </w:p>
    <w:p w:rsidR="004F5D85" w:rsidRDefault="004F5D85" w:rsidP="00BC4084">
      <w:pPr>
        <w:spacing w:after="0" w:line="240" w:lineRule="auto"/>
        <w:jc w:val="both"/>
      </w:pPr>
    </w:p>
    <w:p w:rsidR="004F5D85" w:rsidRDefault="004F5D85" w:rsidP="00BC4084">
      <w:pPr>
        <w:spacing w:after="0" w:line="240" w:lineRule="auto"/>
        <w:jc w:val="both"/>
      </w:pPr>
    </w:p>
    <w:p w:rsidR="004F5D85" w:rsidRDefault="004F5D85" w:rsidP="00BC4084">
      <w:pPr>
        <w:spacing w:after="0" w:line="240" w:lineRule="auto"/>
        <w:jc w:val="both"/>
      </w:pPr>
    </w:p>
    <w:p w:rsidR="004F5D85" w:rsidRDefault="004F5D85" w:rsidP="00BC4084">
      <w:pPr>
        <w:spacing w:after="0" w:line="240" w:lineRule="auto"/>
        <w:jc w:val="both"/>
      </w:pPr>
    </w:p>
    <w:p w:rsidR="004F5D85" w:rsidRDefault="004F5D85" w:rsidP="00BC4084">
      <w:pPr>
        <w:spacing w:after="0" w:line="240" w:lineRule="auto"/>
        <w:jc w:val="both"/>
      </w:pPr>
    </w:p>
    <w:p w:rsidR="004F5D85" w:rsidRDefault="004F5D85" w:rsidP="00BC4084">
      <w:pPr>
        <w:spacing w:after="0" w:line="240" w:lineRule="auto"/>
        <w:jc w:val="both"/>
      </w:pPr>
    </w:p>
    <w:p w:rsidR="004F5D85" w:rsidRDefault="004F5D85" w:rsidP="00BC4084">
      <w:pPr>
        <w:spacing w:after="0" w:line="240" w:lineRule="auto"/>
        <w:jc w:val="both"/>
      </w:pPr>
    </w:p>
    <w:p w:rsidR="004F5D85" w:rsidRDefault="004F5D85" w:rsidP="00BC4084">
      <w:pPr>
        <w:spacing w:after="0" w:line="240" w:lineRule="auto"/>
        <w:jc w:val="both"/>
      </w:pPr>
    </w:p>
    <w:p w:rsidR="004F5D85" w:rsidRDefault="004F5D85" w:rsidP="00BC4084">
      <w:pPr>
        <w:spacing w:after="0" w:line="240" w:lineRule="auto"/>
        <w:jc w:val="both"/>
      </w:pPr>
    </w:p>
    <w:p w:rsidR="004F5D85" w:rsidRDefault="004F5D85" w:rsidP="00BC4084">
      <w:pPr>
        <w:spacing w:after="0" w:line="240" w:lineRule="auto"/>
        <w:jc w:val="both"/>
      </w:pPr>
    </w:p>
    <w:p w:rsidR="004F5D85" w:rsidRDefault="004F5D85" w:rsidP="00BC4084">
      <w:pPr>
        <w:spacing w:after="0" w:line="240" w:lineRule="auto"/>
        <w:jc w:val="both"/>
      </w:pPr>
    </w:p>
    <w:p w:rsidR="004F5D85" w:rsidRDefault="004F5D85" w:rsidP="00BC4084">
      <w:pPr>
        <w:spacing w:after="0" w:line="240" w:lineRule="auto"/>
        <w:jc w:val="both"/>
      </w:pPr>
    </w:p>
    <w:p w:rsidR="004F5D85" w:rsidRDefault="004F5D85" w:rsidP="00BC4084">
      <w:pPr>
        <w:spacing w:after="0" w:line="240" w:lineRule="auto"/>
        <w:jc w:val="both"/>
      </w:pPr>
    </w:p>
    <w:p w:rsidR="004F5D85" w:rsidRDefault="004F5D85" w:rsidP="00BC4084">
      <w:pPr>
        <w:spacing w:after="0" w:line="240" w:lineRule="auto"/>
        <w:jc w:val="both"/>
      </w:pPr>
    </w:p>
    <w:p w:rsidR="004F5D85" w:rsidRDefault="004F5D85" w:rsidP="00BC4084">
      <w:pPr>
        <w:spacing w:after="0" w:line="240" w:lineRule="auto"/>
        <w:jc w:val="both"/>
      </w:pPr>
    </w:p>
    <w:p w:rsidR="004F5D85" w:rsidRDefault="004F5D85" w:rsidP="00BC4084">
      <w:pPr>
        <w:spacing w:after="0" w:line="240" w:lineRule="auto"/>
        <w:jc w:val="both"/>
      </w:pPr>
    </w:p>
    <w:p w:rsidR="004F5D85" w:rsidRDefault="004F5D85" w:rsidP="00BC4084">
      <w:pPr>
        <w:spacing w:after="0" w:line="240" w:lineRule="auto"/>
        <w:jc w:val="both"/>
      </w:pPr>
    </w:p>
    <w:p w:rsidR="004F5D85" w:rsidRDefault="004F5D85" w:rsidP="00BC4084">
      <w:pPr>
        <w:spacing w:after="0" w:line="240" w:lineRule="auto"/>
        <w:jc w:val="both"/>
      </w:pPr>
    </w:p>
    <w:p w:rsidR="004F5D85" w:rsidRDefault="004F5D85" w:rsidP="00BC4084">
      <w:pPr>
        <w:spacing w:after="0" w:line="240" w:lineRule="auto"/>
        <w:jc w:val="both"/>
      </w:pPr>
    </w:p>
    <w:p w:rsidR="004F5D85" w:rsidRDefault="004F5D85" w:rsidP="00BC4084">
      <w:pPr>
        <w:spacing w:after="0" w:line="240" w:lineRule="auto"/>
        <w:jc w:val="both"/>
      </w:pPr>
    </w:p>
    <w:p w:rsidR="004F5D85" w:rsidRDefault="004F5D85" w:rsidP="00BC4084">
      <w:pPr>
        <w:spacing w:after="0" w:line="240" w:lineRule="auto"/>
        <w:jc w:val="both"/>
      </w:pPr>
    </w:p>
    <w:p w:rsidR="004F5D85" w:rsidRDefault="004F5D85" w:rsidP="00BC4084">
      <w:pPr>
        <w:spacing w:after="0" w:line="240" w:lineRule="auto"/>
        <w:jc w:val="both"/>
      </w:pPr>
    </w:p>
    <w:p w:rsidR="004F5D85" w:rsidRDefault="004F5D85" w:rsidP="00BC4084">
      <w:pPr>
        <w:spacing w:after="0" w:line="240" w:lineRule="auto"/>
        <w:jc w:val="both"/>
      </w:pPr>
    </w:p>
    <w:p w:rsidR="004F5D85" w:rsidRDefault="004F5D85" w:rsidP="00BC4084">
      <w:pPr>
        <w:spacing w:after="0" w:line="240" w:lineRule="auto"/>
        <w:jc w:val="both"/>
      </w:pPr>
    </w:p>
    <w:p w:rsidR="004F5D85" w:rsidRDefault="004F5D85" w:rsidP="00BC4084">
      <w:pPr>
        <w:spacing w:after="0" w:line="240" w:lineRule="auto"/>
        <w:jc w:val="both"/>
        <w:sectPr w:rsidR="004F5D85" w:rsidSect="005049C1">
          <w:footerReference w:type="default" r:id="rId13"/>
          <w:pgSz w:w="11906" w:h="16838"/>
          <w:pgMar w:top="1418" w:right="1701" w:bottom="1418" w:left="1701" w:header="709" w:footer="709" w:gutter="0"/>
          <w:cols w:space="708"/>
          <w:docGrid w:linePitch="360"/>
        </w:sectPr>
      </w:pPr>
    </w:p>
    <w:p w:rsidR="00CD6FEE" w:rsidRDefault="00CD6FEE" w:rsidP="00BC4084">
      <w:pPr>
        <w:spacing w:after="0" w:line="240" w:lineRule="auto"/>
        <w:jc w:val="both"/>
      </w:pPr>
      <w:r>
        <w:t>LIDERANÇA DE GOVERNO”</w:t>
      </w:r>
    </w:p>
    <w:p w:rsidR="004F5D85" w:rsidRDefault="004F5D85" w:rsidP="00BC4084">
      <w:pPr>
        <w:spacing w:after="0" w:line="240" w:lineRule="auto"/>
        <w:jc w:val="both"/>
      </w:pPr>
    </w:p>
    <w:p w:rsidR="004F5D85" w:rsidRDefault="004F5D85" w:rsidP="00BC4084">
      <w:pPr>
        <w:spacing w:after="0" w:line="240" w:lineRule="auto"/>
        <w:jc w:val="both"/>
      </w:pPr>
    </w:p>
    <w:p w:rsidR="004F5D85" w:rsidRDefault="004F5D85" w:rsidP="00BC4084">
      <w:pPr>
        <w:spacing w:after="0" w:line="240" w:lineRule="auto"/>
        <w:jc w:val="both"/>
      </w:pPr>
      <w:r>
        <w:rPr>
          <w:noProof/>
          <w:lang w:eastAsia="pt-BR"/>
        </w:rPr>
        <w:drawing>
          <wp:inline distT="0" distB="0" distL="0" distR="0">
            <wp:extent cx="9494875" cy="3857016"/>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97843" cy="3858221"/>
                    </a:xfrm>
                    <a:prstGeom prst="rect">
                      <a:avLst/>
                    </a:prstGeom>
                    <a:noFill/>
                    <a:ln>
                      <a:noFill/>
                    </a:ln>
                  </pic:spPr>
                </pic:pic>
              </a:graphicData>
            </a:graphic>
          </wp:inline>
        </w:drawing>
      </w:r>
    </w:p>
    <w:p w:rsidR="004F5D85" w:rsidRDefault="004F5D85" w:rsidP="00BC4084">
      <w:pPr>
        <w:spacing w:after="0" w:line="240" w:lineRule="auto"/>
        <w:jc w:val="both"/>
      </w:pPr>
    </w:p>
    <w:p w:rsidR="004F5D85" w:rsidRDefault="004F5D85" w:rsidP="00BC4084">
      <w:pPr>
        <w:spacing w:after="0" w:line="240" w:lineRule="auto"/>
        <w:jc w:val="both"/>
      </w:pPr>
    </w:p>
    <w:p w:rsidR="004F5D85" w:rsidRDefault="004F5D85" w:rsidP="00BC4084">
      <w:pPr>
        <w:spacing w:after="0" w:line="240" w:lineRule="auto"/>
        <w:jc w:val="both"/>
      </w:pPr>
    </w:p>
    <w:p w:rsidR="004F5D85" w:rsidRDefault="004F5D85" w:rsidP="00BC4084">
      <w:pPr>
        <w:spacing w:after="0" w:line="240" w:lineRule="auto"/>
        <w:jc w:val="both"/>
      </w:pPr>
      <w:r>
        <w:rPr>
          <w:noProof/>
          <w:lang w:eastAsia="pt-BR"/>
        </w:rPr>
        <w:drawing>
          <wp:inline distT="0" distB="0" distL="0" distR="0">
            <wp:extent cx="9569303" cy="2078998"/>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70361" cy="2079228"/>
                    </a:xfrm>
                    <a:prstGeom prst="rect">
                      <a:avLst/>
                    </a:prstGeom>
                    <a:noFill/>
                    <a:ln>
                      <a:noFill/>
                    </a:ln>
                  </pic:spPr>
                </pic:pic>
              </a:graphicData>
            </a:graphic>
          </wp:inline>
        </w:drawing>
      </w:r>
    </w:p>
    <w:p w:rsidR="004F5D85" w:rsidRDefault="004F5D85" w:rsidP="00BC4084">
      <w:pPr>
        <w:spacing w:after="0" w:line="240" w:lineRule="auto"/>
        <w:jc w:val="both"/>
      </w:pPr>
    </w:p>
    <w:p w:rsidR="004F5D85" w:rsidRDefault="004F5D85" w:rsidP="00BC4084">
      <w:pPr>
        <w:spacing w:after="0" w:line="240" w:lineRule="auto"/>
        <w:jc w:val="both"/>
      </w:pPr>
    </w:p>
    <w:p w:rsidR="004F5D85" w:rsidRDefault="004F5D85" w:rsidP="00BC4084">
      <w:pPr>
        <w:spacing w:after="0" w:line="240" w:lineRule="auto"/>
        <w:jc w:val="both"/>
      </w:pPr>
    </w:p>
    <w:p w:rsidR="004F5D85" w:rsidRDefault="004F5D85" w:rsidP="00BC4084">
      <w:pPr>
        <w:spacing w:after="0" w:line="240" w:lineRule="auto"/>
        <w:jc w:val="both"/>
      </w:pPr>
    </w:p>
    <w:p w:rsidR="004F5D85" w:rsidRDefault="004F5D85" w:rsidP="00BC4084">
      <w:pPr>
        <w:spacing w:after="0" w:line="240" w:lineRule="auto"/>
        <w:jc w:val="both"/>
      </w:pPr>
      <w:r>
        <w:rPr>
          <w:noProof/>
          <w:lang w:eastAsia="pt-BR"/>
        </w:rPr>
        <w:drawing>
          <wp:inline distT="0" distB="0" distL="0" distR="0" wp14:anchorId="7187D676" wp14:editId="033B7338">
            <wp:extent cx="9154633" cy="2683612"/>
            <wp:effectExtent l="0" t="0" r="8890" b="254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2667" cy="2697693"/>
                    </a:xfrm>
                    <a:prstGeom prst="rect">
                      <a:avLst/>
                    </a:prstGeom>
                    <a:noFill/>
                    <a:ln>
                      <a:noFill/>
                    </a:ln>
                  </pic:spPr>
                </pic:pic>
              </a:graphicData>
            </a:graphic>
          </wp:inline>
        </w:drawing>
      </w:r>
    </w:p>
    <w:p w:rsidR="004F5D85" w:rsidRDefault="004F5D85" w:rsidP="00BC4084">
      <w:pPr>
        <w:spacing w:after="0" w:line="240" w:lineRule="auto"/>
        <w:jc w:val="both"/>
      </w:pPr>
    </w:p>
    <w:p w:rsidR="004F5D85" w:rsidRDefault="004F5D85" w:rsidP="00BC4084">
      <w:pPr>
        <w:spacing w:after="0" w:line="240" w:lineRule="auto"/>
        <w:jc w:val="both"/>
      </w:pPr>
    </w:p>
    <w:p w:rsidR="004F5D85" w:rsidRDefault="00080078" w:rsidP="00BC4084">
      <w:pPr>
        <w:spacing w:after="0" w:line="240" w:lineRule="auto"/>
        <w:jc w:val="both"/>
      </w:pPr>
      <w:r>
        <w:rPr>
          <w:noProof/>
          <w:lang w:eastAsia="pt-BR"/>
        </w:rPr>
        <w:drawing>
          <wp:inline distT="0" distB="0" distL="0" distR="0">
            <wp:extent cx="8920717" cy="2756220"/>
            <wp:effectExtent l="0" t="0" r="0" b="635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21039" cy="2756319"/>
                    </a:xfrm>
                    <a:prstGeom prst="rect">
                      <a:avLst/>
                    </a:prstGeom>
                    <a:noFill/>
                    <a:ln>
                      <a:noFill/>
                    </a:ln>
                  </pic:spPr>
                </pic:pic>
              </a:graphicData>
            </a:graphic>
          </wp:inline>
        </w:drawing>
      </w:r>
    </w:p>
    <w:p w:rsidR="00080078" w:rsidRDefault="00080078" w:rsidP="00BC4084">
      <w:pPr>
        <w:spacing w:after="0" w:line="240" w:lineRule="auto"/>
        <w:jc w:val="both"/>
      </w:pPr>
    </w:p>
    <w:p w:rsidR="00080078" w:rsidRDefault="00080078" w:rsidP="00BC4084">
      <w:pPr>
        <w:spacing w:after="0" w:line="240" w:lineRule="auto"/>
        <w:jc w:val="both"/>
      </w:pPr>
    </w:p>
    <w:p w:rsidR="00080078" w:rsidRDefault="00080078" w:rsidP="00BC4084">
      <w:pPr>
        <w:spacing w:after="0" w:line="240" w:lineRule="auto"/>
        <w:jc w:val="both"/>
      </w:pPr>
      <w:r>
        <w:rPr>
          <w:noProof/>
          <w:lang w:eastAsia="pt-BR"/>
        </w:rPr>
        <w:drawing>
          <wp:inline distT="0" distB="0" distL="0" distR="0">
            <wp:extent cx="8910084" cy="3128469"/>
            <wp:effectExtent l="0" t="0" r="571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10188" cy="3128505"/>
                    </a:xfrm>
                    <a:prstGeom prst="rect">
                      <a:avLst/>
                    </a:prstGeom>
                    <a:noFill/>
                    <a:ln>
                      <a:noFill/>
                    </a:ln>
                  </pic:spPr>
                </pic:pic>
              </a:graphicData>
            </a:graphic>
          </wp:inline>
        </w:drawing>
      </w:r>
    </w:p>
    <w:p w:rsidR="00080078" w:rsidRDefault="00080078" w:rsidP="00BC4084">
      <w:pPr>
        <w:spacing w:after="0" w:line="240" w:lineRule="auto"/>
        <w:jc w:val="both"/>
      </w:pPr>
    </w:p>
    <w:p w:rsidR="00080078" w:rsidRDefault="00080078" w:rsidP="00BC4084">
      <w:pPr>
        <w:spacing w:after="0" w:line="240" w:lineRule="auto"/>
        <w:jc w:val="both"/>
      </w:pPr>
    </w:p>
    <w:p w:rsidR="00080078" w:rsidRDefault="00080078" w:rsidP="00BC4084">
      <w:pPr>
        <w:spacing w:after="0" w:line="240" w:lineRule="auto"/>
        <w:jc w:val="both"/>
      </w:pPr>
      <w:r>
        <w:rPr>
          <w:noProof/>
          <w:lang w:eastAsia="pt-BR"/>
        </w:rPr>
        <w:drawing>
          <wp:inline distT="0" distB="0" distL="0" distR="0">
            <wp:extent cx="8995145" cy="2562967"/>
            <wp:effectExtent l="0" t="0" r="0" b="889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95634" cy="2563106"/>
                    </a:xfrm>
                    <a:prstGeom prst="rect">
                      <a:avLst/>
                    </a:prstGeom>
                    <a:noFill/>
                    <a:ln>
                      <a:noFill/>
                    </a:ln>
                  </pic:spPr>
                </pic:pic>
              </a:graphicData>
            </a:graphic>
          </wp:inline>
        </w:drawing>
      </w:r>
    </w:p>
    <w:p w:rsidR="00080078" w:rsidRDefault="00080078" w:rsidP="00BC4084">
      <w:pPr>
        <w:spacing w:after="0" w:line="240" w:lineRule="auto"/>
        <w:jc w:val="both"/>
      </w:pPr>
    </w:p>
    <w:p w:rsidR="00080078" w:rsidRDefault="00080078" w:rsidP="00BC4084">
      <w:pPr>
        <w:spacing w:after="0" w:line="240" w:lineRule="auto"/>
        <w:jc w:val="both"/>
      </w:pPr>
    </w:p>
    <w:p w:rsidR="00080078" w:rsidRDefault="00080078" w:rsidP="00BC4084">
      <w:pPr>
        <w:spacing w:after="0" w:line="240" w:lineRule="auto"/>
        <w:jc w:val="both"/>
      </w:pPr>
      <w:r>
        <w:rPr>
          <w:noProof/>
          <w:lang w:eastAsia="pt-BR"/>
        </w:rPr>
        <w:drawing>
          <wp:inline distT="0" distB="0" distL="0" distR="0">
            <wp:extent cx="9229061" cy="3119205"/>
            <wp:effectExtent l="0" t="0" r="0" b="508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29186" cy="3119247"/>
                    </a:xfrm>
                    <a:prstGeom prst="rect">
                      <a:avLst/>
                    </a:prstGeom>
                    <a:noFill/>
                    <a:ln>
                      <a:noFill/>
                    </a:ln>
                  </pic:spPr>
                </pic:pic>
              </a:graphicData>
            </a:graphic>
          </wp:inline>
        </w:drawing>
      </w:r>
    </w:p>
    <w:p w:rsidR="00080078" w:rsidRDefault="00080078" w:rsidP="00BC4084">
      <w:pPr>
        <w:spacing w:after="0" w:line="240" w:lineRule="auto"/>
        <w:jc w:val="both"/>
      </w:pPr>
    </w:p>
    <w:p w:rsidR="00080078" w:rsidRDefault="00080078" w:rsidP="00BC4084">
      <w:pPr>
        <w:spacing w:after="0" w:line="240" w:lineRule="auto"/>
        <w:jc w:val="both"/>
      </w:pPr>
    </w:p>
    <w:p w:rsidR="00080078" w:rsidRDefault="00080078" w:rsidP="00BC4084">
      <w:pPr>
        <w:spacing w:after="0" w:line="240" w:lineRule="auto"/>
        <w:jc w:val="both"/>
      </w:pPr>
      <w:r>
        <w:rPr>
          <w:noProof/>
          <w:lang w:eastAsia="pt-BR"/>
        </w:rPr>
        <w:drawing>
          <wp:inline distT="0" distB="0" distL="0" distR="0">
            <wp:extent cx="9239693" cy="2567908"/>
            <wp:effectExtent l="0" t="0" r="0" b="444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39818" cy="2567943"/>
                    </a:xfrm>
                    <a:prstGeom prst="rect">
                      <a:avLst/>
                    </a:prstGeom>
                    <a:noFill/>
                    <a:ln>
                      <a:noFill/>
                    </a:ln>
                  </pic:spPr>
                </pic:pic>
              </a:graphicData>
            </a:graphic>
          </wp:inline>
        </w:drawing>
      </w:r>
    </w:p>
    <w:p w:rsidR="00080078" w:rsidRDefault="00080078" w:rsidP="00BC4084">
      <w:pPr>
        <w:spacing w:after="0" w:line="240" w:lineRule="auto"/>
        <w:jc w:val="both"/>
      </w:pPr>
    </w:p>
    <w:p w:rsidR="00080078" w:rsidRDefault="00080078" w:rsidP="00BC4084">
      <w:pPr>
        <w:spacing w:after="0" w:line="240" w:lineRule="auto"/>
        <w:jc w:val="both"/>
      </w:pPr>
    </w:p>
    <w:p w:rsidR="00080078" w:rsidRDefault="00080078" w:rsidP="00BC4084">
      <w:pPr>
        <w:spacing w:after="0" w:line="240" w:lineRule="auto"/>
        <w:jc w:val="both"/>
      </w:pPr>
    </w:p>
    <w:p w:rsidR="00080078" w:rsidRDefault="00080078" w:rsidP="00BC4084">
      <w:pPr>
        <w:spacing w:after="0" w:line="240" w:lineRule="auto"/>
        <w:jc w:val="both"/>
      </w:pPr>
    </w:p>
    <w:p w:rsidR="00080078" w:rsidRDefault="00080078" w:rsidP="00BC4084">
      <w:pPr>
        <w:spacing w:after="0" w:line="240" w:lineRule="auto"/>
        <w:jc w:val="both"/>
      </w:pPr>
    </w:p>
    <w:p w:rsidR="00080078" w:rsidRDefault="00080078" w:rsidP="00BC4084">
      <w:pPr>
        <w:spacing w:after="0" w:line="240" w:lineRule="auto"/>
        <w:jc w:val="both"/>
      </w:pPr>
    </w:p>
    <w:p w:rsidR="00080078" w:rsidRDefault="00080078" w:rsidP="00BC4084">
      <w:pPr>
        <w:spacing w:after="0" w:line="240" w:lineRule="auto"/>
        <w:jc w:val="both"/>
      </w:pPr>
    </w:p>
    <w:p w:rsidR="00080078" w:rsidRDefault="00080078" w:rsidP="00BC4084">
      <w:pPr>
        <w:spacing w:after="0" w:line="240" w:lineRule="auto"/>
        <w:jc w:val="both"/>
      </w:pPr>
    </w:p>
    <w:p w:rsidR="00080078" w:rsidRDefault="00080078" w:rsidP="00BC4084">
      <w:pPr>
        <w:spacing w:after="0" w:line="240" w:lineRule="auto"/>
        <w:jc w:val="both"/>
      </w:pPr>
    </w:p>
    <w:p w:rsidR="00080078" w:rsidRDefault="00080078" w:rsidP="00BC4084">
      <w:pPr>
        <w:spacing w:after="0" w:line="240" w:lineRule="auto"/>
        <w:jc w:val="both"/>
      </w:pPr>
    </w:p>
    <w:p w:rsidR="00080078" w:rsidRDefault="00080078" w:rsidP="00BC4084">
      <w:pPr>
        <w:spacing w:after="0" w:line="240" w:lineRule="auto"/>
        <w:jc w:val="both"/>
      </w:pPr>
    </w:p>
    <w:p w:rsidR="00080078" w:rsidRDefault="00080078" w:rsidP="00BC4084">
      <w:pPr>
        <w:spacing w:after="0" w:line="240" w:lineRule="auto"/>
        <w:jc w:val="both"/>
      </w:pPr>
    </w:p>
    <w:p w:rsidR="00080078" w:rsidRDefault="00080078" w:rsidP="00BC4084">
      <w:pPr>
        <w:spacing w:after="0" w:line="240" w:lineRule="auto"/>
        <w:jc w:val="both"/>
      </w:pPr>
    </w:p>
    <w:p w:rsidR="00080078" w:rsidRDefault="00080078" w:rsidP="00BC4084">
      <w:pPr>
        <w:spacing w:after="0" w:line="240" w:lineRule="auto"/>
        <w:jc w:val="both"/>
      </w:pPr>
    </w:p>
    <w:p w:rsidR="00080078" w:rsidRDefault="00080078" w:rsidP="00BC4084">
      <w:pPr>
        <w:spacing w:after="0" w:line="240" w:lineRule="auto"/>
        <w:jc w:val="both"/>
        <w:rPr>
          <w:rFonts w:ascii="Verdana" w:hAnsi="Verdana"/>
          <w:b/>
        </w:rPr>
      </w:pPr>
      <w:r w:rsidRPr="00080078">
        <w:rPr>
          <w:rFonts w:ascii="Verdana" w:hAnsi="Verdana"/>
          <w:b/>
        </w:rPr>
        <w:t xml:space="preserve">Anexo XXX integrante da Lei nº </w:t>
      </w:r>
    </w:p>
    <w:p w:rsidR="00080078" w:rsidRDefault="00080078" w:rsidP="00BC4084">
      <w:pPr>
        <w:spacing w:after="0" w:line="240" w:lineRule="auto"/>
        <w:jc w:val="both"/>
        <w:rPr>
          <w:rFonts w:ascii="Verdana" w:hAnsi="Verdana"/>
          <w:b/>
        </w:rPr>
      </w:pPr>
      <w:r w:rsidRPr="00080078">
        <w:rPr>
          <w:rFonts w:ascii="Verdana" w:hAnsi="Verdana"/>
          <w:b/>
        </w:rPr>
        <w:t>Extinção de Cargos de Provimento em Comissão</w:t>
      </w:r>
    </w:p>
    <w:p w:rsidR="00080078" w:rsidRDefault="00080078" w:rsidP="00BC4084">
      <w:pPr>
        <w:spacing w:after="0" w:line="240" w:lineRule="auto"/>
        <w:jc w:val="both"/>
        <w:rPr>
          <w:rFonts w:ascii="Verdana" w:hAnsi="Verdana"/>
          <w:b/>
        </w:rPr>
      </w:pPr>
    </w:p>
    <w:p w:rsidR="00080078" w:rsidRDefault="00080078" w:rsidP="00BC4084">
      <w:pPr>
        <w:spacing w:after="0" w:line="240" w:lineRule="auto"/>
        <w:jc w:val="both"/>
        <w:rPr>
          <w:rFonts w:ascii="Verdana" w:hAnsi="Verdana"/>
          <w:b/>
        </w:rPr>
      </w:pPr>
    </w:p>
    <w:p w:rsidR="00080078" w:rsidRDefault="00080078" w:rsidP="00080078">
      <w:pPr>
        <w:spacing w:after="0" w:line="240" w:lineRule="auto"/>
        <w:rPr>
          <w:rFonts w:ascii="Verdana" w:hAnsi="Verdana"/>
          <w:b/>
        </w:rPr>
      </w:pPr>
      <w:r>
        <w:rPr>
          <w:rFonts w:ascii="Verdana" w:hAnsi="Verdana"/>
          <w:b/>
          <w:noProof/>
          <w:lang w:eastAsia="pt-BR"/>
        </w:rPr>
        <w:drawing>
          <wp:inline distT="0" distB="0" distL="0" distR="0">
            <wp:extent cx="8941982" cy="297616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42086" cy="2976195"/>
                    </a:xfrm>
                    <a:prstGeom prst="rect">
                      <a:avLst/>
                    </a:prstGeom>
                    <a:noFill/>
                    <a:ln>
                      <a:noFill/>
                    </a:ln>
                  </pic:spPr>
                </pic:pic>
              </a:graphicData>
            </a:graphic>
          </wp:inline>
        </w:drawing>
      </w:r>
    </w:p>
    <w:p w:rsidR="00080078" w:rsidRDefault="00080078" w:rsidP="00080078">
      <w:pPr>
        <w:spacing w:after="0" w:line="240" w:lineRule="auto"/>
        <w:rPr>
          <w:rFonts w:ascii="Verdana" w:hAnsi="Verdana"/>
          <w:b/>
        </w:rPr>
      </w:pPr>
    </w:p>
    <w:p w:rsidR="00080078" w:rsidRDefault="00080078" w:rsidP="00080078">
      <w:pPr>
        <w:spacing w:after="0" w:line="240" w:lineRule="auto"/>
        <w:rPr>
          <w:rFonts w:ascii="Verdana" w:hAnsi="Verdana"/>
          <w:b/>
        </w:rPr>
      </w:pPr>
      <w:r>
        <w:rPr>
          <w:rFonts w:ascii="Verdana" w:hAnsi="Verdana"/>
          <w:b/>
          <w:noProof/>
          <w:lang w:eastAsia="pt-BR"/>
        </w:rPr>
        <w:drawing>
          <wp:inline distT="0" distB="0" distL="0" distR="0">
            <wp:extent cx="9197163" cy="2298905"/>
            <wp:effectExtent l="0" t="0" r="4445" b="635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97270" cy="2298932"/>
                    </a:xfrm>
                    <a:prstGeom prst="rect">
                      <a:avLst/>
                    </a:prstGeom>
                    <a:noFill/>
                    <a:ln>
                      <a:noFill/>
                    </a:ln>
                  </pic:spPr>
                </pic:pic>
              </a:graphicData>
            </a:graphic>
          </wp:inline>
        </w:drawing>
      </w:r>
    </w:p>
    <w:p w:rsidR="00080078" w:rsidRDefault="00080078" w:rsidP="00080078">
      <w:pPr>
        <w:spacing w:after="0" w:line="240" w:lineRule="auto"/>
        <w:rPr>
          <w:rFonts w:ascii="Verdana" w:hAnsi="Verdana"/>
          <w:b/>
        </w:rPr>
      </w:pPr>
    </w:p>
    <w:p w:rsidR="00080078" w:rsidRDefault="00080078" w:rsidP="00080078">
      <w:pPr>
        <w:spacing w:after="0" w:line="240" w:lineRule="auto"/>
        <w:rPr>
          <w:rFonts w:ascii="Verdana" w:hAnsi="Verdana"/>
          <w:b/>
        </w:rPr>
      </w:pPr>
      <w:r>
        <w:rPr>
          <w:rFonts w:ascii="Verdana" w:hAnsi="Verdana"/>
          <w:b/>
          <w:noProof/>
          <w:lang w:eastAsia="pt-BR"/>
        </w:rPr>
        <w:drawing>
          <wp:inline distT="0" distB="0" distL="0" distR="0">
            <wp:extent cx="9292856" cy="3024289"/>
            <wp:effectExtent l="0" t="0" r="3810" b="508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92801" cy="3024271"/>
                    </a:xfrm>
                    <a:prstGeom prst="rect">
                      <a:avLst/>
                    </a:prstGeom>
                    <a:noFill/>
                    <a:ln>
                      <a:noFill/>
                    </a:ln>
                  </pic:spPr>
                </pic:pic>
              </a:graphicData>
            </a:graphic>
          </wp:inline>
        </w:drawing>
      </w:r>
    </w:p>
    <w:p w:rsidR="00080078" w:rsidRDefault="00080078" w:rsidP="00080078">
      <w:pPr>
        <w:spacing w:after="0" w:line="240" w:lineRule="auto"/>
        <w:rPr>
          <w:rFonts w:ascii="Verdana" w:hAnsi="Verdana"/>
          <w:b/>
        </w:rPr>
      </w:pPr>
    </w:p>
    <w:p w:rsidR="00080078" w:rsidRDefault="00080078" w:rsidP="00080078">
      <w:pPr>
        <w:spacing w:after="0" w:line="240" w:lineRule="auto"/>
        <w:rPr>
          <w:rFonts w:ascii="Verdana" w:hAnsi="Verdana"/>
          <w:b/>
        </w:rPr>
      </w:pPr>
    </w:p>
    <w:p w:rsidR="00080078" w:rsidRDefault="00080078" w:rsidP="00080078">
      <w:pPr>
        <w:spacing w:after="0" w:line="240" w:lineRule="auto"/>
        <w:rPr>
          <w:rFonts w:ascii="Verdana" w:hAnsi="Verdana"/>
          <w:b/>
        </w:rPr>
      </w:pPr>
      <w:r>
        <w:rPr>
          <w:rFonts w:ascii="Verdana" w:hAnsi="Verdana"/>
          <w:b/>
          <w:noProof/>
          <w:lang w:eastAsia="pt-BR"/>
        </w:rPr>
        <w:drawing>
          <wp:inline distT="0" distB="0" distL="0" distR="0">
            <wp:extent cx="9346019" cy="2701918"/>
            <wp:effectExtent l="0" t="0" r="0" b="381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46145" cy="2701955"/>
                    </a:xfrm>
                    <a:prstGeom prst="rect">
                      <a:avLst/>
                    </a:prstGeom>
                    <a:noFill/>
                    <a:ln>
                      <a:noFill/>
                    </a:ln>
                  </pic:spPr>
                </pic:pic>
              </a:graphicData>
            </a:graphic>
          </wp:inline>
        </w:drawing>
      </w:r>
    </w:p>
    <w:p w:rsidR="00080078" w:rsidRDefault="00080078" w:rsidP="00080078">
      <w:pPr>
        <w:spacing w:after="0" w:line="240" w:lineRule="auto"/>
        <w:rPr>
          <w:rFonts w:ascii="Verdana" w:hAnsi="Verdana"/>
          <w:b/>
        </w:rPr>
      </w:pPr>
    </w:p>
    <w:p w:rsidR="00080078" w:rsidRDefault="00080078" w:rsidP="00080078">
      <w:pPr>
        <w:spacing w:after="0" w:line="240" w:lineRule="auto"/>
        <w:rPr>
          <w:rFonts w:ascii="Verdana" w:hAnsi="Verdana"/>
          <w:b/>
        </w:rPr>
      </w:pPr>
    </w:p>
    <w:p w:rsidR="00080078" w:rsidRDefault="00080078" w:rsidP="00080078">
      <w:pPr>
        <w:spacing w:after="0" w:line="240" w:lineRule="auto"/>
        <w:rPr>
          <w:rFonts w:ascii="Verdana" w:hAnsi="Verdana"/>
          <w:b/>
        </w:rPr>
      </w:pPr>
      <w:r>
        <w:rPr>
          <w:rFonts w:ascii="Verdana" w:hAnsi="Verdana"/>
          <w:b/>
          <w:noProof/>
          <w:lang w:eastAsia="pt-BR"/>
        </w:rPr>
        <w:drawing>
          <wp:inline distT="0" distB="0" distL="0" distR="0">
            <wp:extent cx="9165266" cy="3025107"/>
            <wp:effectExtent l="0" t="0" r="0" b="444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65537" cy="3025197"/>
                    </a:xfrm>
                    <a:prstGeom prst="rect">
                      <a:avLst/>
                    </a:prstGeom>
                    <a:noFill/>
                    <a:ln>
                      <a:noFill/>
                    </a:ln>
                  </pic:spPr>
                </pic:pic>
              </a:graphicData>
            </a:graphic>
          </wp:inline>
        </w:drawing>
      </w:r>
    </w:p>
    <w:p w:rsidR="00080078" w:rsidRDefault="00080078" w:rsidP="00080078">
      <w:pPr>
        <w:spacing w:after="0" w:line="240" w:lineRule="auto"/>
        <w:rPr>
          <w:rFonts w:ascii="Verdana" w:hAnsi="Verdana"/>
          <w:b/>
        </w:rPr>
      </w:pPr>
    </w:p>
    <w:p w:rsidR="00080078" w:rsidRDefault="00080078" w:rsidP="00080078">
      <w:pPr>
        <w:spacing w:after="0" w:line="240" w:lineRule="auto"/>
        <w:rPr>
          <w:rFonts w:ascii="Verdana" w:hAnsi="Verdana"/>
          <w:b/>
        </w:rPr>
      </w:pPr>
      <w:r>
        <w:rPr>
          <w:rFonts w:ascii="Verdana" w:hAnsi="Verdana"/>
          <w:b/>
          <w:noProof/>
          <w:lang w:eastAsia="pt-BR"/>
        </w:rPr>
        <w:drawing>
          <wp:inline distT="0" distB="0" distL="0" distR="0">
            <wp:extent cx="9260959" cy="2612442"/>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61084" cy="2612477"/>
                    </a:xfrm>
                    <a:prstGeom prst="rect">
                      <a:avLst/>
                    </a:prstGeom>
                    <a:noFill/>
                    <a:ln>
                      <a:noFill/>
                    </a:ln>
                  </pic:spPr>
                </pic:pic>
              </a:graphicData>
            </a:graphic>
          </wp:inline>
        </w:drawing>
      </w:r>
    </w:p>
    <w:p w:rsidR="00080078" w:rsidRDefault="00080078" w:rsidP="00080078">
      <w:pPr>
        <w:spacing w:after="0" w:line="240" w:lineRule="auto"/>
        <w:rPr>
          <w:rFonts w:ascii="Verdana" w:hAnsi="Verdana"/>
          <w:b/>
        </w:rPr>
      </w:pPr>
    </w:p>
    <w:p w:rsidR="00080078" w:rsidRDefault="00080078" w:rsidP="00080078">
      <w:pPr>
        <w:spacing w:after="0" w:line="240" w:lineRule="auto"/>
        <w:rPr>
          <w:rFonts w:ascii="Verdana" w:hAnsi="Verdana"/>
          <w:b/>
        </w:rPr>
      </w:pPr>
      <w:r>
        <w:rPr>
          <w:rFonts w:ascii="Verdana" w:hAnsi="Verdana"/>
          <w:b/>
          <w:noProof/>
          <w:lang w:eastAsia="pt-BR"/>
        </w:rPr>
        <w:drawing>
          <wp:inline distT="0" distB="0" distL="0" distR="0">
            <wp:extent cx="8059480" cy="4795284"/>
            <wp:effectExtent l="0" t="0" r="0" b="571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81343" cy="4808292"/>
                    </a:xfrm>
                    <a:prstGeom prst="rect">
                      <a:avLst/>
                    </a:prstGeom>
                    <a:noFill/>
                    <a:ln>
                      <a:noFill/>
                    </a:ln>
                  </pic:spPr>
                </pic:pic>
              </a:graphicData>
            </a:graphic>
          </wp:inline>
        </w:drawing>
      </w:r>
    </w:p>
    <w:p w:rsidR="001B4C3E" w:rsidRDefault="001B4C3E" w:rsidP="00080078">
      <w:pPr>
        <w:spacing w:after="0" w:line="240" w:lineRule="auto"/>
        <w:rPr>
          <w:rFonts w:ascii="Verdana" w:hAnsi="Verdana"/>
          <w:b/>
        </w:rPr>
      </w:pPr>
    </w:p>
    <w:p w:rsidR="001B4C3E" w:rsidRDefault="001B4C3E" w:rsidP="00080078">
      <w:pPr>
        <w:spacing w:after="0" w:line="240" w:lineRule="auto"/>
        <w:rPr>
          <w:rFonts w:ascii="Verdana" w:hAnsi="Verdana"/>
          <w:b/>
        </w:rPr>
      </w:pPr>
      <w:r>
        <w:rPr>
          <w:rFonts w:ascii="Verdana" w:hAnsi="Verdana"/>
          <w:b/>
          <w:noProof/>
          <w:lang w:eastAsia="pt-BR"/>
        </w:rPr>
        <w:drawing>
          <wp:inline distT="0" distB="0" distL="0" distR="0">
            <wp:extent cx="7538484" cy="4549682"/>
            <wp:effectExtent l="0" t="0" r="5715" b="381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53851" cy="4558957"/>
                    </a:xfrm>
                    <a:prstGeom prst="rect">
                      <a:avLst/>
                    </a:prstGeom>
                    <a:noFill/>
                    <a:ln>
                      <a:noFill/>
                    </a:ln>
                  </pic:spPr>
                </pic:pic>
              </a:graphicData>
            </a:graphic>
          </wp:inline>
        </w:drawing>
      </w:r>
    </w:p>
    <w:p w:rsidR="001B4C3E" w:rsidRDefault="001B4C3E" w:rsidP="00080078">
      <w:pPr>
        <w:spacing w:after="0" w:line="240" w:lineRule="auto"/>
        <w:rPr>
          <w:rFonts w:ascii="Verdana" w:hAnsi="Verdana"/>
          <w:b/>
        </w:rPr>
      </w:pPr>
    </w:p>
    <w:p w:rsidR="001B4C3E" w:rsidRDefault="001B4C3E" w:rsidP="00080078">
      <w:pPr>
        <w:spacing w:after="0" w:line="240" w:lineRule="auto"/>
        <w:rPr>
          <w:rFonts w:ascii="Verdana" w:hAnsi="Verdana"/>
          <w:b/>
        </w:rPr>
      </w:pPr>
      <w:r>
        <w:rPr>
          <w:rFonts w:ascii="Verdana" w:hAnsi="Verdana"/>
          <w:b/>
          <w:noProof/>
          <w:lang w:eastAsia="pt-BR"/>
        </w:rPr>
        <w:drawing>
          <wp:inline distT="0" distB="0" distL="0" distR="0">
            <wp:extent cx="7272670" cy="4605673"/>
            <wp:effectExtent l="0" t="0" r="4445" b="444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81568" cy="4611308"/>
                    </a:xfrm>
                    <a:prstGeom prst="rect">
                      <a:avLst/>
                    </a:prstGeom>
                    <a:noFill/>
                    <a:ln>
                      <a:noFill/>
                    </a:ln>
                  </pic:spPr>
                </pic:pic>
              </a:graphicData>
            </a:graphic>
          </wp:inline>
        </w:drawing>
      </w:r>
    </w:p>
    <w:p w:rsidR="001B4C3E" w:rsidRDefault="001B4C3E" w:rsidP="00080078">
      <w:pPr>
        <w:spacing w:after="0" w:line="240" w:lineRule="auto"/>
        <w:rPr>
          <w:rFonts w:ascii="Verdana" w:hAnsi="Verdana"/>
          <w:b/>
        </w:rPr>
      </w:pPr>
    </w:p>
    <w:p w:rsidR="001B4C3E" w:rsidRDefault="001B4C3E" w:rsidP="00080078">
      <w:pPr>
        <w:spacing w:after="0" w:line="240" w:lineRule="auto"/>
        <w:rPr>
          <w:rFonts w:ascii="Verdana" w:hAnsi="Verdana"/>
          <w:b/>
        </w:rPr>
      </w:pPr>
      <w:r>
        <w:rPr>
          <w:rFonts w:ascii="Verdana" w:hAnsi="Verdana"/>
          <w:b/>
          <w:noProof/>
          <w:lang w:eastAsia="pt-BR"/>
        </w:rPr>
        <w:drawing>
          <wp:inline distT="0" distB="0" distL="0" distR="0">
            <wp:extent cx="7283303" cy="4565328"/>
            <wp:effectExtent l="0" t="0" r="0" b="698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83589" cy="4565508"/>
                    </a:xfrm>
                    <a:prstGeom prst="rect">
                      <a:avLst/>
                    </a:prstGeom>
                    <a:noFill/>
                    <a:ln>
                      <a:noFill/>
                    </a:ln>
                  </pic:spPr>
                </pic:pic>
              </a:graphicData>
            </a:graphic>
          </wp:inline>
        </w:drawing>
      </w:r>
    </w:p>
    <w:p w:rsidR="001B4C3E" w:rsidRDefault="001B4C3E" w:rsidP="00080078">
      <w:pPr>
        <w:spacing w:after="0" w:line="240" w:lineRule="auto"/>
        <w:rPr>
          <w:rFonts w:ascii="Verdana" w:hAnsi="Verdana"/>
          <w:b/>
        </w:rPr>
      </w:pPr>
    </w:p>
    <w:p w:rsidR="001B4C3E" w:rsidRDefault="001B4C3E" w:rsidP="00080078">
      <w:pPr>
        <w:spacing w:after="0" w:line="240" w:lineRule="auto"/>
        <w:rPr>
          <w:rFonts w:ascii="Verdana" w:hAnsi="Verdana"/>
          <w:b/>
        </w:rPr>
      </w:pPr>
      <w:r>
        <w:rPr>
          <w:rFonts w:ascii="Verdana" w:hAnsi="Verdana"/>
          <w:b/>
          <w:noProof/>
          <w:lang w:eastAsia="pt-BR"/>
        </w:rPr>
        <w:drawing>
          <wp:inline distT="0" distB="0" distL="0" distR="0">
            <wp:extent cx="7262038" cy="4616873"/>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86151" cy="4632203"/>
                    </a:xfrm>
                    <a:prstGeom prst="rect">
                      <a:avLst/>
                    </a:prstGeom>
                    <a:noFill/>
                    <a:ln>
                      <a:noFill/>
                    </a:ln>
                  </pic:spPr>
                </pic:pic>
              </a:graphicData>
            </a:graphic>
          </wp:inline>
        </w:drawing>
      </w:r>
    </w:p>
    <w:p w:rsidR="001B4C3E" w:rsidRDefault="001B4C3E" w:rsidP="00080078">
      <w:pPr>
        <w:spacing w:after="0" w:line="240" w:lineRule="auto"/>
        <w:rPr>
          <w:rFonts w:ascii="Verdana" w:hAnsi="Verdana"/>
          <w:b/>
        </w:rPr>
      </w:pPr>
    </w:p>
    <w:p w:rsidR="001B4C3E" w:rsidRDefault="001B4C3E" w:rsidP="00080078">
      <w:pPr>
        <w:spacing w:after="0" w:line="240" w:lineRule="auto"/>
        <w:rPr>
          <w:rFonts w:ascii="Verdana" w:hAnsi="Verdana"/>
          <w:b/>
        </w:rPr>
      </w:pPr>
      <w:r>
        <w:rPr>
          <w:rFonts w:ascii="Verdana" w:hAnsi="Verdana"/>
          <w:b/>
          <w:noProof/>
          <w:lang w:eastAsia="pt-BR"/>
        </w:rPr>
        <w:drawing>
          <wp:inline distT="0" distB="0" distL="0" distR="0">
            <wp:extent cx="7378996" cy="4601106"/>
            <wp:effectExtent l="0" t="0" r="0"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88635" cy="4607116"/>
                    </a:xfrm>
                    <a:prstGeom prst="rect">
                      <a:avLst/>
                    </a:prstGeom>
                    <a:noFill/>
                    <a:ln>
                      <a:noFill/>
                    </a:ln>
                  </pic:spPr>
                </pic:pic>
              </a:graphicData>
            </a:graphic>
          </wp:inline>
        </w:drawing>
      </w:r>
    </w:p>
    <w:p w:rsidR="001B4C3E" w:rsidRDefault="001B4C3E" w:rsidP="00080078">
      <w:pPr>
        <w:spacing w:after="0" w:line="240" w:lineRule="auto"/>
        <w:rPr>
          <w:rFonts w:ascii="Verdana" w:hAnsi="Verdana"/>
          <w:b/>
        </w:rPr>
      </w:pPr>
    </w:p>
    <w:p w:rsidR="001B4C3E" w:rsidRDefault="001B4C3E" w:rsidP="00080078">
      <w:pPr>
        <w:spacing w:after="0" w:line="240" w:lineRule="auto"/>
        <w:rPr>
          <w:rFonts w:ascii="Verdana" w:hAnsi="Verdana"/>
          <w:b/>
        </w:rPr>
      </w:pPr>
      <w:r>
        <w:rPr>
          <w:rFonts w:ascii="Verdana" w:hAnsi="Verdana"/>
          <w:b/>
          <w:noProof/>
          <w:lang w:eastAsia="pt-BR"/>
        </w:rPr>
        <w:drawing>
          <wp:inline distT="0" distB="0" distL="0" distR="0">
            <wp:extent cx="7293935" cy="4601738"/>
            <wp:effectExtent l="0" t="0" r="2540" b="889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16858" cy="4616200"/>
                    </a:xfrm>
                    <a:prstGeom prst="rect">
                      <a:avLst/>
                    </a:prstGeom>
                    <a:noFill/>
                    <a:ln>
                      <a:noFill/>
                    </a:ln>
                  </pic:spPr>
                </pic:pic>
              </a:graphicData>
            </a:graphic>
          </wp:inline>
        </w:drawing>
      </w:r>
    </w:p>
    <w:p w:rsidR="001B4C3E" w:rsidRDefault="001B4C3E" w:rsidP="00080078">
      <w:pPr>
        <w:spacing w:after="0" w:line="240" w:lineRule="auto"/>
        <w:rPr>
          <w:rFonts w:ascii="Verdana" w:hAnsi="Verdana"/>
          <w:b/>
        </w:rPr>
      </w:pPr>
    </w:p>
    <w:p w:rsidR="001B4C3E" w:rsidRDefault="001B4C3E" w:rsidP="00080078">
      <w:pPr>
        <w:spacing w:after="0" w:line="240" w:lineRule="auto"/>
        <w:rPr>
          <w:rFonts w:ascii="Verdana" w:hAnsi="Verdana"/>
          <w:b/>
        </w:rPr>
      </w:pPr>
      <w:r>
        <w:rPr>
          <w:rFonts w:ascii="Verdana" w:hAnsi="Verdana"/>
          <w:b/>
          <w:noProof/>
          <w:lang w:eastAsia="pt-BR"/>
        </w:rPr>
        <w:drawing>
          <wp:inline distT="0" distB="0" distL="0" distR="0">
            <wp:extent cx="7495954" cy="4625580"/>
            <wp:effectExtent l="0" t="0" r="0" b="381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497994" cy="4626839"/>
                    </a:xfrm>
                    <a:prstGeom prst="rect">
                      <a:avLst/>
                    </a:prstGeom>
                    <a:noFill/>
                    <a:ln>
                      <a:noFill/>
                    </a:ln>
                  </pic:spPr>
                </pic:pic>
              </a:graphicData>
            </a:graphic>
          </wp:inline>
        </w:drawing>
      </w:r>
    </w:p>
    <w:p w:rsidR="001B4C3E" w:rsidRDefault="001B4C3E" w:rsidP="00080078">
      <w:pPr>
        <w:spacing w:after="0" w:line="240" w:lineRule="auto"/>
        <w:rPr>
          <w:rFonts w:ascii="Verdana" w:hAnsi="Verdana"/>
          <w:b/>
        </w:rPr>
      </w:pPr>
    </w:p>
    <w:p w:rsidR="001B4C3E" w:rsidRDefault="001B4C3E" w:rsidP="00080078">
      <w:pPr>
        <w:spacing w:after="0" w:line="240" w:lineRule="auto"/>
        <w:rPr>
          <w:rFonts w:ascii="Verdana" w:hAnsi="Verdana"/>
          <w:b/>
        </w:rPr>
      </w:pPr>
      <w:r>
        <w:rPr>
          <w:rFonts w:ascii="Verdana" w:hAnsi="Verdana"/>
          <w:b/>
          <w:noProof/>
          <w:lang w:eastAsia="pt-BR"/>
        </w:rPr>
        <w:drawing>
          <wp:inline distT="0" distB="0" distL="0" distR="0">
            <wp:extent cx="7442791" cy="4604980"/>
            <wp:effectExtent l="0" t="0" r="6350" b="571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43041" cy="4605135"/>
                    </a:xfrm>
                    <a:prstGeom prst="rect">
                      <a:avLst/>
                    </a:prstGeom>
                    <a:noFill/>
                    <a:ln>
                      <a:noFill/>
                    </a:ln>
                  </pic:spPr>
                </pic:pic>
              </a:graphicData>
            </a:graphic>
          </wp:inline>
        </w:drawing>
      </w:r>
    </w:p>
    <w:p w:rsidR="001B4C3E" w:rsidRDefault="001B4C3E" w:rsidP="00080078">
      <w:pPr>
        <w:spacing w:after="0" w:line="240" w:lineRule="auto"/>
        <w:rPr>
          <w:rFonts w:ascii="Verdana" w:hAnsi="Verdana"/>
          <w:b/>
        </w:rPr>
      </w:pPr>
    </w:p>
    <w:p w:rsidR="001B4C3E" w:rsidRDefault="001B4C3E" w:rsidP="00080078">
      <w:pPr>
        <w:spacing w:after="0" w:line="240" w:lineRule="auto"/>
        <w:rPr>
          <w:rFonts w:ascii="Verdana" w:hAnsi="Verdana"/>
          <w:b/>
        </w:rPr>
      </w:pPr>
      <w:r>
        <w:rPr>
          <w:rFonts w:ascii="Verdana" w:hAnsi="Verdana"/>
          <w:b/>
          <w:noProof/>
          <w:lang w:eastAsia="pt-BR"/>
        </w:rPr>
        <w:drawing>
          <wp:inline distT="0" distB="0" distL="0" distR="0">
            <wp:extent cx="7432159" cy="4526698"/>
            <wp:effectExtent l="0" t="0" r="0" b="762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32680" cy="4527015"/>
                    </a:xfrm>
                    <a:prstGeom prst="rect">
                      <a:avLst/>
                    </a:prstGeom>
                    <a:noFill/>
                    <a:ln>
                      <a:noFill/>
                    </a:ln>
                  </pic:spPr>
                </pic:pic>
              </a:graphicData>
            </a:graphic>
          </wp:inline>
        </w:drawing>
      </w:r>
    </w:p>
    <w:p w:rsidR="001B4C3E" w:rsidRDefault="001B4C3E" w:rsidP="00080078">
      <w:pPr>
        <w:spacing w:after="0" w:line="240" w:lineRule="auto"/>
        <w:rPr>
          <w:rFonts w:ascii="Verdana" w:hAnsi="Verdana"/>
          <w:b/>
        </w:rPr>
      </w:pPr>
    </w:p>
    <w:p w:rsidR="001B4C3E" w:rsidRDefault="001B4C3E" w:rsidP="00080078">
      <w:pPr>
        <w:spacing w:after="0" w:line="240" w:lineRule="auto"/>
        <w:rPr>
          <w:rFonts w:ascii="Verdana" w:hAnsi="Verdana"/>
          <w:b/>
        </w:rPr>
      </w:pPr>
      <w:r>
        <w:rPr>
          <w:rFonts w:ascii="Verdana" w:hAnsi="Verdana"/>
          <w:b/>
          <w:noProof/>
          <w:lang w:eastAsia="pt-BR"/>
        </w:rPr>
        <w:drawing>
          <wp:inline distT="0" distB="0" distL="0" distR="0">
            <wp:extent cx="7559749" cy="4640876"/>
            <wp:effectExtent l="0" t="0" r="3175" b="762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60003" cy="4641032"/>
                    </a:xfrm>
                    <a:prstGeom prst="rect">
                      <a:avLst/>
                    </a:prstGeom>
                    <a:noFill/>
                    <a:ln>
                      <a:noFill/>
                    </a:ln>
                  </pic:spPr>
                </pic:pic>
              </a:graphicData>
            </a:graphic>
          </wp:inline>
        </w:drawing>
      </w:r>
    </w:p>
    <w:p w:rsidR="001B4C3E" w:rsidRDefault="001B4C3E" w:rsidP="00080078">
      <w:pPr>
        <w:spacing w:after="0" w:line="240" w:lineRule="auto"/>
        <w:rPr>
          <w:rFonts w:ascii="Verdana" w:hAnsi="Verdana"/>
          <w:b/>
        </w:rPr>
      </w:pPr>
      <w:r>
        <w:rPr>
          <w:rFonts w:ascii="Verdana" w:hAnsi="Verdana"/>
          <w:b/>
          <w:noProof/>
          <w:lang w:eastAsia="pt-BR"/>
        </w:rPr>
        <w:drawing>
          <wp:inline distT="0" distB="0" distL="0" distR="0">
            <wp:extent cx="7740503" cy="4795523"/>
            <wp:effectExtent l="0" t="0" r="0" b="508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57612" cy="4806123"/>
                    </a:xfrm>
                    <a:prstGeom prst="rect">
                      <a:avLst/>
                    </a:prstGeom>
                    <a:noFill/>
                    <a:ln>
                      <a:noFill/>
                    </a:ln>
                  </pic:spPr>
                </pic:pic>
              </a:graphicData>
            </a:graphic>
          </wp:inline>
        </w:drawing>
      </w:r>
    </w:p>
    <w:p w:rsidR="001B4C3E" w:rsidRDefault="001B4C3E" w:rsidP="00080078">
      <w:pPr>
        <w:spacing w:after="0" w:line="240" w:lineRule="auto"/>
        <w:rPr>
          <w:rFonts w:ascii="Verdana" w:hAnsi="Verdana"/>
          <w:b/>
        </w:rPr>
      </w:pPr>
    </w:p>
    <w:p w:rsidR="001B4C3E" w:rsidRDefault="001B4C3E" w:rsidP="00080078">
      <w:pPr>
        <w:spacing w:after="0" w:line="240" w:lineRule="auto"/>
        <w:rPr>
          <w:rFonts w:ascii="Verdana" w:hAnsi="Verdana"/>
          <w:b/>
        </w:rPr>
      </w:pPr>
      <w:r>
        <w:rPr>
          <w:rFonts w:ascii="Verdana" w:hAnsi="Verdana"/>
          <w:b/>
          <w:noProof/>
          <w:lang w:eastAsia="pt-BR"/>
        </w:rPr>
        <w:drawing>
          <wp:inline distT="0" distB="0" distL="0" distR="0">
            <wp:extent cx="7336466" cy="461646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48891" cy="4624278"/>
                    </a:xfrm>
                    <a:prstGeom prst="rect">
                      <a:avLst/>
                    </a:prstGeom>
                    <a:noFill/>
                    <a:ln>
                      <a:noFill/>
                    </a:ln>
                  </pic:spPr>
                </pic:pic>
              </a:graphicData>
            </a:graphic>
          </wp:inline>
        </w:drawing>
      </w:r>
    </w:p>
    <w:p w:rsidR="001B4C3E" w:rsidRDefault="001B4C3E" w:rsidP="00080078">
      <w:pPr>
        <w:spacing w:after="0" w:line="240" w:lineRule="auto"/>
        <w:rPr>
          <w:rFonts w:ascii="Verdana" w:hAnsi="Verdana"/>
          <w:b/>
        </w:rPr>
      </w:pPr>
    </w:p>
    <w:p w:rsidR="001B4C3E" w:rsidRDefault="001B4C3E" w:rsidP="00080078">
      <w:pPr>
        <w:spacing w:after="0" w:line="240" w:lineRule="auto"/>
        <w:rPr>
          <w:rFonts w:ascii="Verdana" w:hAnsi="Verdana"/>
          <w:b/>
        </w:rPr>
      </w:pPr>
      <w:r>
        <w:rPr>
          <w:rFonts w:ascii="Verdana" w:hAnsi="Verdana"/>
          <w:b/>
          <w:noProof/>
          <w:lang w:eastAsia="pt-BR"/>
        </w:rPr>
        <w:drawing>
          <wp:inline distT="0" distB="0" distL="0" distR="0">
            <wp:extent cx="7575618" cy="4657060"/>
            <wp:effectExtent l="0" t="0" r="635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581056" cy="4660403"/>
                    </a:xfrm>
                    <a:prstGeom prst="rect">
                      <a:avLst/>
                    </a:prstGeom>
                    <a:noFill/>
                    <a:ln>
                      <a:noFill/>
                    </a:ln>
                  </pic:spPr>
                </pic:pic>
              </a:graphicData>
            </a:graphic>
          </wp:inline>
        </w:drawing>
      </w:r>
    </w:p>
    <w:p w:rsidR="001B4C3E" w:rsidRDefault="001B4C3E" w:rsidP="00080078">
      <w:pPr>
        <w:spacing w:after="0" w:line="240" w:lineRule="auto"/>
        <w:rPr>
          <w:rFonts w:ascii="Verdana" w:hAnsi="Verdana"/>
          <w:b/>
        </w:rPr>
      </w:pPr>
    </w:p>
    <w:p w:rsidR="001B4C3E" w:rsidRDefault="001B4C3E" w:rsidP="00080078">
      <w:pPr>
        <w:spacing w:after="0" w:line="240" w:lineRule="auto"/>
        <w:rPr>
          <w:rFonts w:ascii="Verdana" w:hAnsi="Verdana"/>
          <w:b/>
        </w:rPr>
      </w:pPr>
      <w:r>
        <w:rPr>
          <w:rFonts w:ascii="Verdana" w:hAnsi="Verdana"/>
          <w:b/>
          <w:noProof/>
          <w:lang w:eastAsia="pt-BR"/>
        </w:rPr>
        <w:drawing>
          <wp:inline distT="0" distB="0" distL="0" distR="0">
            <wp:extent cx="7591647" cy="4623836"/>
            <wp:effectExtent l="0" t="0" r="0" b="571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92179" cy="4624160"/>
                    </a:xfrm>
                    <a:prstGeom prst="rect">
                      <a:avLst/>
                    </a:prstGeom>
                    <a:noFill/>
                    <a:ln>
                      <a:noFill/>
                    </a:ln>
                  </pic:spPr>
                </pic:pic>
              </a:graphicData>
            </a:graphic>
          </wp:inline>
        </w:drawing>
      </w:r>
    </w:p>
    <w:p w:rsidR="001B4C3E" w:rsidRDefault="001B4C3E" w:rsidP="00080078">
      <w:pPr>
        <w:spacing w:after="0" w:line="240" w:lineRule="auto"/>
        <w:rPr>
          <w:rFonts w:ascii="Verdana" w:hAnsi="Verdana"/>
          <w:b/>
        </w:rPr>
      </w:pPr>
    </w:p>
    <w:p w:rsidR="001B4C3E" w:rsidRDefault="001B4C3E" w:rsidP="00080078">
      <w:pPr>
        <w:spacing w:after="0" w:line="240" w:lineRule="auto"/>
        <w:rPr>
          <w:rFonts w:ascii="Verdana" w:hAnsi="Verdana"/>
          <w:b/>
        </w:rPr>
      </w:pPr>
      <w:r>
        <w:rPr>
          <w:rFonts w:ascii="Verdana" w:hAnsi="Verdana"/>
          <w:b/>
          <w:noProof/>
          <w:lang w:eastAsia="pt-BR"/>
        </w:rPr>
        <w:drawing>
          <wp:inline distT="0" distB="0" distL="0" distR="0">
            <wp:extent cx="7400261" cy="4572524"/>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00505" cy="4572675"/>
                    </a:xfrm>
                    <a:prstGeom prst="rect">
                      <a:avLst/>
                    </a:prstGeom>
                    <a:noFill/>
                    <a:ln>
                      <a:noFill/>
                    </a:ln>
                  </pic:spPr>
                </pic:pic>
              </a:graphicData>
            </a:graphic>
          </wp:inline>
        </w:drawing>
      </w:r>
    </w:p>
    <w:p w:rsidR="001B4C3E" w:rsidRDefault="001B4C3E" w:rsidP="00080078">
      <w:pPr>
        <w:spacing w:after="0" w:line="240" w:lineRule="auto"/>
        <w:rPr>
          <w:rFonts w:ascii="Verdana" w:hAnsi="Verdana"/>
          <w:b/>
        </w:rPr>
      </w:pPr>
    </w:p>
    <w:p w:rsidR="001B4C3E" w:rsidRDefault="001B4C3E" w:rsidP="00080078">
      <w:pPr>
        <w:spacing w:after="0" w:line="240" w:lineRule="auto"/>
        <w:rPr>
          <w:rFonts w:ascii="Verdana" w:hAnsi="Verdana"/>
          <w:b/>
        </w:rPr>
      </w:pPr>
      <w:r>
        <w:rPr>
          <w:rFonts w:ascii="Verdana" w:hAnsi="Verdana"/>
          <w:b/>
          <w:noProof/>
          <w:lang w:eastAsia="pt-BR"/>
        </w:rPr>
        <w:drawing>
          <wp:inline distT="0" distB="0" distL="0" distR="0">
            <wp:extent cx="7421526" cy="4621699"/>
            <wp:effectExtent l="0" t="0" r="8255" b="762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423901" cy="4623178"/>
                    </a:xfrm>
                    <a:prstGeom prst="rect">
                      <a:avLst/>
                    </a:prstGeom>
                    <a:noFill/>
                    <a:ln>
                      <a:noFill/>
                    </a:ln>
                  </pic:spPr>
                </pic:pic>
              </a:graphicData>
            </a:graphic>
          </wp:inline>
        </w:drawing>
      </w:r>
    </w:p>
    <w:p w:rsidR="001B4C3E" w:rsidRDefault="001B4C3E" w:rsidP="00080078">
      <w:pPr>
        <w:spacing w:after="0" w:line="240" w:lineRule="auto"/>
        <w:rPr>
          <w:rFonts w:ascii="Verdana" w:hAnsi="Verdana"/>
          <w:b/>
        </w:rPr>
      </w:pPr>
    </w:p>
    <w:p w:rsidR="001B4C3E" w:rsidRDefault="001B4C3E" w:rsidP="00080078">
      <w:pPr>
        <w:spacing w:after="0" w:line="240" w:lineRule="auto"/>
        <w:rPr>
          <w:rFonts w:ascii="Verdana" w:hAnsi="Verdana"/>
          <w:b/>
        </w:rPr>
      </w:pPr>
      <w:r>
        <w:rPr>
          <w:rFonts w:ascii="Verdana" w:hAnsi="Verdana"/>
          <w:b/>
          <w:noProof/>
          <w:lang w:eastAsia="pt-BR"/>
        </w:rPr>
        <w:drawing>
          <wp:inline distT="0" distB="0" distL="0" distR="0">
            <wp:extent cx="7400261" cy="4608455"/>
            <wp:effectExtent l="0" t="0" r="0" b="190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13298" cy="4616574"/>
                    </a:xfrm>
                    <a:prstGeom prst="rect">
                      <a:avLst/>
                    </a:prstGeom>
                    <a:noFill/>
                    <a:ln>
                      <a:noFill/>
                    </a:ln>
                  </pic:spPr>
                </pic:pic>
              </a:graphicData>
            </a:graphic>
          </wp:inline>
        </w:drawing>
      </w:r>
    </w:p>
    <w:p w:rsidR="001B4C3E" w:rsidRDefault="001B4C3E" w:rsidP="00080078">
      <w:pPr>
        <w:spacing w:after="0" w:line="240" w:lineRule="auto"/>
        <w:rPr>
          <w:rFonts w:ascii="Verdana" w:hAnsi="Verdana"/>
          <w:b/>
        </w:rPr>
      </w:pPr>
      <w:r>
        <w:rPr>
          <w:rFonts w:ascii="Verdana" w:hAnsi="Verdana"/>
          <w:b/>
          <w:noProof/>
          <w:lang w:eastAsia="pt-BR"/>
        </w:rPr>
        <w:drawing>
          <wp:inline distT="0" distB="0" distL="0" distR="0">
            <wp:extent cx="7389628" cy="4601834"/>
            <wp:effectExtent l="0" t="0" r="1905" b="889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89860" cy="4601979"/>
                    </a:xfrm>
                    <a:prstGeom prst="rect">
                      <a:avLst/>
                    </a:prstGeom>
                    <a:noFill/>
                    <a:ln>
                      <a:noFill/>
                    </a:ln>
                  </pic:spPr>
                </pic:pic>
              </a:graphicData>
            </a:graphic>
          </wp:inline>
        </w:drawing>
      </w:r>
    </w:p>
    <w:p w:rsidR="001B4C3E" w:rsidRDefault="001B4C3E" w:rsidP="00080078">
      <w:pPr>
        <w:spacing w:after="0" w:line="240" w:lineRule="auto"/>
        <w:rPr>
          <w:rFonts w:ascii="Verdana" w:hAnsi="Verdana"/>
          <w:b/>
        </w:rPr>
      </w:pPr>
    </w:p>
    <w:p w:rsidR="001B4C3E" w:rsidRDefault="001B4C3E" w:rsidP="00080078">
      <w:pPr>
        <w:spacing w:after="0" w:line="240" w:lineRule="auto"/>
        <w:rPr>
          <w:rFonts w:ascii="Verdana" w:hAnsi="Verdana"/>
          <w:b/>
        </w:rPr>
      </w:pPr>
      <w:r>
        <w:rPr>
          <w:rFonts w:ascii="Verdana" w:hAnsi="Verdana"/>
          <w:b/>
          <w:noProof/>
          <w:lang w:eastAsia="pt-BR"/>
        </w:rPr>
        <w:drawing>
          <wp:inline distT="0" distB="0" distL="0" distR="0">
            <wp:extent cx="7570382" cy="4714798"/>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70681" cy="4714984"/>
                    </a:xfrm>
                    <a:prstGeom prst="rect">
                      <a:avLst/>
                    </a:prstGeom>
                    <a:noFill/>
                    <a:ln>
                      <a:noFill/>
                    </a:ln>
                  </pic:spPr>
                </pic:pic>
              </a:graphicData>
            </a:graphic>
          </wp:inline>
        </w:drawing>
      </w:r>
    </w:p>
    <w:p w:rsidR="001B4C3E" w:rsidRDefault="001B4C3E" w:rsidP="00080078">
      <w:pPr>
        <w:spacing w:after="0" w:line="240" w:lineRule="auto"/>
        <w:rPr>
          <w:rFonts w:ascii="Verdana" w:hAnsi="Verdana"/>
          <w:b/>
        </w:rPr>
      </w:pPr>
    </w:p>
    <w:p w:rsidR="001B4C3E" w:rsidRDefault="001B4C3E" w:rsidP="00080078">
      <w:pPr>
        <w:spacing w:after="0" w:line="240" w:lineRule="auto"/>
        <w:rPr>
          <w:rFonts w:ascii="Verdana" w:hAnsi="Verdana"/>
          <w:b/>
        </w:rPr>
      </w:pPr>
      <w:r>
        <w:rPr>
          <w:rFonts w:ascii="Verdana" w:hAnsi="Verdana"/>
          <w:b/>
          <w:noProof/>
          <w:lang w:eastAsia="pt-BR"/>
        </w:rPr>
        <w:drawing>
          <wp:inline distT="0" distB="0" distL="0" distR="0">
            <wp:extent cx="7602280" cy="4647888"/>
            <wp:effectExtent l="0" t="0" r="0" b="63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02519" cy="4648034"/>
                    </a:xfrm>
                    <a:prstGeom prst="rect">
                      <a:avLst/>
                    </a:prstGeom>
                    <a:noFill/>
                    <a:ln>
                      <a:noFill/>
                    </a:ln>
                  </pic:spPr>
                </pic:pic>
              </a:graphicData>
            </a:graphic>
          </wp:inline>
        </w:drawing>
      </w:r>
    </w:p>
    <w:p w:rsidR="001B4C3E" w:rsidRDefault="001B4C3E" w:rsidP="00080078">
      <w:pPr>
        <w:spacing w:after="0" w:line="240" w:lineRule="auto"/>
        <w:rPr>
          <w:rFonts w:ascii="Verdana" w:hAnsi="Verdana"/>
          <w:b/>
        </w:rPr>
      </w:pPr>
    </w:p>
    <w:p w:rsidR="001B4C3E" w:rsidRDefault="001B4C3E" w:rsidP="00080078">
      <w:pPr>
        <w:spacing w:after="0" w:line="240" w:lineRule="auto"/>
        <w:rPr>
          <w:rFonts w:ascii="Verdana" w:hAnsi="Verdana"/>
          <w:b/>
        </w:rPr>
      </w:pPr>
      <w:r>
        <w:rPr>
          <w:rFonts w:ascii="Verdana" w:hAnsi="Verdana"/>
          <w:b/>
          <w:noProof/>
          <w:lang w:eastAsia="pt-BR"/>
        </w:rPr>
        <w:drawing>
          <wp:inline distT="0" distB="0" distL="0" distR="0">
            <wp:extent cx="7240773" cy="4615306"/>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51599" cy="4622207"/>
                    </a:xfrm>
                    <a:prstGeom prst="rect">
                      <a:avLst/>
                    </a:prstGeom>
                    <a:noFill/>
                    <a:ln>
                      <a:noFill/>
                    </a:ln>
                  </pic:spPr>
                </pic:pic>
              </a:graphicData>
            </a:graphic>
          </wp:inline>
        </w:drawing>
      </w:r>
    </w:p>
    <w:p w:rsidR="001B4C3E" w:rsidRDefault="001B4C3E" w:rsidP="00080078">
      <w:pPr>
        <w:spacing w:after="0" w:line="240" w:lineRule="auto"/>
        <w:rPr>
          <w:rFonts w:ascii="Verdana" w:hAnsi="Verdana"/>
          <w:b/>
        </w:rPr>
      </w:pPr>
    </w:p>
    <w:p w:rsidR="001B4C3E" w:rsidRDefault="001B4C3E" w:rsidP="00080078">
      <w:pPr>
        <w:spacing w:after="0" w:line="240" w:lineRule="auto"/>
        <w:rPr>
          <w:rFonts w:ascii="Verdana" w:hAnsi="Verdana"/>
          <w:b/>
        </w:rPr>
      </w:pPr>
      <w:r>
        <w:rPr>
          <w:rFonts w:ascii="Verdana" w:hAnsi="Verdana"/>
          <w:b/>
          <w:noProof/>
          <w:lang w:eastAsia="pt-BR"/>
        </w:rPr>
        <w:drawing>
          <wp:inline distT="0" distB="0" distL="0" distR="0">
            <wp:extent cx="7283303" cy="4553382"/>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83548" cy="4553535"/>
                    </a:xfrm>
                    <a:prstGeom prst="rect">
                      <a:avLst/>
                    </a:prstGeom>
                    <a:noFill/>
                    <a:ln>
                      <a:noFill/>
                    </a:ln>
                  </pic:spPr>
                </pic:pic>
              </a:graphicData>
            </a:graphic>
          </wp:inline>
        </w:drawing>
      </w:r>
    </w:p>
    <w:p w:rsidR="001B4C3E" w:rsidRDefault="001B4C3E" w:rsidP="00080078">
      <w:pPr>
        <w:spacing w:after="0" w:line="240" w:lineRule="auto"/>
        <w:rPr>
          <w:rFonts w:ascii="Verdana" w:hAnsi="Verdana"/>
          <w:b/>
        </w:rPr>
      </w:pPr>
    </w:p>
    <w:p w:rsidR="001B4C3E" w:rsidRDefault="001B4C3E" w:rsidP="00080078">
      <w:pPr>
        <w:spacing w:after="0" w:line="240" w:lineRule="auto"/>
        <w:rPr>
          <w:rFonts w:ascii="Verdana" w:hAnsi="Verdana"/>
          <w:b/>
        </w:rPr>
      </w:pPr>
      <w:r>
        <w:rPr>
          <w:rFonts w:ascii="Verdana" w:hAnsi="Verdana"/>
          <w:b/>
          <w:noProof/>
          <w:lang w:eastAsia="pt-BR"/>
        </w:rPr>
        <w:drawing>
          <wp:inline distT="0" distB="0" distL="0" distR="0">
            <wp:extent cx="9389573" cy="2062716"/>
            <wp:effectExtent l="0" t="0" r="254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389888" cy="2062785"/>
                    </a:xfrm>
                    <a:prstGeom prst="rect">
                      <a:avLst/>
                    </a:prstGeom>
                    <a:noFill/>
                    <a:ln>
                      <a:noFill/>
                    </a:ln>
                  </pic:spPr>
                </pic:pic>
              </a:graphicData>
            </a:graphic>
          </wp:inline>
        </w:drawing>
      </w:r>
    </w:p>
    <w:p w:rsidR="004951AB" w:rsidRDefault="004951AB" w:rsidP="00080078">
      <w:pPr>
        <w:spacing w:after="0" w:line="240" w:lineRule="auto"/>
        <w:rPr>
          <w:rFonts w:ascii="Verdana" w:hAnsi="Verdana"/>
          <w:b/>
        </w:rPr>
      </w:pPr>
    </w:p>
    <w:p w:rsidR="004951AB" w:rsidRDefault="004951AB" w:rsidP="00080078">
      <w:pPr>
        <w:spacing w:after="0" w:line="240" w:lineRule="auto"/>
        <w:rPr>
          <w:rFonts w:ascii="Verdana" w:hAnsi="Verdana"/>
        </w:rPr>
      </w:pPr>
    </w:p>
    <w:p w:rsidR="004951AB" w:rsidRDefault="004951AB" w:rsidP="00080078">
      <w:pPr>
        <w:spacing w:after="0" w:line="240" w:lineRule="auto"/>
        <w:rPr>
          <w:rFonts w:ascii="Verdana" w:hAnsi="Verdana"/>
        </w:rPr>
      </w:pPr>
    </w:p>
    <w:p w:rsidR="004951AB" w:rsidRDefault="004951AB" w:rsidP="00080078">
      <w:pPr>
        <w:spacing w:after="0" w:line="240" w:lineRule="auto"/>
        <w:rPr>
          <w:rFonts w:ascii="Verdana" w:hAnsi="Verdana"/>
        </w:rPr>
      </w:pPr>
    </w:p>
    <w:p w:rsidR="004951AB" w:rsidRDefault="004951AB" w:rsidP="00080078">
      <w:pPr>
        <w:spacing w:after="0" w:line="240" w:lineRule="auto"/>
        <w:rPr>
          <w:rFonts w:ascii="Verdana" w:hAnsi="Verdana"/>
        </w:rPr>
      </w:pPr>
    </w:p>
    <w:p w:rsidR="004951AB" w:rsidRDefault="004951AB" w:rsidP="00080078">
      <w:pPr>
        <w:spacing w:after="0" w:line="240" w:lineRule="auto"/>
        <w:rPr>
          <w:rFonts w:ascii="Verdana" w:hAnsi="Verdana"/>
        </w:rPr>
      </w:pPr>
    </w:p>
    <w:p w:rsidR="004951AB" w:rsidRDefault="004951AB" w:rsidP="00080078">
      <w:pPr>
        <w:spacing w:after="0" w:line="240" w:lineRule="auto"/>
        <w:rPr>
          <w:rFonts w:ascii="Verdana" w:hAnsi="Verdana"/>
        </w:rPr>
      </w:pPr>
    </w:p>
    <w:p w:rsidR="004951AB" w:rsidRDefault="004951AB" w:rsidP="00080078">
      <w:pPr>
        <w:spacing w:after="0" w:line="240" w:lineRule="auto"/>
        <w:rPr>
          <w:rFonts w:ascii="Verdana" w:hAnsi="Verdana"/>
        </w:rPr>
      </w:pPr>
    </w:p>
    <w:p w:rsidR="004951AB" w:rsidRDefault="004951AB" w:rsidP="00080078">
      <w:pPr>
        <w:spacing w:after="0" w:line="240" w:lineRule="auto"/>
        <w:rPr>
          <w:rFonts w:ascii="Verdana" w:hAnsi="Verdana"/>
        </w:rPr>
      </w:pPr>
    </w:p>
    <w:p w:rsidR="004951AB" w:rsidRDefault="004951AB" w:rsidP="00080078">
      <w:pPr>
        <w:spacing w:after="0" w:line="240" w:lineRule="auto"/>
        <w:rPr>
          <w:rFonts w:ascii="Verdana" w:hAnsi="Verdana"/>
        </w:rPr>
      </w:pPr>
    </w:p>
    <w:p w:rsidR="004951AB" w:rsidRDefault="004951AB" w:rsidP="00080078">
      <w:pPr>
        <w:spacing w:after="0" w:line="240" w:lineRule="auto"/>
        <w:rPr>
          <w:rFonts w:ascii="Verdana" w:hAnsi="Verdana"/>
        </w:rPr>
      </w:pPr>
    </w:p>
    <w:p w:rsidR="004951AB" w:rsidRDefault="004951AB" w:rsidP="00080078">
      <w:pPr>
        <w:spacing w:after="0" w:line="240" w:lineRule="auto"/>
        <w:rPr>
          <w:rFonts w:ascii="Verdana" w:hAnsi="Verdana"/>
        </w:rPr>
      </w:pPr>
    </w:p>
    <w:p w:rsidR="004951AB" w:rsidRDefault="004951AB" w:rsidP="00080078">
      <w:pPr>
        <w:spacing w:after="0" w:line="240" w:lineRule="auto"/>
        <w:rPr>
          <w:rFonts w:ascii="Verdana" w:hAnsi="Verdana"/>
        </w:rPr>
      </w:pPr>
    </w:p>
    <w:p w:rsidR="004951AB" w:rsidRDefault="004951AB" w:rsidP="00080078">
      <w:pPr>
        <w:spacing w:after="0" w:line="240" w:lineRule="auto"/>
        <w:rPr>
          <w:rFonts w:ascii="Verdana" w:hAnsi="Verdana"/>
        </w:rPr>
      </w:pPr>
    </w:p>
    <w:p w:rsidR="004951AB" w:rsidRDefault="004951AB" w:rsidP="00080078">
      <w:pPr>
        <w:spacing w:after="0" w:line="240" w:lineRule="auto"/>
        <w:rPr>
          <w:rFonts w:ascii="Verdana" w:hAnsi="Verdana"/>
        </w:rPr>
      </w:pPr>
    </w:p>
    <w:p w:rsidR="004951AB" w:rsidRDefault="004951AB" w:rsidP="00080078">
      <w:pPr>
        <w:spacing w:after="0" w:line="240" w:lineRule="auto"/>
        <w:rPr>
          <w:rFonts w:ascii="Verdana" w:hAnsi="Verdana"/>
        </w:rPr>
        <w:sectPr w:rsidR="004951AB" w:rsidSect="004F5D85">
          <w:pgSz w:w="16838" w:h="11906" w:orient="landscape"/>
          <w:pgMar w:top="1701" w:right="1418" w:bottom="1701" w:left="1418" w:header="709" w:footer="709" w:gutter="0"/>
          <w:cols w:space="708"/>
          <w:docGrid w:linePitch="360"/>
        </w:sectPr>
      </w:pPr>
    </w:p>
    <w:p w:rsidR="004951AB" w:rsidRPr="003D1AA8" w:rsidRDefault="004951AB"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Lido o substitutivo, informo que suspenderemos a sessão para realização de reunião conjunta das Comissões para apreciação do Substitutivo ao PL 877/2013. Convoco as Comissões de Constituição, Justiça e Legislação Participativa; de Administração Pública; e de Finanças e Orçamento, e convido o nobre Vereador Gilson Barreto para presidir a referida reunião. </w:t>
      </w:r>
    </w:p>
    <w:p w:rsidR="004951AB" w:rsidRPr="003D1AA8" w:rsidRDefault="004951AB" w:rsidP="003D1AA8">
      <w:pPr>
        <w:spacing w:after="0" w:line="240" w:lineRule="auto"/>
        <w:jc w:val="both"/>
        <w:rPr>
          <w:rFonts w:ascii="Verdana" w:hAnsi="Verdana"/>
        </w:rPr>
      </w:pPr>
      <w:r w:rsidRPr="003D1AA8">
        <w:rPr>
          <w:rFonts w:ascii="Verdana" w:hAnsi="Verdana"/>
        </w:rPr>
        <w:t xml:space="preserve">Estão suspensos os trabalhos. </w:t>
      </w:r>
    </w:p>
    <w:p w:rsidR="004951AB" w:rsidRPr="003D1AA8" w:rsidRDefault="004951AB" w:rsidP="003D1AA8">
      <w:pPr>
        <w:spacing w:after="0" w:line="240" w:lineRule="auto"/>
        <w:jc w:val="both"/>
        <w:rPr>
          <w:rFonts w:ascii="Verdana" w:hAnsi="Verdana"/>
        </w:rPr>
      </w:pPr>
      <w:r w:rsidRPr="003D1AA8">
        <w:rPr>
          <w:rFonts w:ascii="Verdana" w:hAnsi="Verdana"/>
        </w:rPr>
        <w:t>- Suspensos, os trabalhos são reabertos sob a presidência do Sr. Milton Leite.</w:t>
      </w:r>
    </w:p>
    <w:p w:rsidR="004951AB" w:rsidRPr="003D1AA8" w:rsidRDefault="004951AB"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Neste momento, comunico, com tristeza e com pesar, a passagem da mãe do nosso colega nobre Vereador Senival Moura, Dona Ivete Moura. Peço a todos que, de pé, façamos um minuto de silêncio. - Minuto de silêncio. </w:t>
      </w:r>
    </w:p>
    <w:p w:rsidR="004951AB" w:rsidRPr="003D1AA8" w:rsidRDefault="004951AB" w:rsidP="003D1AA8">
      <w:pPr>
        <w:spacing w:after="0" w:line="240" w:lineRule="auto"/>
        <w:jc w:val="both"/>
        <w:rPr>
          <w:rFonts w:ascii="Verdana" w:hAnsi="Verdana"/>
          <w:b/>
        </w:rPr>
      </w:pPr>
      <w:r w:rsidRPr="003D1AA8">
        <w:rPr>
          <w:rFonts w:ascii="Verdana" w:hAnsi="Verdana"/>
          <w:b/>
        </w:rPr>
        <w:t>O SR. PRESIDENTE (Milton Leite - DEM)</w:t>
      </w:r>
      <w:r w:rsidRPr="003D1AA8">
        <w:rPr>
          <w:rFonts w:ascii="Verdana" w:hAnsi="Verdana"/>
        </w:rPr>
        <w:t xml:space="preserve"> - Quero informar também, neste momento, que amanhã não haverá sessão ordinária e tampouco extraordinária, para uma homenagem póstuma à Dona Ivete, conforme praxe desta Casa. As sessões ordinárias e extraordinárias estão desconvocadas. Peço que a assessoria tome as providências nesse sentido.</w:t>
      </w:r>
    </w:p>
    <w:p w:rsidR="001B4C3E" w:rsidRPr="003D1AA8" w:rsidRDefault="001B4C3E" w:rsidP="003D1AA8">
      <w:pPr>
        <w:spacing w:after="0" w:line="240" w:lineRule="auto"/>
        <w:jc w:val="both"/>
        <w:rPr>
          <w:rFonts w:ascii="Verdana" w:hAnsi="Verdana"/>
          <w:b/>
        </w:rPr>
      </w:pPr>
    </w:p>
    <w:p w:rsidR="001B4C3E" w:rsidRPr="003D1AA8" w:rsidRDefault="001B4C3E" w:rsidP="003D1AA8">
      <w:pPr>
        <w:spacing w:after="0" w:line="240" w:lineRule="auto"/>
        <w:jc w:val="both"/>
        <w:rPr>
          <w:rFonts w:ascii="Verdana" w:hAnsi="Verdana"/>
          <w:b/>
        </w:rPr>
      </w:pPr>
    </w:p>
    <w:p w:rsidR="004951AB" w:rsidRPr="003D1AA8" w:rsidRDefault="004951AB" w:rsidP="003D1AA8">
      <w:pPr>
        <w:spacing w:after="0" w:line="240" w:lineRule="auto"/>
        <w:jc w:val="both"/>
        <w:rPr>
          <w:rFonts w:ascii="Verdana" w:hAnsi="Verdana"/>
        </w:rPr>
      </w:pPr>
      <w:r w:rsidRPr="003D1AA8">
        <w:rPr>
          <w:rFonts w:ascii="Verdana" w:hAnsi="Verdana"/>
        </w:rPr>
        <w:t xml:space="preserve">Há sobre a mesa parecer ao Substitutivo que será lido. </w:t>
      </w:r>
    </w:p>
    <w:p w:rsidR="004951AB" w:rsidRPr="003D1AA8" w:rsidRDefault="004951AB" w:rsidP="003D1AA8">
      <w:pPr>
        <w:spacing w:after="0" w:line="240" w:lineRule="auto"/>
        <w:jc w:val="both"/>
        <w:rPr>
          <w:rFonts w:ascii="Verdana" w:hAnsi="Verdana"/>
        </w:rPr>
      </w:pPr>
      <w:r w:rsidRPr="003D1AA8">
        <w:rPr>
          <w:rFonts w:ascii="Verdana" w:hAnsi="Verdana"/>
        </w:rPr>
        <w:t>Peço ao Sr. Secretário que faça a leitura do parecer ao substitutivo do PL 877/2013.</w:t>
      </w:r>
    </w:p>
    <w:p w:rsidR="004951AB" w:rsidRPr="003D1AA8" w:rsidRDefault="004951AB" w:rsidP="003D1AA8">
      <w:pPr>
        <w:spacing w:after="0" w:line="240" w:lineRule="auto"/>
        <w:jc w:val="both"/>
        <w:rPr>
          <w:rFonts w:ascii="Verdana" w:hAnsi="Verdana"/>
        </w:rPr>
      </w:pPr>
      <w:r w:rsidRPr="003D1AA8">
        <w:rPr>
          <w:rFonts w:ascii="Verdana" w:hAnsi="Verdana"/>
        </w:rPr>
        <w:t>- É lido o seguinte:</w:t>
      </w:r>
    </w:p>
    <w:p w:rsidR="004951AB" w:rsidRPr="003D1AA8" w:rsidRDefault="004951AB" w:rsidP="003D1AA8">
      <w:pPr>
        <w:spacing w:after="0" w:line="240" w:lineRule="auto"/>
        <w:jc w:val="both"/>
        <w:rPr>
          <w:rFonts w:ascii="Verdana" w:hAnsi="Verdana"/>
        </w:rPr>
      </w:pPr>
      <w:r w:rsidRPr="003D1AA8">
        <w:rPr>
          <w:rFonts w:ascii="Verdana" w:hAnsi="Verdana"/>
        </w:rPr>
        <w:t>“PARECER CONJUNTO DAS COMISSÕES REUNIDAS DE CONSTITUIÇÃO, JUSTIÇA E LEGISLAÇÃO PARTICIPATIVA; DE ADMINISTRAÇÃO PÚBLICA; E DE FINANÇAS E ORÇAMENTO SOBRE O PROJETO DE LEI Nº 0877/2013.</w:t>
      </w:r>
    </w:p>
    <w:p w:rsidR="004951AB" w:rsidRPr="003D1AA8" w:rsidRDefault="004951AB" w:rsidP="003D1AA8">
      <w:pPr>
        <w:spacing w:after="0" w:line="240" w:lineRule="auto"/>
        <w:jc w:val="both"/>
        <w:rPr>
          <w:rFonts w:ascii="Verdana" w:hAnsi="Verdana"/>
        </w:rPr>
      </w:pPr>
      <w:r w:rsidRPr="003D1AA8">
        <w:rPr>
          <w:rFonts w:ascii="Verdana" w:hAnsi="Verdana"/>
        </w:rPr>
        <w:t>Trata-se do Substitutivo nº , apresentado em Plenário ao projeto lei nº 877/13, de iniciativa do Poder Executivo, que estende às unidades esportivas da Secretaria Municipal de Esportes, Lazer e Recreação, a convocação de servidores municipais para a prestação de tarefas especiais autorizada na forma do disposto no artigo 24 da Lei nº 9.467, de 6 de maio de 1982; confere nova redação ao artigo 33 e revoga o inciso I do "caput" do artigo 23, ambos da Lei nº 14.223, de 26 de setembro de 2006, bem como revoga o artigo 24 da Lei nº 14.517, de 16 de outubro de 2007; atribui competência à Procuradoria Geral do Município - PGM para representar judicialmente a Autoridade Municipal de Limpeza Urbana - AMLURB.</w:t>
      </w:r>
    </w:p>
    <w:p w:rsidR="004951AB" w:rsidRPr="003D1AA8" w:rsidRDefault="004951AB" w:rsidP="003D1AA8">
      <w:pPr>
        <w:spacing w:after="0" w:line="240" w:lineRule="auto"/>
        <w:jc w:val="both"/>
        <w:rPr>
          <w:rFonts w:ascii="Verdana" w:hAnsi="Verdana"/>
        </w:rPr>
      </w:pPr>
      <w:r w:rsidRPr="003D1AA8">
        <w:rPr>
          <w:rFonts w:ascii="Verdana" w:hAnsi="Verdana"/>
        </w:rPr>
        <w:t>Sob o aspecto jurídico, o presente Substitutivo pode seguir em tramitação, uma vez que aperfeiçoa a proposta original.</w:t>
      </w:r>
    </w:p>
    <w:p w:rsidR="004951AB" w:rsidRPr="003D1AA8" w:rsidRDefault="004951AB" w:rsidP="003D1AA8">
      <w:pPr>
        <w:spacing w:after="0" w:line="240" w:lineRule="auto"/>
        <w:jc w:val="both"/>
        <w:rPr>
          <w:rFonts w:ascii="Verdana" w:hAnsi="Verdana"/>
        </w:rPr>
      </w:pPr>
      <w:r w:rsidRPr="003D1AA8">
        <w:rPr>
          <w:rFonts w:ascii="Verdana" w:hAnsi="Verdana"/>
        </w:rPr>
        <w:t>No que tange ao aspecto formal, o Substitutivo encontra fundamento no art. 37, caput, da Lei Orgânica Paulistana, segundo o qual a iniciativa das leis cabe a qualquer membro ou Comissão Permanente da Câmara Municipal, ao Prefeito e aos Cidadãos, inexistindo, ainda, qualquer impedimento para a iniciativa de projetos de lei que versem sobre a matéria em questão.</w:t>
      </w:r>
    </w:p>
    <w:p w:rsidR="004951AB" w:rsidRPr="003D1AA8" w:rsidRDefault="004951AB" w:rsidP="003D1AA8">
      <w:pPr>
        <w:spacing w:after="0" w:line="240" w:lineRule="auto"/>
        <w:jc w:val="both"/>
        <w:rPr>
          <w:rFonts w:ascii="Verdana" w:hAnsi="Verdana"/>
        </w:rPr>
      </w:pPr>
      <w:r w:rsidRPr="003D1AA8">
        <w:rPr>
          <w:rFonts w:ascii="Verdana" w:hAnsi="Verdana"/>
        </w:rPr>
        <w:t>Com efeito, consoante o disposto nos artigos 30, inciso I, da Constituição Federal compete aos Municípios legislar sobre assuntos de interesse local, dispositivo com idêntica redação no art. 13, inciso I, da Lei Orgânica Municipal.</w:t>
      </w:r>
    </w:p>
    <w:p w:rsidR="004951AB" w:rsidRPr="003D1AA8" w:rsidRDefault="004951AB" w:rsidP="003D1AA8">
      <w:pPr>
        <w:spacing w:after="0" w:line="240" w:lineRule="auto"/>
        <w:jc w:val="both"/>
        <w:rPr>
          <w:rFonts w:ascii="Verdana" w:hAnsi="Verdana"/>
        </w:rPr>
      </w:pPr>
      <w:r w:rsidRPr="003D1AA8">
        <w:rPr>
          <w:rFonts w:ascii="Verdana" w:hAnsi="Verdana"/>
        </w:rPr>
        <w:t>De se ressaltar, ademais, que a capacidade de editar leis que estabeleçam regras dispondo sobre o quadro de funcioná- rios da Administração local é inerente à própria existência dos Municípios como entes federativos.</w:t>
      </w:r>
    </w:p>
    <w:p w:rsidR="004951AB" w:rsidRPr="003D1AA8" w:rsidRDefault="004951AB" w:rsidP="003D1AA8">
      <w:pPr>
        <w:spacing w:after="0" w:line="240" w:lineRule="auto"/>
        <w:jc w:val="both"/>
        <w:rPr>
          <w:rFonts w:ascii="Verdana" w:hAnsi="Verdana"/>
        </w:rPr>
      </w:pPr>
      <w:r w:rsidRPr="003D1AA8">
        <w:rPr>
          <w:rFonts w:ascii="Verdana" w:hAnsi="Verdana"/>
        </w:rPr>
        <w:t xml:space="preserve">Pelo exposto, somos pela LEGALIDADE. </w:t>
      </w:r>
    </w:p>
    <w:p w:rsidR="004951AB" w:rsidRPr="003D1AA8" w:rsidRDefault="004951AB" w:rsidP="003D1AA8">
      <w:pPr>
        <w:spacing w:after="0" w:line="240" w:lineRule="auto"/>
        <w:jc w:val="both"/>
        <w:rPr>
          <w:rFonts w:ascii="Verdana" w:hAnsi="Verdana"/>
        </w:rPr>
      </w:pPr>
      <w:r w:rsidRPr="003D1AA8">
        <w:rPr>
          <w:rFonts w:ascii="Verdana" w:hAnsi="Verdana"/>
        </w:rPr>
        <w:t>Quanto ao mérito, a Comissão de Administração Pública entende inegável o interesse público da proposta, razão pela qual se manifesta.</w:t>
      </w:r>
    </w:p>
    <w:p w:rsidR="004951AB" w:rsidRPr="003D1AA8" w:rsidRDefault="004951AB" w:rsidP="003D1AA8">
      <w:pPr>
        <w:spacing w:after="0" w:line="240" w:lineRule="auto"/>
        <w:jc w:val="both"/>
        <w:rPr>
          <w:rFonts w:ascii="Verdana" w:hAnsi="Verdana"/>
        </w:rPr>
      </w:pPr>
      <w:r w:rsidRPr="003D1AA8">
        <w:rPr>
          <w:rFonts w:ascii="Verdana" w:hAnsi="Verdana"/>
        </w:rPr>
        <w:t xml:space="preserve">FAVORAVELMENTE ao Substitutivo. </w:t>
      </w:r>
    </w:p>
    <w:p w:rsidR="004951AB" w:rsidRPr="003D1AA8" w:rsidRDefault="004951AB" w:rsidP="003D1AA8">
      <w:pPr>
        <w:spacing w:after="0" w:line="240" w:lineRule="auto"/>
        <w:jc w:val="both"/>
        <w:rPr>
          <w:rFonts w:ascii="Verdana" w:hAnsi="Verdana"/>
        </w:rPr>
      </w:pPr>
      <w:r w:rsidRPr="003D1AA8">
        <w:rPr>
          <w:rFonts w:ascii="Verdana" w:hAnsi="Verdana"/>
        </w:rPr>
        <w:t>Quanto aos aspectos financeiros a Comissão de Finanças e Orçamento nada tem a opor, vez que as despesas com a execução do Substitutivo correrão por conta das dotações orçamentárias próprias.</w:t>
      </w:r>
    </w:p>
    <w:p w:rsidR="004951AB" w:rsidRPr="003D1AA8" w:rsidRDefault="004951AB" w:rsidP="003D1AA8">
      <w:pPr>
        <w:spacing w:after="0" w:line="240" w:lineRule="auto"/>
        <w:jc w:val="both"/>
        <w:rPr>
          <w:rFonts w:ascii="Verdana" w:hAnsi="Verdana"/>
        </w:rPr>
      </w:pPr>
      <w:r w:rsidRPr="003D1AA8">
        <w:rPr>
          <w:rFonts w:ascii="Verdana" w:hAnsi="Verdana"/>
        </w:rPr>
        <w:t xml:space="preserve">FAVORÁVEL, portanto, o parecer. </w:t>
      </w:r>
    </w:p>
    <w:p w:rsidR="004951AB" w:rsidRPr="003D1AA8" w:rsidRDefault="004951AB" w:rsidP="003D1AA8">
      <w:pPr>
        <w:spacing w:after="0" w:line="240" w:lineRule="auto"/>
        <w:jc w:val="both"/>
        <w:rPr>
          <w:rFonts w:ascii="Verdana" w:hAnsi="Verdana"/>
        </w:rPr>
      </w:pPr>
      <w:r w:rsidRPr="003D1AA8">
        <w:rPr>
          <w:rFonts w:ascii="Verdana" w:hAnsi="Verdana"/>
        </w:rPr>
        <w:t xml:space="preserve">Sala das Comissões Reunidas, </w:t>
      </w:r>
    </w:p>
    <w:p w:rsidR="004951AB" w:rsidRPr="003D1AA8" w:rsidRDefault="004951AB" w:rsidP="003D1AA8">
      <w:pPr>
        <w:spacing w:after="0" w:line="240" w:lineRule="auto"/>
        <w:jc w:val="both"/>
        <w:rPr>
          <w:rFonts w:ascii="Verdana" w:hAnsi="Verdana"/>
        </w:rPr>
      </w:pPr>
      <w:r w:rsidRPr="003D1AA8">
        <w:rPr>
          <w:rFonts w:ascii="Verdana" w:hAnsi="Verdana"/>
        </w:rPr>
        <w:t>COMISSÃO DE CONSTITUIÇÃO, JUSTIÇA E LEGISLAÇÃO PARTICIPATIVA</w:t>
      </w:r>
    </w:p>
    <w:p w:rsidR="004951AB" w:rsidRPr="003D1AA8" w:rsidRDefault="004951AB" w:rsidP="003D1AA8">
      <w:pPr>
        <w:spacing w:after="0" w:line="240" w:lineRule="auto"/>
        <w:jc w:val="both"/>
        <w:rPr>
          <w:rFonts w:ascii="Verdana" w:hAnsi="Verdana"/>
        </w:rPr>
      </w:pPr>
      <w:r w:rsidRPr="003D1AA8">
        <w:rPr>
          <w:rFonts w:ascii="Verdana" w:hAnsi="Verdana"/>
        </w:rPr>
        <w:t xml:space="preserve">Caio Miranda Carneiro (PSB) </w:t>
      </w:r>
    </w:p>
    <w:p w:rsidR="004951AB" w:rsidRPr="003D1AA8" w:rsidRDefault="004951AB" w:rsidP="003D1AA8">
      <w:pPr>
        <w:spacing w:after="0" w:line="240" w:lineRule="auto"/>
        <w:jc w:val="both"/>
        <w:rPr>
          <w:rFonts w:ascii="Verdana" w:hAnsi="Verdana"/>
        </w:rPr>
      </w:pPr>
      <w:r w:rsidRPr="003D1AA8">
        <w:rPr>
          <w:rFonts w:ascii="Verdana" w:hAnsi="Verdana"/>
        </w:rPr>
        <w:t xml:space="preserve">Claudio Fonseca (PPS) </w:t>
      </w:r>
    </w:p>
    <w:p w:rsidR="004951AB" w:rsidRPr="003D1AA8" w:rsidRDefault="004951AB" w:rsidP="003D1AA8">
      <w:pPr>
        <w:spacing w:after="0" w:line="240" w:lineRule="auto"/>
        <w:jc w:val="both"/>
        <w:rPr>
          <w:rFonts w:ascii="Verdana" w:hAnsi="Verdana"/>
        </w:rPr>
      </w:pPr>
      <w:r w:rsidRPr="003D1AA8">
        <w:rPr>
          <w:rFonts w:ascii="Verdana" w:hAnsi="Verdana"/>
        </w:rPr>
        <w:t xml:space="preserve">Edir Sales (PSD) </w:t>
      </w:r>
    </w:p>
    <w:p w:rsidR="004951AB" w:rsidRPr="003D1AA8" w:rsidRDefault="004951AB" w:rsidP="003D1AA8">
      <w:pPr>
        <w:spacing w:after="0" w:line="240" w:lineRule="auto"/>
        <w:jc w:val="both"/>
        <w:rPr>
          <w:rFonts w:ascii="Verdana" w:hAnsi="Verdana"/>
        </w:rPr>
      </w:pPr>
      <w:r w:rsidRPr="003D1AA8">
        <w:rPr>
          <w:rFonts w:ascii="Verdana" w:hAnsi="Verdana"/>
        </w:rPr>
        <w:t xml:space="preserve">João Jorge (PSDB) </w:t>
      </w:r>
    </w:p>
    <w:p w:rsidR="004951AB" w:rsidRPr="003D1AA8" w:rsidRDefault="004951AB" w:rsidP="003D1AA8">
      <w:pPr>
        <w:spacing w:after="0" w:line="240" w:lineRule="auto"/>
        <w:jc w:val="both"/>
        <w:rPr>
          <w:rFonts w:ascii="Verdana" w:hAnsi="Verdana"/>
        </w:rPr>
      </w:pPr>
      <w:r w:rsidRPr="003D1AA8">
        <w:rPr>
          <w:rFonts w:ascii="Verdana" w:hAnsi="Verdana"/>
        </w:rPr>
        <w:t xml:space="preserve">Sandra Tadeu (DEM) COMISSÃO DE ADMINISTRAÇÃO PÚBLICA Gilson Barreto (PSDB) Quito Formiga (PSDB) </w:t>
      </w:r>
    </w:p>
    <w:p w:rsidR="004951AB" w:rsidRPr="003D1AA8" w:rsidRDefault="004951AB" w:rsidP="003D1AA8">
      <w:pPr>
        <w:spacing w:after="0" w:line="240" w:lineRule="auto"/>
        <w:jc w:val="both"/>
        <w:rPr>
          <w:rFonts w:ascii="Verdana" w:hAnsi="Verdana"/>
        </w:rPr>
      </w:pPr>
      <w:r w:rsidRPr="003D1AA8">
        <w:rPr>
          <w:rFonts w:ascii="Verdana" w:hAnsi="Verdana"/>
        </w:rPr>
        <w:t xml:space="preserve">COMISSÃO DE FINANÇAS E ORÇAMENTO </w:t>
      </w:r>
    </w:p>
    <w:p w:rsidR="004951AB" w:rsidRPr="003D1AA8" w:rsidRDefault="004951AB" w:rsidP="003D1AA8">
      <w:pPr>
        <w:spacing w:after="0" w:line="240" w:lineRule="auto"/>
        <w:jc w:val="both"/>
        <w:rPr>
          <w:rFonts w:ascii="Verdana" w:hAnsi="Verdana"/>
        </w:rPr>
      </w:pPr>
      <w:r w:rsidRPr="003D1AA8">
        <w:rPr>
          <w:rFonts w:ascii="Verdana" w:hAnsi="Verdana"/>
        </w:rPr>
        <w:t xml:space="preserve">Adriana Ramalho (PSDB) </w:t>
      </w:r>
    </w:p>
    <w:p w:rsidR="004951AB" w:rsidRPr="003D1AA8" w:rsidRDefault="004951AB" w:rsidP="003D1AA8">
      <w:pPr>
        <w:spacing w:after="0" w:line="240" w:lineRule="auto"/>
        <w:jc w:val="both"/>
        <w:rPr>
          <w:rFonts w:ascii="Verdana" w:hAnsi="Verdana"/>
        </w:rPr>
      </w:pPr>
      <w:r w:rsidRPr="003D1AA8">
        <w:rPr>
          <w:rFonts w:ascii="Verdana" w:hAnsi="Verdana"/>
        </w:rPr>
        <w:t xml:space="preserve">Atílio Francisco (PRB) </w:t>
      </w:r>
    </w:p>
    <w:p w:rsidR="004951AB" w:rsidRPr="003D1AA8" w:rsidRDefault="004951AB" w:rsidP="003D1AA8">
      <w:pPr>
        <w:spacing w:after="0" w:line="240" w:lineRule="auto"/>
        <w:jc w:val="both"/>
        <w:rPr>
          <w:rFonts w:ascii="Verdana" w:hAnsi="Verdana"/>
        </w:rPr>
      </w:pPr>
      <w:r w:rsidRPr="003D1AA8">
        <w:rPr>
          <w:rFonts w:ascii="Verdana" w:hAnsi="Verdana"/>
        </w:rPr>
        <w:t xml:space="preserve">Fernando Holiday (DEM) </w:t>
      </w:r>
    </w:p>
    <w:p w:rsidR="004951AB" w:rsidRPr="003D1AA8" w:rsidRDefault="004951AB" w:rsidP="003D1AA8">
      <w:pPr>
        <w:spacing w:after="0" w:line="240" w:lineRule="auto"/>
        <w:jc w:val="both"/>
        <w:rPr>
          <w:rFonts w:ascii="Verdana" w:hAnsi="Verdana"/>
        </w:rPr>
      </w:pPr>
      <w:r w:rsidRPr="003D1AA8">
        <w:rPr>
          <w:rFonts w:ascii="Verdana" w:hAnsi="Verdana"/>
        </w:rPr>
        <w:t xml:space="preserve">Isac Felix (PR) Ota (PSB) </w:t>
      </w:r>
    </w:p>
    <w:p w:rsidR="004951AB" w:rsidRPr="003D1AA8" w:rsidRDefault="004951AB" w:rsidP="003D1AA8">
      <w:pPr>
        <w:spacing w:after="0" w:line="240" w:lineRule="auto"/>
        <w:jc w:val="both"/>
        <w:rPr>
          <w:rFonts w:ascii="Verdana" w:hAnsi="Verdana"/>
        </w:rPr>
      </w:pPr>
      <w:r w:rsidRPr="003D1AA8">
        <w:rPr>
          <w:rFonts w:ascii="Verdana" w:hAnsi="Verdana"/>
        </w:rPr>
        <w:t xml:space="preserve">José Police Neto (PSD) - contrário ao substitutivo </w:t>
      </w:r>
    </w:p>
    <w:p w:rsidR="004951AB" w:rsidRPr="003D1AA8" w:rsidRDefault="004951AB" w:rsidP="003D1AA8">
      <w:pPr>
        <w:spacing w:after="0" w:line="240" w:lineRule="auto"/>
        <w:jc w:val="both"/>
        <w:rPr>
          <w:rFonts w:ascii="Verdana" w:hAnsi="Verdana"/>
        </w:rPr>
      </w:pPr>
      <w:r w:rsidRPr="003D1AA8">
        <w:rPr>
          <w:rFonts w:ascii="Verdana" w:hAnsi="Verdana"/>
        </w:rPr>
        <w:t>Soninha Francine (PPS)”.</w:t>
      </w:r>
    </w:p>
    <w:p w:rsidR="004951AB" w:rsidRDefault="004951AB" w:rsidP="00080078">
      <w:pPr>
        <w:spacing w:after="0" w:line="240" w:lineRule="auto"/>
      </w:pPr>
    </w:p>
    <w:p w:rsidR="004951AB" w:rsidRPr="003D1AA8" w:rsidRDefault="004951AB"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Tem a palavra, pela ordem, o Vereador Atílio Francisco. </w:t>
      </w:r>
    </w:p>
    <w:p w:rsidR="004951AB" w:rsidRPr="003D1AA8" w:rsidRDefault="004951AB" w:rsidP="003D1AA8">
      <w:pPr>
        <w:spacing w:after="0" w:line="240" w:lineRule="auto"/>
        <w:jc w:val="both"/>
        <w:rPr>
          <w:rFonts w:ascii="Verdana" w:hAnsi="Verdana"/>
        </w:rPr>
      </w:pPr>
      <w:r w:rsidRPr="003D1AA8">
        <w:rPr>
          <w:rFonts w:ascii="Verdana" w:hAnsi="Verdana"/>
          <w:b/>
        </w:rPr>
        <w:t>O SR. ATÍLIO FRANCISCO (PRB) -</w:t>
      </w:r>
      <w:r w:rsidRPr="003D1AA8">
        <w:rPr>
          <w:rFonts w:ascii="Verdana" w:hAnsi="Verdana"/>
        </w:rPr>
        <w:t xml:space="preserve"> (Pela ordem) - Senhor Presidente, só um minuto, por favor, antes da fala do nobre Vereador Antonio Donato. Amanhã, nós tínhamos agendado uma audiência pública na Comissão de Finanças e Orçamento, com a anuência do nosso Presidente, para debater tema de transporte e saúde. Estava marcada para amanhã às 10 horas. Então, em detrimento do falecimento da mãe do nobre Vereador Senival Moura, declaro que está cancelada a audiência pública para o dia de amanhã também.</w:t>
      </w:r>
    </w:p>
    <w:p w:rsidR="004951AB" w:rsidRPr="003D1AA8" w:rsidRDefault="004951AB" w:rsidP="003D1AA8">
      <w:pPr>
        <w:spacing w:after="0" w:line="240" w:lineRule="auto"/>
        <w:jc w:val="both"/>
        <w:rPr>
          <w:rFonts w:ascii="Verdana" w:hAnsi="Verdana"/>
        </w:rPr>
      </w:pPr>
      <w:r w:rsidRPr="003D1AA8">
        <w:rPr>
          <w:rFonts w:ascii="Verdana" w:hAnsi="Verdana"/>
        </w:rPr>
        <w:t>Muito obrigado.</w:t>
      </w:r>
    </w:p>
    <w:p w:rsidR="004951AB" w:rsidRPr="003D1AA8" w:rsidRDefault="004951AB"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Tem a palavra, para encaminhar, o Vereador Antonio Donato. </w:t>
      </w:r>
    </w:p>
    <w:p w:rsidR="004951AB" w:rsidRPr="003D1AA8" w:rsidRDefault="004951AB" w:rsidP="003D1AA8">
      <w:pPr>
        <w:spacing w:after="0" w:line="240" w:lineRule="auto"/>
        <w:jc w:val="both"/>
        <w:rPr>
          <w:rFonts w:ascii="Verdana" w:hAnsi="Verdana"/>
        </w:rPr>
      </w:pPr>
      <w:r w:rsidRPr="003D1AA8">
        <w:rPr>
          <w:rFonts w:ascii="Verdana" w:hAnsi="Verdana"/>
          <w:b/>
        </w:rPr>
        <w:t>O SR. ANTONIO DONATO (PT)</w:t>
      </w:r>
      <w:r w:rsidRPr="003D1AA8">
        <w:rPr>
          <w:rFonts w:ascii="Verdana" w:hAnsi="Verdana"/>
        </w:rPr>
        <w:t xml:space="preserve"> - Obrigado, Sr. Presidente, Srs. Vereadores. Nossa solidariedade ao nosso companheiro, Vereador Senival Moura.</w:t>
      </w:r>
    </w:p>
    <w:p w:rsidR="004951AB" w:rsidRPr="003D1AA8" w:rsidRDefault="004951AB" w:rsidP="003D1AA8">
      <w:pPr>
        <w:spacing w:after="0" w:line="240" w:lineRule="auto"/>
        <w:jc w:val="both"/>
        <w:rPr>
          <w:rFonts w:ascii="Verdana" w:hAnsi="Verdana"/>
        </w:rPr>
      </w:pPr>
    </w:p>
    <w:p w:rsidR="004951AB" w:rsidRPr="003D1AA8" w:rsidRDefault="004951AB" w:rsidP="003D1AA8">
      <w:pPr>
        <w:spacing w:after="0" w:line="240" w:lineRule="auto"/>
        <w:jc w:val="both"/>
        <w:rPr>
          <w:rFonts w:ascii="Verdana" w:hAnsi="Verdana"/>
        </w:rPr>
      </w:pPr>
      <w:r w:rsidRPr="003D1AA8">
        <w:rPr>
          <w:rFonts w:ascii="Verdana" w:hAnsi="Verdana"/>
        </w:rPr>
        <w:t>Eu quero aqui explicar rapidamente a nossa posição, da Bancada do PT. No início desta sessão, nós fizemos um apelo para que o projeto que tratava da política salarial de 001% fosse retirado da pauta. O Executivo resolveu fazer o encaminhamento dos aspectos positivos daquele projeto, que é a recomposição do valor do vale-refeição e do vale-alimentação através de um substitutivo num outro projeto.</w:t>
      </w:r>
    </w:p>
    <w:p w:rsidR="004951AB" w:rsidRPr="003D1AA8" w:rsidRDefault="004951AB" w:rsidP="003D1AA8">
      <w:pPr>
        <w:spacing w:after="0" w:line="240" w:lineRule="auto"/>
        <w:jc w:val="both"/>
        <w:rPr>
          <w:rFonts w:ascii="Verdana" w:hAnsi="Verdana"/>
        </w:rPr>
      </w:pPr>
      <w:r w:rsidRPr="003D1AA8">
        <w:rPr>
          <w:rFonts w:ascii="Verdana" w:hAnsi="Verdana"/>
        </w:rPr>
        <w:t>Nesse aspecto nós somos a favor, até porque o projeto original é um projeto da gestão Haddad, que tratava de algumas questões de funcionalismo, e nós temos acordo em votar esse projeto e votar esses dois itens que foram retirados, fazendo a discussão da política salarial, que não pode se resumir à questão do 001%, mas um debate mais completo de um projeto próprio, que a gente possa debater exclusivamente.</w:t>
      </w:r>
    </w:p>
    <w:p w:rsidR="004951AB" w:rsidRPr="003D1AA8" w:rsidRDefault="004951AB" w:rsidP="003D1AA8">
      <w:pPr>
        <w:spacing w:after="0" w:line="240" w:lineRule="auto"/>
        <w:jc w:val="both"/>
        <w:rPr>
          <w:rFonts w:ascii="Verdana" w:hAnsi="Verdana"/>
        </w:rPr>
      </w:pPr>
      <w:r w:rsidRPr="003D1AA8">
        <w:rPr>
          <w:rFonts w:ascii="Verdana" w:hAnsi="Verdana"/>
        </w:rPr>
        <w:t>Quando chegou o substitutivo aqui, ele tinha várias outras questões colocadas. Algumas delas temos concordância no conteúdo, mas não na forma, ao colocar a questão do Minha Casa Minha Vida num projeto do funcionalismo, ainda que a gente seja a favor do conteúdo, de doar terrenos para o fundo do programa Minha Casa Minha Vida. A gente é a favor e quer agilizar todo o programa habitacional de São Paulo, mas acreditamos que em um projeto do funcionalismo não é o melhor caminho. Então, apesar de sermos a favor do conteúdo, somos contra esse método.</w:t>
      </w:r>
    </w:p>
    <w:p w:rsidR="004951AB" w:rsidRPr="003D1AA8" w:rsidRDefault="004951AB" w:rsidP="003D1AA8">
      <w:pPr>
        <w:spacing w:after="0" w:line="240" w:lineRule="auto"/>
        <w:jc w:val="both"/>
        <w:rPr>
          <w:rFonts w:ascii="Verdana" w:hAnsi="Verdana"/>
        </w:rPr>
      </w:pPr>
      <w:r w:rsidRPr="003D1AA8">
        <w:rPr>
          <w:rFonts w:ascii="Verdana" w:hAnsi="Verdana"/>
        </w:rPr>
        <w:t>E temos outras duas questões que somos contra no conteúdo do projeto. Há uma mudança na lei que regulamenta os conselhos gestores de parques, enfraquecendo esse mecanismo de controle social. E há outro artigo, que é o 22, que altera o provimento de vários cargos em comissão, que deveriam ser cargos em comissão, em geral, da carreira de Engenheiros, Arquitetos e Geólogos, e se transformam em cargos em comissão de nível superior.</w:t>
      </w:r>
    </w:p>
    <w:p w:rsidR="004951AB" w:rsidRPr="003D1AA8" w:rsidRDefault="004951AB" w:rsidP="003D1AA8">
      <w:pPr>
        <w:spacing w:after="0" w:line="240" w:lineRule="auto"/>
        <w:jc w:val="both"/>
        <w:rPr>
          <w:rFonts w:ascii="Verdana" w:hAnsi="Verdana"/>
        </w:rPr>
      </w:pPr>
      <w:r w:rsidRPr="003D1AA8">
        <w:rPr>
          <w:rFonts w:ascii="Verdana" w:hAnsi="Verdana"/>
        </w:rPr>
        <w:t>Não sou, a priori, contra, mas acho que temos de entender o que é cada cargo e qual o seu provimento, porque, senão, damos um cheque em branco e desorganizamos a situação funcional e organizativa da Prefeitura de São Paulo.</w:t>
      </w:r>
    </w:p>
    <w:p w:rsidR="004951AB" w:rsidRPr="003D1AA8" w:rsidRDefault="004951AB" w:rsidP="003D1AA8">
      <w:pPr>
        <w:spacing w:after="0" w:line="240" w:lineRule="auto"/>
        <w:jc w:val="both"/>
        <w:rPr>
          <w:rFonts w:ascii="Verdana" w:hAnsi="Verdana"/>
        </w:rPr>
      </w:pPr>
      <w:r w:rsidRPr="003D1AA8">
        <w:rPr>
          <w:rFonts w:ascii="Verdana" w:hAnsi="Verdana"/>
        </w:rPr>
        <w:t>Então, nesse sentido e considerando que queremos votar a favor da readequação dos valores do auxílio alimentação e do vale refeição; que queremos votar a favor de resolver o problema habitacional, ou seja, de doar os terrenos, de dar um passo a mais doando os terrenos para o Programa Minha Casa, Minha Vida, mas discordamos desses dois pontos, votaremos a favor, mas apresentaremos emenda supressiva nesses dois pontos. Ou seja, o ponto que muda a legislação dos conselhos gestores dos parques e o ponto que altera o provimento de vários cargos em comissão.</w:t>
      </w:r>
    </w:p>
    <w:p w:rsidR="004951AB" w:rsidRPr="003D1AA8" w:rsidRDefault="004951AB" w:rsidP="003D1AA8">
      <w:pPr>
        <w:spacing w:after="0" w:line="240" w:lineRule="auto"/>
        <w:jc w:val="both"/>
        <w:rPr>
          <w:rFonts w:ascii="Verdana" w:hAnsi="Verdana"/>
        </w:rPr>
      </w:pPr>
      <w:r w:rsidRPr="003D1AA8">
        <w:rPr>
          <w:rFonts w:ascii="Verdana" w:hAnsi="Verdana"/>
        </w:rPr>
        <w:t>Portanto, peço aos Srs. Vereadores e às Sras. Vereadoras que acompanhemos, para que esse projeto e esses temas, do conselho gestor e dos novos provimentos de cargos em comissão, possamos debatê-los com mais calma.</w:t>
      </w:r>
    </w:p>
    <w:p w:rsidR="004951AB" w:rsidRPr="003D1AA8" w:rsidRDefault="004951AB" w:rsidP="003D1AA8">
      <w:pPr>
        <w:spacing w:after="0" w:line="240" w:lineRule="auto"/>
        <w:jc w:val="both"/>
        <w:rPr>
          <w:rFonts w:ascii="Verdana" w:hAnsi="Verdana"/>
        </w:rPr>
      </w:pPr>
      <w:r w:rsidRPr="003D1AA8">
        <w:rPr>
          <w:rFonts w:ascii="Verdana" w:hAnsi="Verdana"/>
        </w:rPr>
        <w:t>De qualquer forma, fica registrado que o método do X-Tudo é um método que enfraquece a Casa, sempre enfraquece a Casa, mas ficamos sempre no dilema entre o conteúdo e o mé- todo. Nesse caso, vamos afirmar o conteúdo, votando a favor, porque concordamos com as propostas, excetuando essas duas questões para as quais apresentaremos emenda supressiva. Mas, do ponto de vista do método, apelamos para que esse método não vire moda. O método do X-Tudo é um método contra o Parlamento. Eu sei que vários governos usaram, não foi um ou outro, mas se transformarmos isso em uma regra enfraqueceremos o Parlamento. E é por isso que eu peço voto a favor e, principalmente, o voto a favor para a nossa emenda supressiva desses dois pontos.</w:t>
      </w:r>
    </w:p>
    <w:p w:rsidR="004951AB" w:rsidRPr="003D1AA8" w:rsidRDefault="004951AB" w:rsidP="003D1AA8">
      <w:pPr>
        <w:spacing w:after="0" w:line="240" w:lineRule="auto"/>
        <w:jc w:val="both"/>
        <w:rPr>
          <w:rFonts w:ascii="Verdana" w:hAnsi="Verdana"/>
        </w:rPr>
      </w:pPr>
      <w:r w:rsidRPr="003D1AA8">
        <w:rPr>
          <w:rFonts w:ascii="Verdana" w:hAnsi="Verdana"/>
        </w:rPr>
        <w:t>Muito obrigado, Sr. Presidente.</w:t>
      </w:r>
    </w:p>
    <w:p w:rsidR="004951AB" w:rsidRPr="003D1AA8" w:rsidRDefault="004951AB"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Não há mais oradores para encaminhar a votação. A votos o PL 877/13, na forma do Substitutivo apresentado pela Liderança do Governo. Os Srs. Vereadores favoráveis permaneçam como estão; os contrários, ou aqueles que desejarem verificação nominal de votação, manifestem-se agora.</w:t>
      </w:r>
    </w:p>
    <w:p w:rsidR="004951AB" w:rsidRPr="003D1AA8" w:rsidRDefault="004951AB" w:rsidP="003D1AA8">
      <w:pPr>
        <w:spacing w:after="0" w:line="240" w:lineRule="auto"/>
        <w:jc w:val="both"/>
        <w:rPr>
          <w:rFonts w:ascii="Verdana" w:hAnsi="Verdana"/>
          <w:b/>
        </w:rPr>
      </w:pPr>
    </w:p>
    <w:p w:rsidR="004951AB" w:rsidRPr="003D1AA8" w:rsidRDefault="004951AB" w:rsidP="003D1AA8">
      <w:pPr>
        <w:spacing w:after="0" w:line="240" w:lineRule="auto"/>
        <w:jc w:val="both"/>
        <w:rPr>
          <w:rFonts w:ascii="Verdana" w:hAnsi="Verdana"/>
        </w:rPr>
      </w:pPr>
      <w:r w:rsidRPr="003D1AA8">
        <w:rPr>
          <w:rFonts w:ascii="Verdana" w:hAnsi="Verdana"/>
        </w:rPr>
        <w:t>Tem a palavra, pela ordem, o nobre Vereador Toninho Vespoli.</w:t>
      </w:r>
    </w:p>
    <w:p w:rsidR="004951AB" w:rsidRPr="003D1AA8" w:rsidRDefault="004951AB" w:rsidP="003D1AA8">
      <w:pPr>
        <w:spacing w:after="0" w:line="240" w:lineRule="auto"/>
        <w:jc w:val="both"/>
        <w:rPr>
          <w:rFonts w:ascii="Verdana" w:hAnsi="Verdana"/>
        </w:rPr>
      </w:pPr>
    </w:p>
    <w:p w:rsidR="004951AB" w:rsidRPr="003D1AA8" w:rsidRDefault="004951AB" w:rsidP="003D1AA8">
      <w:pPr>
        <w:spacing w:after="0" w:line="240" w:lineRule="auto"/>
        <w:jc w:val="both"/>
        <w:rPr>
          <w:rFonts w:ascii="Verdana" w:hAnsi="Verdana"/>
        </w:rPr>
      </w:pPr>
      <w:r w:rsidRPr="003D1AA8">
        <w:rPr>
          <w:rFonts w:ascii="Verdana" w:hAnsi="Verdana"/>
          <w:b/>
        </w:rPr>
        <w:t>O SR. TONINHO VESPOLI (PSOL</w:t>
      </w:r>
      <w:r w:rsidRPr="003D1AA8">
        <w:rPr>
          <w:rFonts w:ascii="Verdana" w:hAnsi="Verdana"/>
        </w:rPr>
        <w:t xml:space="preserve">) - (Pela ordem) - Sr. Presidente, peço que registre o meu voto contrário. </w:t>
      </w:r>
    </w:p>
    <w:p w:rsidR="004951AB" w:rsidRPr="003D1AA8" w:rsidRDefault="004951AB" w:rsidP="003D1AA8">
      <w:pPr>
        <w:spacing w:after="0" w:line="240" w:lineRule="auto"/>
        <w:jc w:val="both"/>
        <w:rPr>
          <w:rFonts w:ascii="Verdana" w:hAnsi="Verdana"/>
        </w:rPr>
      </w:pPr>
      <w:r w:rsidRPr="003D1AA8">
        <w:rPr>
          <w:rFonts w:ascii="Verdana" w:hAnsi="Verdana"/>
          <w:b/>
        </w:rPr>
        <w:t>A SRA. SÂMIA BOMFIM (PSOL)</w:t>
      </w:r>
      <w:r w:rsidRPr="003D1AA8">
        <w:rPr>
          <w:rFonts w:ascii="Verdana" w:hAnsi="Verdana"/>
        </w:rPr>
        <w:t xml:space="preserve"> - (Pela ordem) - Sr. Presidente, peço que registre o meu voto contrário.</w:t>
      </w:r>
    </w:p>
    <w:p w:rsidR="004951AB" w:rsidRPr="003D1AA8" w:rsidRDefault="004951AB"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 Registrem-se os votos contrários dos nobres Vereadores Toninho Vespoli e Sâmia Bomfim. Aprovado.</w:t>
      </w:r>
    </w:p>
    <w:p w:rsidR="004951AB" w:rsidRPr="003D1AA8" w:rsidRDefault="004951AB" w:rsidP="003D1AA8">
      <w:pPr>
        <w:spacing w:after="0" w:line="240" w:lineRule="auto"/>
        <w:jc w:val="both"/>
        <w:rPr>
          <w:rFonts w:ascii="Verdana" w:hAnsi="Verdana"/>
        </w:rPr>
      </w:pPr>
    </w:p>
    <w:p w:rsidR="004951AB" w:rsidRPr="003D1AA8" w:rsidRDefault="004951AB" w:rsidP="003D1AA8">
      <w:pPr>
        <w:spacing w:after="0" w:line="240" w:lineRule="auto"/>
        <w:jc w:val="both"/>
        <w:rPr>
          <w:rFonts w:ascii="Verdana" w:hAnsi="Verdana"/>
        </w:rPr>
      </w:pPr>
      <w:r w:rsidRPr="003D1AA8">
        <w:rPr>
          <w:rFonts w:ascii="Verdana" w:hAnsi="Verdana"/>
        </w:rPr>
        <w:t>Há sobre a mesa emendas, que serão lidas.</w:t>
      </w:r>
    </w:p>
    <w:p w:rsidR="003D1AA8" w:rsidRPr="003D1AA8" w:rsidRDefault="004951AB" w:rsidP="003D1AA8">
      <w:pPr>
        <w:spacing w:after="0" w:line="240" w:lineRule="auto"/>
        <w:jc w:val="both"/>
        <w:rPr>
          <w:rFonts w:ascii="Verdana" w:hAnsi="Verdana"/>
        </w:rPr>
      </w:pPr>
      <w:r w:rsidRPr="003D1AA8">
        <w:rPr>
          <w:rFonts w:ascii="Verdana" w:hAnsi="Verdana"/>
        </w:rPr>
        <w:t xml:space="preserve">- É lido o seguinte: </w:t>
      </w:r>
    </w:p>
    <w:p w:rsidR="004951AB" w:rsidRPr="003D1AA8" w:rsidRDefault="004951AB" w:rsidP="003D1AA8">
      <w:pPr>
        <w:spacing w:after="0" w:line="240" w:lineRule="auto"/>
        <w:jc w:val="both"/>
        <w:rPr>
          <w:rFonts w:ascii="Verdana" w:hAnsi="Verdana"/>
        </w:rPr>
      </w:pPr>
      <w:r w:rsidRPr="003D1AA8">
        <w:rPr>
          <w:rFonts w:ascii="Verdana" w:hAnsi="Verdana"/>
        </w:rPr>
        <w:t>“EMENDA Nº 1 AO PROJETO DE LEI Nº 877/13</w:t>
      </w:r>
    </w:p>
    <w:p w:rsidR="003D1AA8" w:rsidRPr="003D1AA8" w:rsidRDefault="003D1AA8" w:rsidP="003D1AA8">
      <w:pPr>
        <w:spacing w:after="0" w:line="240" w:lineRule="auto"/>
        <w:jc w:val="both"/>
        <w:rPr>
          <w:rFonts w:ascii="Verdana" w:hAnsi="Verdana"/>
        </w:rPr>
      </w:pPr>
      <w:r w:rsidRPr="003D1AA8">
        <w:rPr>
          <w:rFonts w:ascii="Verdana" w:hAnsi="Verdana"/>
        </w:rPr>
        <w:t>Dispõe sobre a revisão geral anual da remuneração dos servidores públicos municipais referente aos exercícios de 2016 e 2017; revaloriza o Auxílio-Refeição e o Vale-Alimentação; introduz alterações nas Leis nº 12.858, de 18 de junho de 1999 e nº 13.303, de 18 de janeiro de 2002, e dá outras providências.</w:t>
      </w:r>
    </w:p>
    <w:p w:rsidR="003D1AA8" w:rsidRPr="003D1AA8" w:rsidRDefault="003D1AA8" w:rsidP="003D1AA8">
      <w:pPr>
        <w:spacing w:after="0" w:line="240" w:lineRule="auto"/>
        <w:jc w:val="both"/>
        <w:rPr>
          <w:rFonts w:ascii="Verdana" w:hAnsi="Verdana"/>
        </w:rPr>
      </w:pPr>
      <w:r w:rsidRPr="003D1AA8">
        <w:rPr>
          <w:rFonts w:ascii="Verdana" w:hAnsi="Verdana"/>
        </w:rPr>
        <w:t>Insere artigo onde couber</w:t>
      </w:r>
    </w:p>
    <w:p w:rsidR="003D1AA8" w:rsidRPr="003D1AA8" w:rsidRDefault="003D1AA8" w:rsidP="003D1AA8">
      <w:pPr>
        <w:spacing w:after="0" w:line="240" w:lineRule="auto"/>
        <w:jc w:val="both"/>
        <w:rPr>
          <w:rFonts w:ascii="Verdana" w:hAnsi="Verdana"/>
        </w:rPr>
      </w:pPr>
    </w:p>
    <w:p w:rsidR="003D1AA8" w:rsidRPr="003D1AA8" w:rsidRDefault="003D1AA8" w:rsidP="003D1AA8">
      <w:pPr>
        <w:spacing w:after="0" w:line="240" w:lineRule="auto"/>
        <w:jc w:val="both"/>
        <w:rPr>
          <w:rFonts w:ascii="Verdana" w:hAnsi="Verdana"/>
        </w:rPr>
      </w:pPr>
      <w:r w:rsidRPr="003D1AA8">
        <w:rPr>
          <w:rFonts w:ascii="Verdana" w:hAnsi="Verdana"/>
        </w:rPr>
        <w:t>Art. ( ) O artigo 2º da Lei nº 10.793, de 21 de dezembro de 1989, passa a vigorar com as seguintes alterações:</w:t>
      </w:r>
    </w:p>
    <w:p w:rsidR="003D1AA8" w:rsidRPr="003D1AA8" w:rsidRDefault="003D1AA8" w:rsidP="003D1AA8">
      <w:pPr>
        <w:spacing w:after="0" w:line="240" w:lineRule="auto"/>
        <w:jc w:val="both"/>
        <w:rPr>
          <w:rFonts w:ascii="Verdana" w:hAnsi="Verdana"/>
        </w:rPr>
      </w:pPr>
    </w:p>
    <w:p w:rsidR="003D1AA8" w:rsidRPr="003D1AA8" w:rsidRDefault="003D1AA8" w:rsidP="003D1AA8">
      <w:pPr>
        <w:spacing w:after="0" w:line="240" w:lineRule="auto"/>
        <w:jc w:val="both"/>
        <w:rPr>
          <w:rFonts w:ascii="Verdana" w:hAnsi="Verdana"/>
        </w:rPr>
      </w:pPr>
      <w:r w:rsidRPr="003D1AA8">
        <w:rPr>
          <w:rFonts w:ascii="Verdana" w:hAnsi="Verdana"/>
        </w:rPr>
        <w:t xml:space="preserve">“Art. 2º .............................................................. </w:t>
      </w:r>
    </w:p>
    <w:p w:rsidR="003D1AA8" w:rsidRPr="003D1AA8" w:rsidRDefault="003D1AA8" w:rsidP="003D1AA8">
      <w:pPr>
        <w:spacing w:after="0" w:line="240" w:lineRule="auto"/>
        <w:jc w:val="both"/>
        <w:rPr>
          <w:rFonts w:ascii="Verdana" w:hAnsi="Verdana"/>
        </w:rPr>
      </w:pPr>
    </w:p>
    <w:p w:rsidR="003D1AA8" w:rsidRPr="003D1AA8" w:rsidRDefault="003D1AA8" w:rsidP="003D1AA8">
      <w:pPr>
        <w:spacing w:after="0" w:line="240" w:lineRule="auto"/>
        <w:jc w:val="both"/>
        <w:rPr>
          <w:rFonts w:ascii="Verdana" w:hAnsi="Verdana"/>
        </w:rPr>
      </w:pPr>
      <w:r w:rsidRPr="003D1AA8">
        <w:rPr>
          <w:rFonts w:ascii="Verdana" w:hAnsi="Verdana"/>
        </w:rPr>
        <w:t>VII - necessidade inadiável de pessoal para o regular funcionamento das unidades de prestação de serviços essenciais, notadamente unidades educacionais e de saúde, quando decorrente de fatos imprevisíveis ou, ainda que previsíveis, cujo momento de ocorrência não possa ser previamente conhecido pela Administração, e desde que essa necessidade não possa ser suprida pelo esforço extraordinário dos demais servidores lotados na mesma unidade e encarregados da mesma função ou por remanejamento de pessoal, observados os limites previstos no artigo 3º desta lei;</w:t>
      </w:r>
    </w:p>
    <w:p w:rsidR="003D1AA8" w:rsidRPr="003D1AA8" w:rsidRDefault="003D1AA8" w:rsidP="003D1AA8">
      <w:pPr>
        <w:spacing w:after="0" w:line="240" w:lineRule="auto"/>
        <w:jc w:val="both"/>
        <w:rPr>
          <w:rFonts w:ascii="Verdana" w:hAnsi="Verdana"/>
        </w:rPr>
      </w:pPr>
    </w:p>
    <w:p w:rsidR="003D1AA8" w:rsidRPr="003D1AA8" w:rsidRDefault="003D1AA8" w:rsidP="003D1AA8">
      <w:pPr>
        <w:spacing w:after="0" w:line="240" w:lineRule="auto"/>
        <w:jc w:val="both"/>
        <w:rPr>
          <w:rFonts w:ascii="Verdana" w:hAnsi="Verdana"/>
        </w:rPr>
      </w:pPr>
      <w:r w:rsidRPr="003D1AA8">
        <w:rPr>
          <w:rFonts w:ascii="Verdana" w:hAnsi="Verdana"/>
        </w:rPr>
        <w:t>VIII - necessidade de docente substituto para suprir a falta de professor efetivo em razão de licenças médicas e outros afastamentos que a lei considere como de efetivo exercício, desde que essa necessidade não possa ser suprida pelo esforço extraordinário dos demais servidores lotados na mesma unidade e encarregados da mesma função ou por remanejamento de pessoal, observados os limites previstos no artigo 3º desta lei.</w:t>
      </w:r>
    </w:p>
    <w:p w:rsidR="003D1AA8" w:rsidRPr="003D1AA8" w:rsidRDefault="003D1AA8" w:rsidP="003D1AA8">
      <w:pPr>
        <w:spacing w:after="0" w:line="240" w:lineRule="auto"/>
        <w:jc w:val="both"/>
        <w:rPr>
          <w:rFonts w:ascii="Verdana" w:hAnsi="Verdana"/>
        </w:rPr>
      </w:pPr>
    </w:p>
    <w:p w:rsidR="003D1AA8" w:rsidRPr="003D1AA8" w:rsidRDefault="003D1AA8" w:rsidP="003D1AA8">
      <w:pPr>
        <w:spacing w:after="0" w:line="240" w:lineRule="auto"/>
        <w:jc w:val="both"/>
        <w:rPr>
          <w:rFonts w:ascii="Verdana" w:hAnsi="Verdana"/>
        </w:rPr>
      </w:pPr>
      <w:r w:rsidRPr="003D1AA8">
        <w:rPr>
          <w:rFonts w:ascii="Verdana" w:hAnsi="Verdana"/>
        </w:rPr>
        <w:t>Parágrafo único. Nas hipóteses referidas no inciso VII do “caput” deste artigo, tratando-se de necessidade que apresente caráter permanente, a contratação somente será celebrada se estiver em trâmite processo para a realização de concurso público ou para a criação de cargos." (NR)</w:t>
      </w:r>
    </w:p>
    <w:p w:rsidR="003D1AA8" w:rsidRPr="003D1AA8" w:rsidRDefault="003D1AA8" w:rsidP="003D1AA8">
      <w:pPr>
        <w:spacing w:after="0" w:line="240" w:lineRule="auto"/>
        <w:jc w:val="both"/>
        <w:rPr>
          <w:rFonts w:ascii="Verdana" w:hAnsi="Verdana"/>
        </w:rPr>
      </w:pPr>
      <w:r w:rsidRPr="003D1AA8">
        <w:rPr>
          <w:rFonts w:ascii="Verdana" w:hAnsi="Verdana"/>
        </w:rPr>
        <w:t xml:space="preserve">Professor Claudio Fonseca </w:t>
      </w:r>
    </w:p>
    <w:p w:rsidR="003D1AA8" w:rsidRPr="003D1AA8" w:rsidRDefault="003D1AA8" w:rsidP="003D1AA8">
      <w:pPr>
        <w:spacing w:after="0" w:line="240" w:lineRule="auto"/>
        <w:jc w:val="both"/>
        <w:rPr>
          <w:rFonts w:ascii="Verdana" w:hAnsi="Verdana"/>
        </w:rPr>
      </w:pPr>
      <w:r w:rsidRPr="003D1AA8">
        <w:rPr>
          <w:rFonts w:ascii="Verdana" w:hAnsi="Verdana"/>
        </w:rPr>
        <w:t xml:space="preserve">Vereador (PPS)” </w:t>
      </w:r>
    </w:p>
    <w:p w:rsidR="003D1AA8" w:rsidRPr="003D1AA8" w:rsidRDefault="003D1AA8" w:rsidP="003D1AA8">
      <w:pPr>
        <w:spacing w:after="0" w:line="240" w:lineRule="auto"/>
        <w:jc w:val="both"/>
        <w:rPr>
          <w:rFonts w:ascii="Verdana" w:hAnsi="Verdana"/>
        </w:rPr>
      </w:pPr>
      <w:r w:rsidRPr="003D1AA8">
        <w:rPr>
          <w:rFonts w:ascii="Verdana" w:hAnsi="Verdana"/>
        </w:rPr>
        <w:t xml:space="preserve">“Emenda nº 2 ao Substitutivo do PL 877/2013 </w:t>
      </w:r>
    </w:p>
    <w:p w:rsidR="003D1AA8" w:rsidRPr="003D1AA8" w:rsidRDefault="003D1AA8" w:rsidP="003D1AA8">
      <w:pPr>
        <w:spacing w:after="0" w:line="240" w:lineRule="auto"/>
        <w:jc w:val="both"/>
        <w:rPr>
          <w:rFonts w:ascii="Verdana" w:hAnsi="Verdana"/>
        </w:rPr>
      </w:pPr>
      <w:r w:rsidRPr="003D1AA8">
        <w:rPr>
          <w:rFonts w:ascii="Verdana" w:hAnsi="Verdana"/>
        </w:rPr>
        <w:t>Pelo presente e na forma do art. 271 do Regimento Interno desta Casa, requeiro a supressão do artigo que pretende alterar o § 2º do artigo 1º da Lei nº 15.910, de 27 de novembro de 2013, conforme consta do substitutivo da base do governo ao Projeto de Lei nº 877/2013, renumerando-se os demais e o artigo 22 e a situação nova do anexo correspondente. (XX)</w:t>
      </w:r>
    </w:p>
    <w:p w:rsidR="003D1AA8" w:rsidRPr="003D1AA8" w:rsidRDefault="003D1AA8" w:rsidP="003D1AA8">
      <w:pPr>
        <w:spacing w:after="0" w:line="240" w:lineRule="auto"/>
        <w:jc w:val="both"/>
        <w:rPr>
          <w:rFonts w:ascii="Verdana" w:hAnsi="Verdana"/>
        </w:rPr>
      </w:pPr>
      <w:r w:rsidRPr="003D1AA8">
        <w:rPr>
          <w:rFonts w:ascii="Verdana" w:hAnsi="Verdana"/>
        </w:rPr>
        <w:t>Antonio Donato</w:t>
      </w:r>
    </w:p>
    <w:p w:rsidR="003D1AA8" w:rsidRPr="003D1AA8" w:rsidRDefault="003D1AA8" w:rsidP="003D1AA8">
      <w:pPr>
        <w:spacing w:after="0" w:line="240" w:lineRule="auto"/>
        <w:jc w:val="both"/>
        <w:rPr>
          <w:rFonts w:ascii="Verdana" w:hAnsi="Verdana"/>
        </w:rPr>
      </w:pPr>
      <w:r w:rsidRPr="003D1AA8">
        <w:rPr>
          <w:rFonts w:ascii="Verdana" w:hAnsi="Verdana"/>
        </w:rPr>
        <w:t>Vereador</w:t>
      </w:r>
    </w:p>
    <w:p w:rsidR="003D1AA8" w:rsidRPr="003D1AA8" w:rsidRDefault="003D1AA8" w:rsidP="003D1AA8">
      <w:pPr>
        <w:spacing w:after="0" w:line="240" w:lineRule="auto"/>
        <w:jc w:val="both"/>
        <w:rPr>
          <w:rFonts w:ascii="Verdana" w:hAnsi="Verdana"/>
        </w:rPr>
      </w:pPr>
      <w:r w:rsidRPr="003D1AA8">
        <w:rPr>
          <w:rFonts w:ascii="Verdana" w:hAnsi="Verdana"/>
        </w:rPr>
        <w:t>JUSTIFICATIVA</w:t>
      </w:r>
    </w:p>
    <w:p w:rsidR="003D1AA8" w:rsidRPr="003D1AA8" w:rsidRDefault="003D1AA8" w:rsidP="003D1AA8">
      <w:pPr>
        <w:spacing w:after="0" w:line="240" w:lineRule="auto"/>
        <w:jc w:val="both"/>
        <w:rPr>
          <w:rFonts w:ascii="Verdana" w:hAnsi="Verdana"/>
        </w:rPr>
      </w:pPr>
    </w:p>
    <w:p w:rsidR="003D1AA8" w:rsidRPr="003D1AA8" w:rsidRDefault="003D1AA8" w:rsidP="003D1AA8">
      <w:pPr>
        <w:spacing w:after="0" w:line="240" w:lineRule="auto"/>
        <w:jc w:val="both"/>
        <w:rPr>
          <w:rFonts w:ascii="Verdana" w:hAnsi="Verdana"/>
        </w:rPr>
      </w:pPr>
      <w:r w:rsidRPr="003D1AA8">
        <w:rPr>
          <w:rFonts w:ascii="Verdana" w:hAnsi="Verdana"/>
        </w:rPr>
        <w:t xml:space="preserve">A proposta de substitutivo apresentada pela base governista propõe alterar o § 2º do artigo 1º da Lei nº 15.910, de 27 de novembro de 2013, o qual passaria a vigorar com a seguinte redação: </w:t>
      </w:r>
    </w:p>
    <w:p w:rsidR="003D1AA8" w:rsidRDefault="003D1AA8" w:rsidP="00080078">
      <w:pPr>
        <w:spacing w:after="0" w:line="240" w:lineRule="auto"/>
      </w:pPr>
    </w:p>
    <w:p w:rsidR="003D1AA8" w:rsidRPr="003D1AA8" w:rsidRDefault="003D1AA8" w:rsidP="003D1AA8">
      <w:pPr>
        <w:spacing w:after="0" w:line="240" w:lineRule="auto"/>
        <w:jc w:val="both"/>
        <w:rPr>
          <w:rFonts w:ascii="Verdana" w:hAnsi="Verdana"/>
        </w:rPr>
      </w:pPr>
      <w:r w:rsidRPr="003D1AA8">
        <w:rPr>
          <w:rFonts w:ascii="Verdana" w:hAnsi="Verdana"/>
        </w:rPr>
        <w:t>"Art. 1º ..................................................................</w:t>
      </w:r>
    </w:p>
    <w:p w:rsidR="003D1AA8" w:rsidRPr="003D1AA8" w:rsidRDefault="003D1AA8" w:rsidP="003D1AA8">
      <w:pPr>
        <w:spacing w:after="0" w:line="240" w:lineRule="auto"/>
        <w:jc w:val="both"/>
        <w:rPr>
          <w:rFonts w:ascii="Verdana" w:hAnsi="Verdana"/>
        </w:rPr>
      </w:pPr>
    </w:p>
    <w:p w:rsidR="003D1AA8" w:rsidRPr="003D1AA8" w:rsidRDefault="003D1AA8" w:rsidP="003D1AA8">
      <w:pPr>
        <w:spacing w:after="0" w:line="240" w:lineRule="auto"/>
        <w:jc w:val="both"/>
        <w:rPr>
          <w:rFonts w:ascii="Verdana" w:hAnsi="Verdana"/>
        </w:rPr>
      </w:pPr>
      <w:r w:rsidRPr="003D1AA8">
        <w:rPr>
          <w:rFonts w:ascii="Verdana" w:hAnsi="Verdana"/>
        </w:rPr>
        <w:t>§ 2º Os Conselhos Gestores dos Parques Municipais terão caráter permanente e exercerão as competências previstas no artigo 10 desta lei." (NR)</w:t>
      </w:r>
    </w:p>
    <w:p w:rsidR="003D1AA8" w:rsidRPr="003D1AA8" w:rsidRDefault="003D1AA8" w:rsidP="003D1AA8">
      <w:pPr>
        <w:spacing w:after="0" w:line="240" w:lineRule="auto"/>
        <w:jc w:val="both"/>
        <w:rPr>
          <w:rFonts w:ascii="Verdana" w:hAnsi="Verdana"/>
        </w:rPr>
      </w:pPr>
      <w:r w:rsidRPr="003D1AA8">
        <w:rPr>
          <w:rFonts w:ascii="Verdana" w:hAnsi="Verdana"/>
        </w:rPr>
        <w:t>No entanto, referido dispositivo da Lei vigente é muito mais completo e claro ao descrever que os Conselhos Gestores dos Parques Municipais terão funções deliberativas, consultivas, normativas ou fiscalizadoras:</w:t>
      </w:r>
    </w:p>
    <w:p w:rsidR="003D1AA8" w:rsidRPr="003D1AA8" w:rsidRDefault="003D1AA8" w:rsidP="003D1AA8">
      <w:pPr>
        <w:spacing w:after="0" w:line="240" w:lineRule="auto"/>
        <w:jc w:val="both"/>
        <w:rPr>
          <w:rFonts w:ascii="Verdana" w:hAnsi="Verdana"/>
        </w:rPr>
      </w:pPr>
    </w:p>
    <w:p w:rsidR="003D1AA8" w:rsidRPr="003D1AA8" w:rsidRDefault="003D1AA8" w:rsidP="003D1AA8">
      <w:pPr>
        <w:spacing w:after="0" w:line="240" w:lineRule="auto"/>
        <w:jc w:val="both"/>
        <w:rPr>
          <w:rFonts w:ascii="Verdana" w:hAnsi="Verdana"/>
        </w:rPr>
      </w:pPr>
      <w:r w:rsidRPr="003D1AA8">
        <w:rPr>
          <w:rFonts w:ascii="Verdana" w:hAnsi="Verdana"/>
        </w:rPr>
        <w:t xml:space="preserve">"Art. 1º .................................................................... </w:t>
      </w:r>
    </w:p>
    <w:p w:rsidR="003D1AA8" w:rsidRPr="003D1AA8" w:rsidRDefault="003D1AA8" w:rsidP="003D1AA8">
      <w:pPr>
        <w:spacing w:after="0" w:line="240" w:lineRule="auto"/>
        <w:jc w:val="both"/>
        <w:rPr>
          <w:rFonts w:ascii="Verdana" w:hAnsi="Verdana"/>
        </w:rPr>
      </w:pPr>
    </w:p>
    <w:p w:rsidR="003D1AA8" w:rsidRPr="003D1AA8" w:rsidRDefault="003D1AA8" w:rsidP="003D1AA8">
      <w:pPr>
        <w:spacing w:after="0" w:line="240" w:lineRule="auto"/>
        <w:jc w:val="both"/>
        <w:rPr>
          <w:rFonts w:ascii="Verdana" w:hAnsi="Verdana"/>
        </w:rPr>
      </w:pPr>
      <w:r w:rsidRPr="003D1AA8">
        <w:rPr>
          <w:rFonts w:ascii="Verdana" w:hAnsi="Verdana"/>
        </w:rPr>
        <w:t>§ 2º Os Conselhos Gestores dos Parques Municipais terão caráter permanente e funções deliberativas, consultivas, normativas ou fiscalizadoras, de acordo com o rol de suas competências definido nos termos do art. 10 desta lei.</w:t>
      </w:r>
    </w:p>
    <w:p w:rsidR="003D1AA8" w:rsidRPr="003D1AA8" w:rsidRDefault="003D1AA8" w:rsidP="003D1AA8">
      <w:pPr>
        <w:spacing w:after="0" w:line="240" w:lineRule="auto"/>
        <w:jc w:val="both"/>
        <w:rPr>
          <w:rFonts w:ascii="Verdana" w:hAnsi="Verdana"/>
        </w:rPr>
      </w:pPr>
      <w:r w:rsidRPr="003D1AA8">
        <w:rPr>
          <w:rFonts w:ascii="Verdana" w:hAnsi="Verdana"/>
        </w:rPr>
        <w:t>Nesse sentido, o substitutivo reduz as competências do conselho, prejudicando o controle social e indo na contramão do fortalecimento das medidas de democracia participativa.</w:t>
      </w:r>
    </w:p>
    <w:p w:rsidR="003D1AA8" w:rsidRPr="003D1AA8" w:rsidRDefault="003D1AA8" w:rsidP="003D1AA8">
      <w:pPr>
        <w:spacing w:after="0" w:line="240" w:lineRule="auto"/>
        <w:jc w:val="both"/>
        <w:rPr>
          <w:rFonts w:ascii="Verdana" w:hAnsi="Verdana"/>
        </w:rPr>
      </w:pPr>
      <w:r w:rsidRPr="003D1AA8">
        <w:rPr>
          <w:rFonts w:ascii="Verdana" w:hAnsi="Verdana"/>
        </w:rPr>
        <w:t>É pelo exposto, que solicitamos aos Nobres Pares a aprova- ção desta emenda.”</w:t>
      </w:r>
    </w:p>
    <w:p w:rsidR="003D1AA8" w:rsidRPr="003D1AA8" w:rsidRDefault="003D1AA8" w:rsidP="003D1AA8">
      <w:pPr>
        <w:spacing w:after="0" w:line="240" w:lineRule="auto"/>
        <w:jc w:val="both"/>
        <w:rPr>
          <w:rFonts w:ascii="Verdana" w:hAnsi="Verdana"/>
        </w:rPr>
      </w:pPr>
    </w:p>
    <w:p w:rsidR="003D1AA8" w:rsidRPr="003D1AA8" w:rsidRDefault="003D1AA8"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Foi apresentado na forma regimental e a tempo. </w:t>
      </w:r>
    </w:p>
    <w:p w:rsidR="003D1AA8" w:rsidRPr="003D1AA8" w:rsidRDefault="003D1AA8" w:rsidP="003D1AA8">
      <w:pPr>
        <w:spacing w:after="0" w:line="240" w:lineRule="auto"/>
        <w:jc w:val="both"/>
        <w:rPr>
          <w:rFonts w:ascii="Verdana" w:hAnsi="Verdana"/>
        </w:rPr>
      </w:pPr>
      <w:r w:rsidRPr="003D1AA8">
        <w:rPr>
          <w:rFonts w:ascii="Verdana" w:hAnsi="Verdana"/>
          <w:b/>
        </w:rPr>
        <w:t>O SR. CLAUDIO FONSECA (PPS)</w:t>
      </w:r>
      <w:r w:rsidRPr="003D1AA8">
        <w:rPr>
          <w:rFonts w:ascii="Verdana" w:hAnsi="Verdana"/>
        </w:rPr>
        <w:t xml:space="preserve"> - (Pela ordem) - Retiro a minha Emenda. </w:t>
      </w:r>
    </w:p>
    <w:p w:rsidR="003D1AA8" w:rsidRPr="003D1AA8" w:rsidRDefault="003D1AA8"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Fica retirada a emenda nº1 do Vereador Claudio Fonseca. A votos a emenda nº 2 ao PL 877/13. Os Srs. Vereadores favoráveis permaneçam como estão; os contrários, ou aqueles que desejarem verificação nominal de votação, manifestem-se agora.</w:t>
      </w:r>
    </w:p>
    <w:p w:rsidR="003D1AA8" w:rsidRPr="003D1AA8" w:rsidRDefault="003D1AA8" w:rsidP="003D1AA8">
      <w:pPr>
        <w:spacing w:after="0" w:line="240" w:lineRule="auto"/>
        <w:jc w:val="both"/>
        <w:rPr>
          <w:rFonts w:ascii="Verdana" w:hAnsi="Verdana"/>
        </w:rPr>
      </w:pPr>
    </w:p>
    <w:p w:rsidR="003D1AA8" w:rsidRPr="003D1AA8" w:rsidRDefault="003D1AA8" w:rsidP="003D1AA8">
      <w:pPr>
        <w:spacing w:after="0" w:line="240" w:lineRule="auto"/>
        <w:jc w:val="both"/>
        <w:rPr>
          <w:rFonts w:ascii="Verdana" w:hAnsi="Verdana"/>
        </w:rPr>
      </w:pPr>
      <w:r w:rsidRPr="003D1AA8">
        <w:rPr>
          <w:rFonts w:ascii="Verdana" w:hAnsi="Verdana"/>
        </w:rPr>
        <w:t>Tem a palavra, pela ordem, o nobre Vereador Antonio Donato.</w:t>
      </w:r>
    </w:p>
    <w:p w:rsidR="003D1AA8" w:rsidRPr="003D1AA8" w:rsidRDefault="003D1AA8" w:rsidP="003D1AA8">
      <w:pPr>
        <w:spacing w:after="0" w:line="240" w:lineRule="auto"/>
        <w:jc w:val="both"/>
        <w:rPr>
          <w:rFonts w:ascii="Verdana" w:hAnsi="Verdana"/>
        </w:rPr>
      </w:pPr>
      <w:r w:rsidRPr="003D1AA8">
        <w:rPr>
          <w:rFonts w:ascii="Verdana" w:hAnsi="Verdana"/>
          <w:b/>
        </w:rPr>
        <w:t>O SR. ANTONIO DONATO (PT)</w:t>
      </w:r>
      <w:r w:rsidRPr="003D1AA8">
        <w:rPr>
          <w:rFonts w:ascii="Verdana" w:hAnsi="Verdana"/>
        </w:rPr>
        <w:t xml:space="preserve"> - (Pela ordem) - Sr. Presidente, requeiro, regimentalmente, verificação nominal de votação. </w:t>
      </w:r>
    </w:p>
    <w:p w:rsidR="003D1AA8" w:rsidRPr="003D1AA8" w:rsidRDefault="003D1AA8" w:rsidP="003D1AA8">
      <w:pPr>
        <w:spacing w:after="0" w:line="240" w:lineRule="auto"/>
        <w:jc w:val="both"/>
        <w:rPr>
          <w:rFonts w:ascii="Verdana" w:hAnsi="Verdana"/>
        </w:rPr>
      </w:pPr>
      <w:r w:rsidRPr="003D1AA8">
        <w:rPr>
          <w:rFonts w:ascii="Verdana" w:hAnsi="Verdana"/>
          <w:b/>
        </w:rPr>
        <w:t>O</w:t>
      </w:r>
      <w:r w:rsidRPr="003D1AA8">
        <w:rPr>
          <w:rFonts w:ascii="Verdana" w:hAnsi="Verdana"/>
        </w:rPr>
        <w:t xml:space="preserve"> </w:t>
      </w:r>
      <w:r w:rsidRPr="003D1AA8">
        <w:rPr>
          <w:rFonts w:ascii="Verdana" w:hAnsi="Verdana"/>
          <w:b/>
        </w:rPr>
        <w:t>SR. PRESIDENTE (Milton Leite - DEM)</w:t>
      </w:r>
      <w:r w:rsidRPr="003D1AA8">
        <w:rPr>
          <w:rFonts w:ascii="Verdana" w:hAnsi="Verdana"/>
        </w:rPr>
        <w:t xml:space="preserve"> - É regimental o pedido de V.Exa. A votos. Os Srs. Vereadores favoráveis votarão “sim”; os contrários, “não”. - Inicia-se a votação. </w:t>
      </w:r>
    </w:p>
    <w:p w:rsidR="003D1AA8" w:rsidRPr="003D1AA8" w:rsidRDefault="003D1AA8"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Este Presidente vota “não”. </w:t>
      </w:r>
    </w:p>
    <w:p w:rsidR="003D1AA8" w:rsidRPr="003D1AA8" w:rsidRDefault="003D1AA8" w:rsidP="003D1AA8">
      <w:pPr>
        <w:spacing w:after="0" w:line="240" w:lineRule="auto"/>
        <w:jc w:val="both"/>
        <w:rPr>
          <w:rFonts w:ascii="Verdana" w:hAnsi="Verdana"/>
        </w:rPr>
      </w:pPr>
      <w:r w:rsidRPr="003D1AA8">
        <w:rPr>
          <w:rFonts w:ascii="Verdana" w:hAnsi="Verdana"/>
          <w:b/>
        </w:rPr>
        <w:t>O SR. JOÃO JORGE (PSDB)</w:t>
      </w:r>
      <w:r w:rsidRPr="003D1AA8">
        <w:rPr>
          <w:rFonts w:ascii="Verdana" w:hAnsi="Verdana"/>
        </w:rPr>
        <w:t xml:space="preserve"> - (Pela ordem) - Sr. Presidente, voto “não” e peço que a base aliada vote “não”.</w:t>
      </w:r>
    </w:p>
    <w:p w:rsidR="003D1AA8" w:rsidRPr="003D1AA8" w:rsidRDefault="003D1AA8" w:rsidP="003D1AA8">
      <w:pPr>
        <w:spacing w:after="0" w:line="240" w:lineRule="auto"/>
        <w:jc w:val="both"/>
        <w:rPr>
          <w:rFonts w:ascii="Verdana" w:hAnsi="Verdana"/>
        </w:rPr>
      </w:pPr>
      <w:r w:rsidRPr="003D1AA8">
        <w:rPr>
          <w:rFonts w:ascii="Verdana" w:hAnsi="Verdana"/>
          <w:b/>
        </w:rPr>
        <w:t>O SR. CELSO JATENE (PR)</w:t>
      </w:r>
      <w:r w:rsidRPr="003D1AA8">
        <w:rPr>
          <w:rFonts w:ascii="Verdana" w:hAnsi="Verdana"/>
        </w:rPr>
        <w:t xml:space="preserve"> - (Pela ordem) - Sr. Presidente, voto “não”. </w:t>
      </w:r>
    </w:p>
    <w:p w:rsidR="003D1AA8" w:rsidRPr="003D1AA8" w:rsidRDefault="003D1AA8" w:rsidP="003D1AA8">
      <w:pPr>
        <w:spacing w:after="0" w:line="240" w:lineRule="auto"/>
        <w:jc w:val="both"/>
        <w:rPr>
          <w:rFonts w:ascii="Verdana" w:hAnsi="Verdana"/>
        </w:rPr>
      </w:pPr>
      <w:r w:rsidRPr="003D1AA8">
        <w:rPr>
          <w:rFonts w:ascii="Verdana" w:hAnsi="Verdana"/>
          <w:b/>
        </w:rPr>
        <w:t>O SR. ARSELINO TATTO (PT)</w:t>
      </w:r>
      <w:r w:rsidRPr="003D1AA8">
        <w:rPr>
          <w:rFonts w:ascii="Verdana" w:hAnsi="Verdana"/>
        </w:rPr>
        <w:t xml:space="preserve"> - (Pela ordem) - Sr. Presidente, voto “sim”. </w:t>
      </w:r>
    </w:p>
    <w:p w:rsidR="003D1AA8" w:rsidRPr="003D1AA8" w:rsidRDefault="003D1AA8" w:rsidP="003D1AA8">
      <w:pPr>
        <w:spacing w:after="0" w:line="240" w:lineRule="auto"/>
        <w:jc w:val="both"/>
        <w:rPr>
          <w:rFonts w:ascii="Verdana" w:hAnsi="Verdana"/>
        </w:rPr>
      </w:pPr>
      <w:r w:rsidRPr="003D1AA8">
        <w:rPr>
          <w:rFonts w:ascii="Verdana" w:hAnsi="Verdana"/>
          <w:b/>
        </w:rPr>
        <w:t>O SR. SOUZA SANTOS (PRB)</w:t>
      </w:r>
      <w:r w:rsidRPr="003D1AA8">
        <w:rPr>
          <w:rFonts w:ascii="Verdana" w:hAnsi="Verdana"/>
        </w:rPr>
        <w:t xml:space="preserve"> - (Pela ordem) - Sr. Presidente, voto “não”. </w:t>
      </w:r>
    </w:p>
    <w:p w:rsidR="003D1AA8" w:rsidRPr="003D1AA8" w:rsidRDefault="003D1AA8" w:rsidP="003D1AA8">
      <w:pPr>
        <w:spacing w:after="0" w:line="240" w:lineRule="auto"/>
        <w:jc w:val="both"/>
        <w:rPr>
          <w:rFonts w:ascii="Verdana" w:hAnsi="Verdana"/>
        </w:rPr>
      </w:pPr>
      <w:r w:rsidRPr="003D1AA8">
        <w:rPr>
          <w:rFonts w:ascii="Verdana" w:hAnsi="Verdana"/>
          <w:b/>
        </w:rPr>
        <w:t>O SR. ANTONIO DONATO (PT)</w:t>
      </w:r>
      <w:r w:rsidRPr="003D1AA8">
        <w:rPr>
          <w:rFonts w:ascii="Verdana" w:hAnsi="Verdana"/>
        </w:rPr>
        <w:t xml:space="preserve"> - (Pela ordem) - Sr. Presidente, voto “sim”. </w:t>
      </w:r>
    </w:p>
    <w:p w:rsidR="003D1AA8" w:rsidRPr="003D1AA8" w:rsidRDefault="003D1AA8" w:rsidP="003D1AA8">
      <w:pPr>
        <w:spacing w:after="0" w:line="240" w:lineRule="auto"/>
        <w:jc w:val="both"/>
        <w:rPr>
          <w:rFonts w:ascii="Verdana" w:hAnsi="Verdana"/>
        </w:rPr>
      </w:pPr>
      <w:r w:rsidRPr="003D1AA8">
        <w:rPr>
          <w:rFonts w:ascii="Verdana" w:hAnsi="Verdana"/>
          <w:b/>
        </w:rPr>
        <w:t>O SR. CLAUDIO FONSECA (PPS)</w:t>
      </w:r>
      <w:r w:rsidRPr="003D1AA8">
        <w:rPr>
          <w:rFonts w:ascii="Verdana" w:hAnsi="Verdana"/>
        </w:rPr>
        <w:t xml:space="preserve"> - (Pela ordem) - Sr. Presidente, voto “não”. </w:t>
      </w:r>
    </w:p>
    <w:p w:rsidR="003D1AA8" w:rsidRPr="003D1AA8" w:rsidRDefault="003D1AA8" w:rsidP="003D1AA8">
      <w:pPr>
        <w:spacing w:after="0" w:line="240" w:lineRule="auto"/>
        <w:jc w:val="both"/>
        <w:rPr>
          <w:rFonts w:ascii="Verdana" w:hAnsi="Verdana"/>
        </w:rPr>
      </w:pPr>
      <w:r w:rsidRPr="003D1AA8">
        <w:rPr>
          <w:rFonts w:ascii="Verdana" w:hAnsi="Verdana"/>
          <w:b/>
        </w:rPr>
        <w:t>O SR. ATÍLIO FRANCISCO (PRB</w:t>
      </w:r>
      <w:r w:rsidRPr="003D1AA8">
        <w:rPr>
          <w:rFonts w:ascii="Verdana" w:hAnsi="Verdana"/>
        </w:rPr>
        <w:t xml:space="preserve">) - (Pela ordem) - Sr. Presidente, voto “não”. </w:t>
      </w:r>
    </w:p>
    <w:p w:rsidR="003D1AA8" w:rsidRPr="003D1AA8" w:rsidRDefault="003D1AA8" w:rsidP="003D1AA8">
      <w:pPr>
        <w:spacing w:after="0" w:line="240" w:lineRule="auto"/>
        <w:jc w:val="both"/>
        <w:rPr>
          <w:rFonts w:ascii="Verdana" w:hAnsi="Verdana"/>
        </w:rPr>
      </w:pPr>
      <w:r w:rsidRPr="003D1AA8">
        <w:rPr>
          <w:rFonts w:ascii="Verdana" w:hAnsi="Verdana"/>
          <w:b/>
        </w:rPr>
        <w:t>O SR. GILSON BARRETO (PSDB</w:t>
      </w:r>
      <w:r w:rsidRPr="003D1AA8">
        <w:rPr>
          <w:rFonts w:ascii="Verdana" w:hAnsi="Verdana"/>
        </w:rPr>
        <w:t xml:space="preserve">) - (Pela ordem) - Sr. Presidente, voto “não”. </w:t>
      </w:r>
    </w:p>
    <w:p w:rsidR="003D1AA8" w:rsidRPr="003D1AA8" w:rsidRDefault="003D1AA8" w:rsidP="003D1AA8">
      <w:pPr>
        <w:spacing w:after="0" w:line="240" w:lineRule="auto"/>
        <w:jc w:val="both"/>
        <w:rPr>
          <w:rFonts w:ascii="Verdana" w:hAnsi="Verdana"/>
        </w:rPr>
      </w:pPr>
      <w:r w:rsidRPr="003D1AA8">
        <w:rPr>
          <w:rFonts w:ascii="Verdana" w:hAnsi="Verdana"/>
          <w:b/>
        </w:rPr>
        <w:t>O SRA. EDIR SALES (PSD</w:t>
      </w:r>
      <w:r w:rsidRPr="003D1AA8">
        <w:rPr>
          <w:rFonts w:ascii="Verdana" w:hAnsi="Verdana"/>
        </w:rPr>
        <w:t xml:space="preserve">) - (Pela ordem) - Sr. Presidente, voto “não”. </w:t>
      </w:r>
    </w:p>
    <w:p w:rsidR="003D1AA8" w:rsidRPr="003D1AA8" w:rsidRDefault="003D1AA8" w:rsidP="003D1AA8">
      <w:pPr>
        <w:spacing w:after="0" w:line="240" w:lineRule="auto"/>
        <w:jc w:val="both"/>
        <w:rPr>
          <w:rFonts w:ascii="Verdana" w:hAnsi="Verdana"/>
        </w:rPr>
      </w:pPr>
      <w:r w:rsidRPr="003D1AA8">
        <w:rPr>
          <w:rFonts w:ascii="Verdana" w:hAnsi="Verdana"/>
          <w:b/>
        </w:rPr>
        <w:t>O SR. ANDRÉ SANTOS (PRB</w:t>
      </w:r>
      <w:r w:rsidRPr="003D1AA8">
        <w:rPr>
          <w:rFonts w:ascii="Verdana" w:hAnsi="Verdana"/>
        </w:rPr>
        <w:t xml:space="preserve">) - (Pela ordem) - Sr. Presidente, voto “não”. </w:t>
      </w:r>
    </w:p>
    <w:p w:rsidR="003D1AA8" w:rsidRPr="003D1AA8" w:rsidRDefault="003D1AA8" w:rsidP="003D1AA8">
      <w:pPr>
        <w:spacing w:after="0" w:line="240" w:lineRule="auto"/>
        <w:jc w:val="both"/>
        <w:rPr>
          <w:rFonts w:ascii="Verdana" w:hAnsi="Verdana"/>
        </w:rPr>
      </w:pPr>
      <w:r w:rsidRPr="003D1AA8">
        <w:rPr>
          <w:rFonts w:ascii="Verdana" w:hAnsi="Verdana"/>
          <w:b/>
        </w:rPr>
        <w:t>O SR. RICARDO TEIXEIRA (PROS)</w:t>
      </w:r>
      <w:r w:rsidRPr="003D1AA8">
        <w:rPr>
          <w:rFonts w:ascii="Verdana" w:hAnsi="Verdana"/>
        </w:rPr>
        <w:t xml:space="preserve"> - (Pela ordem) - Sr. Presidente, voto “não”. </w:t>
      </w:r>
    </w:p>
    <w:p w:rsidR="003D1AA8" w:rsidRPr="003D1AA8" w:rsidRDefault="003D1AA8" w:rsidP="003D1AA8">
      <w:pPr>
        <w:spacing w:after="0" w:line="240" w:lineRule="auto"/>
        <w:jc w:val="both"/>
        <w:rPr>
          <w:rFonts w:ascii="Verdana" w:hAnsi="Verdana"/>
        </w:rPr>
      </w:pPr>
      <w:r w:rsidRPr="003D1AA8">
        <w:rPr>
          <w:rFonts w:ascii="Verdana" w:hAnsi="Verdana"/>
          <w:b/>
        </w:rPr>
        <w:t>O SRA. SANDRA TADEU (DEM)</w:t>
      </w:r>
      <w:r w:rsidRPr="003D1AA8">
        <w:rPr>
          <w:rFonts w:ascii="Verdana" w:hAnsi="Verdana"/>
        </w:rPr>
        <w:t xml:space="preserve"> - (Pela ordem) - Sr. Presidente, voto “não”. </w:t>
      </w:r>
    </w:p>
    <w:p w:rsidR="003D1AA8" w:rsidRPr="003D1AA8" w:rsidRDefault="003D1AA8" w:rsidP="003D1AA8">
      <w:pPr>
        <w:spacing w:after="0" w:line="240" w:lineRule="auto"/>
        <w:jc w:val="both"/>
        <w:rPr>
          <w:rFonts w:ascii="Verdana" w:hAnsi="Verdana"/>
        </w:rPr>
      </w:pPr>
      <w:r w:rsidRPr="003D1AA8">
        <w:rPr>
          <w:rFonts w:ascii="Verdana" w:hAnsi="Verdana"/>
          <w:b/>
        </w:rPr>
        <w:t>O SRA. ADRIANA RAMALHO (PSDB)</w:t>
      </w:r>
      <w:r w:rsidRPr="003D1AA8">
        <w:rPr>
          <w:rFonts w:ascii="Verdana" w:hAnsi="Verdana"/>
        </w:rPr>
        <w:t xml:space="preserve"> - (Pela ordem) - Sr. Presidente, voto “não”. </w:t>
      </w:r>
    </w:p>
    <w:p w:rsidR="003D1AA8" w:rsidRPr="003D1AA8" w:rsidRDefault="003D1AA8" w:rsidP="003D1AA8">
      <w:pPr>
        <w:spacing w:after="0" w:line="240" w:lineRule="auto"/>
        <w:jc w:val="both"/>
        <w:rPr>
          <w:rFonts w:ascii="Verdana" w:hAnsi="Verdana"/>
        </w:rPr>
      </w:pPr>
      <w:r w:rsidRPr="003D1AA8">
        <w:rPr>
          <w:rFonts w:ascii="Verdana" w:hAnsi="Verdana"/>
          <w:b/>
        </w:rPr>
        <w:t>O SR. DALTON SILVANO (DEM)</w:t>
      </w:r>
      <w:r w:rsidRPr="003D1AA8">
        <w:rPr>
          <w:rFonts w:ascii="Verdana" w:hAnsi="Verdana"/>
        </w:rPr>
        <w:t xml:space="preserve"> - (Pela ordem) - Sr. Presidente, voto “não”. </w:t>
      </w:r>
    </w:p>
    <w:p w:rsidR="003D1AA8" w:rsidRPr="003D1AA8" w:rsidRDefault="003D1AA8" w:rsidP="003D1AA8">
      <w:pPr>
        <w:spacing w:after="0" w:line="240" w:lineRule="auto"/>
        <w:jc w:val="both"/>
        <w:rPr>
          <w:rFonts w:ascii="Verdana" w:hAnsi="Verdana"/>
        </w:rPr>
      </w:pPr>
      <w:r w:rsidRPr="003D1AA8">
        <w:rPr>
          <w:rFonts w:ascii="Verdana" w:hAnsi="Verdana"/>
          <w:b/>
        </w:rPr>
        <w:t>O SR. ISAC FELIX (PR)</w:t>
      </w:r>
      <w:r w:rsidRPr="003D1AA8">
        <w:rPr>
          <w:rFonts w:ascii="Verdana" w:hAnsi="Verdana"/>
        </w:rPr>
        <w:t xml:space="preserve"> - (Pela ordem) - Sr. Presidente, voto “não”. </w:t>
      </w:r>
    </w:p>
    <w:p w:rsidR="003D1AA8" w:rsidRPr="003D1AA8" w:rsidRDefault="003D1AA8" w:rsidP="003D1AA8">
      <w:pPr>
        <w:spacing w:after="0" w:line="240" w:lineRule="auto"/>
        <w:jc w:val="both"/>
        <w:rPr>
          <w:rFonts w:ascii="Verdana" w:hAnsi="Verdana"/>
        </w:rPr>
      </w:pPr>
      <w:r w:rsidRPr="003D1AA8">
        <w:rPr>
          <w:rFonts w:ascii="Verdana" w:hAnsi="Verdana"/>
          <w:b/>
        </w:rPr>
        <w:t>O SRA. RUTE COSTA (PSD)</w:t>
      </w:r>
      <w:r w:rsidRPr="003D1AA8">
        <w:rPr>
          <w:rFonts w:ascii="Verdana" w:hAnsi="Verdana"/>
        </w:rPr>
        <w:t xml:space="preserve"> - (Pela ordem) - Sr. Presidente, voto “não”. </w:t>
      </w:r>
    </w:p>
    <w:p w:rsidR="003D1AA8" w:rsidRPr="003D1AA8" w:rsidRDefault="003D1AA8" w:rsidP="003D1AA8">
      <w:pPr>
        <w:spacing w:after="0" w:line="240" w:lineRule="auto"/>
        <w:jc w:val="both"/>
        <w:rPr>
          <w:rFonts w:ascii="Verdana" w:hAnsi="Verdana"/>
        </w:rPr>
      </w:pPr>
      <w:r w:rsidRPr="003D1AA8">
        <w:rPr>
          <w:rFonts w:ascii="Verdana" w:hAnsi="Verdana"/>
          <w:b/>
        </w:rPr>
        <w:t>O SR. QUITO FORMIGA (PSDB)</w:t>
      </w:r>
      <w:r w:rsidRPr="003D1AA8">
        <w:rPr>
          <w:rFonts w:ascii="Verdana" w:hAnsi="Verdana"/>
        </w:rPr>
        <w:t xml:space="preserve"> - (Pela ordem) - Sr. Presidente, voto “não”. </w:t>
      </w:r>
    </w:p>
    <w:p w:rsidR="003D1AA8" w:rsidRPr="003D1AA8" w:rsidRDefault="003D1AA8" w:rsidP="003D1AA8">
      <w:pPr>
        <w:spacing w:after="0" w:line="240" w:lineRule="auto"/>
        <w:jc w:val="both"/>
        <w:rPr>
          <w:rFonts w:ascii="Verdana" w:hAnsi="Verdana"/>
        </w:rPr>
      </w:pPr>
      <w:r w:rsidRPr="003D1AA8">
        <w:rPr>
          <w:rFonts w:ascii="Verdana" w:hAnsi="Verdana"/>
          <w:b/>
        </w:rPr>
        <w:t>O SR. PAULO FRANGE (PTB)</w:t>
      </w:r>
      <w:r w:rsidRPr="003D1AA8">
        <w:rPr>
          <w:rFonts w:ascii="Verdana" w:hAnsi="Verdana"/>
        </w:rPr>
        <w:t xml:space="preserve"> - (Pela ordem) - Sr. Presidente, voto “não”. </w:t>
      </w:r>
    </w:p>
    <w:p w:rsidR="003D1AA8" w:rsidRPr="003D1AA8" w:rsidRDefault="003D1AA8" w:rsidP="003D1AA8">
      <w:pPr>
        <w:spacing w:after="0" w:line="240" w:lineRule="auto"/>
        <w:jc w:val="both"/>
        <w:rPr>
          <w:rFonts w:ascii="Verdana" w:hAnsi="Verdana"/>
        </w:rPr>
      </w:pPr>
      <w:r w:rsidRPr="003D1AA8">
        <w:rPr>
          <w:rFonts w:ascii="Verdana" w:hAnsi="Verdana"/>
          <w:b/>
        </w:rPr>
        <w:t>O SR. CONTE LOPES (PP) -</w:t>
      </w:r>
      <w:r w:rsidRPr="003D1AA8">
        <w:rPr>
          <w:rFonts w:ascii="Verdana" w:hAnsi="Verdana"/>
        </w:rPr>
        <w:t xml:space="preserve"> (Pela ordem) - Sr. Presidente, voto “não”. </w:t>
      </w:r>
    </w:p>
    <w:p w:rsidR="003D1AA8" w:rsidRPr="003D1AA8" w:rsidRDefault="003D1AA8" w:rsidP="003D1AA8">
      <w:pPr>
        <w:spacing w:after="0" w:line="240" w:lineRule="auto"/>
        <w:jc w:val="both"/>
        <w:rPr>
          <w:rFonts w:ascii="Verdana" w:hAnsi="Verdana"/>
        </w:rPr>
      </w:pPr>
      <w:r w:rsidRPr="003D1AA8">
        <w:rPr>
          <w:rFonts w:ascii="Verdana" w:hAnsi="Verdana"/>
          <w:b/>
        </w:rPr>
        <w:t>O SR. DAVID SOARES (DEM</w:t>
      </w:r>
      <w:r w:rsidRPr="003D1AA8">
        <w:rPr>
          <w:rFonts w:ascii="Verdana" w:hAnsi="Verdana"/>
        </w:rPr>
        <w:t xml:space="preserve">) - (Pela ordem) - Sr. Presidente, voto “não”. </w:t>
      </w:r>
    </w:p>
    <w:p w:rsidR="003D1AA8" w:rsidRPr="003D1AA8" w:rsidRDefault="003D1AA8" w:rsidP="003D1AA8">
      <w:pPr>
        <w:spacing w:after="0" w:line="240" w:lineRule="auto"/>
        <w:jc w:val="both"/>
        <w:rPr>
          <w:rFonts w:ascii="Verdana" w:hAnsi="Verdana"/>
        </w:rPr>
      </w:pPr>
      <w:r w:rsidRPr="003D1AA8">
        <w:rPr>
          <w:rFonts w:ascii="Verdana" w:hAnsi="Verdana"/>
          <w:b/>
        </w:rPr>
        <w:t>O SR. OTA (PSB) - (Pela ordem)</w:t>
      </w:r>
      <w:r w:rsidRPr="003D1AA8">
        <w:rPr>
          <w:rFonts w:ascii="Verdana" w:hAnsi="Verdana"/>
        </w:rPr>
        <w:t xml:space="preserve"> - Sr. Presidente, voto “não”. </w:t>
      </w:r>
    </w:p>
    <w:p w:rsidR="003D1AA8" w:rsidRPr="003D1AA8" w:rsidRDefault="003D1AA8" w:rsidP="003D1AA8">
      <w:pPr>
        <w:spacing w:after="0" w:line="240" w:lineRule="auto"/>
        <w:jc w:val="both"/>
        <w:rPr>
          <w:rFonts w:ascii="Verdana" w:hAnsi="Verdana"/>
        </w:rPr>
      </w:pPr>
      <w:r w:rsidRPr="003D1AA8">
        <w:rPr>
          <w:rFonts w:ascii="Verdana" w:hAnsi="Verdana"/>
          <w:b/>
        </w:rPr>
        <w:t>O SR. FABIO RIVA (PSDB</w:t>
      </w:r>
      <w:r w:rsidRPr="003D1AA8">
        <w:rPr>
          <w:rFonts w:ascii="Verdana" w:hAnsi="Verdana"/>
        </w:rPr>
        <w:t xml:space="preserve">) - (Pela ordem) - Sr. Presidente, voto “não”. </w:t>
      </w:r>
    </w:p>
    <w:p w:rsidR="003D1AA8" w:rsidRPr="003D1AA8" w:rsidRDefault="003D1AA8" w:rsidP="003D1AA8">
      <w:pPr>
        <w:spacing w:after="0" w:line="240" w:lineRule="auto"/>
        <w:jc w:val="both"/>
        <w:rPr>
          <w:rFonts w:ascii="Verdana" w:hAnsi="Verdana"/>
        </w:rPr>
      </w:pPr>
      <w:r w:rsidRPr="003D1AA8">
        <w:rPr>
          <w:rFonts w:ascii="Verdana" w:hAnsi="Verdana"/>
          <w:b/>
        </w:rPr>
        <w:t>O SR. ALFREDINHO (PT)</w:t>
      </w:r>
      <w:r w:rsidRPr="003D1AA8">
        <w:rPr>
          <w:rFonts w:ascii="Verdana" w:hAnsi="Verdana"/>
        </w:rPr>
        <w:t xml:space="preserve"> - (Pela ordem) - Sr. Presidente, voto “sim”. </w:t>
      </w:r>
    </w:p>
    <w:p w:rsidR="003D1AA8" w:rsidRPr="003D1AA8" w:rsidRDefault="003D1AA8" w:rsidP="003D1AA8">
      <w:pPr>
        <w:spacing w:after="0" w:line="240" w:lineRule="auto"/>
        <w:jc w:val="both"/>
        <w:rPr>
          <w:rFonts w:ascii="Verdana" w:hAnsi="Verdana"/>
        </w:rPr>
      </w:pPr>
      <w:r w:rsidRPr="003D1AA8">
        <w:rPr>
          <w:rFonts w:ascii="Verdana" w:hAnsi="Verdana"/>
          <w:b/>
        </w:rPr>
        <w:t>A SRA. PATRÍCIA BEZERRA</w:t>
      </w:r>
      <w:r w:rsidRPr="003D1AA8">
        <w:rPr>
          <w:rFonts w:ascii="Verdana" w:hAnsi="Verdana"/>
        </w:rPr>
        <w:t xml:space="preserve"> (PSDB) - (Pela ordem) - Sr. Presidente, voto “não”. </w:t>
      </w:r>
    </w:p>
    <w:p w:rsidR="003D1AA8" w:rsidRPr="003D1AA8" w:rsidRDefault="003D1AA8" w:rsidP="003D1AA8">
      <w:pPr>
        <w:spacing w:after="0" w:line="240" w:lineRule="auto"/>
        <w:jc w:val="both"/>
        <w:rPr>
          <w:rFonts w:ascii="Verdana" w:hAnsi="Verdana"/>
        </w:rPr>
      </w:pPr>
      <w:r w:rsidRPr="003D1AA8">
        <w:rPr>
          <w:rFonts w:ascii="Verdana" w:hAnsi="Verdana"/>
          <w:b/>
        </w:rPr>
        <w:t>O SR. CAMILO CRISTÓFARO</w:t>
      </w:r>
      <w:r w:rsidRPr="003D1AA8">
        <w:rPr>
          <w:rFonts w:ascii="Verdana" w:hAnsi="Verdana"/>
        </w:rPr>
        <w:t xml:space="preserve"> (PSB) - (Pela ordem) - Sr. Presidente, voto “não”. </w:t>
      </w:r>
    </w:p>
    <w:p w:rsidR="003D1AA8" w:rsidRPr="003D1AA8" w:rsidRDefault="003D1AA8" w:rsidP="003D1AA8">
      <w:pPr>
        <w:spacing w:after="0" w:line="240" w:lineRule="auto"/>
        <w:jc w:val="both"/>
        <w:rPr>
          <w:rFonts w:ascii="Verdana" w:hAnsi="Verdana"/>
        </w:rPr>
      </w:pPr>
      <w:r w:rsidRPr="003D1AA8">
        <w:rPr>
          <w:rFonts w:ascii="Verdana" w:hAnsi="Verdana"/>
          <w:b/>
        </w:rPr>
        <w:t>O SR. AMAURI SILVA (PSC)</w:t>
      </w:r>
      <w:r w:rsidRPr="003D1AA8">
        <w:rPr>
          <w:rFonts w:ascii="Verdana" w:hAnsi="Verdana"/>
        </w:rPr>
        <w:t xml:space="preserve"> - (Pela ordem) - Sr. Presidente, voto “não”.</w:t>
      </w:r>
    </w:p>
    <w:p w:rsidR="003D1AA8" w:rsidRPr="003D1AA8" w:rsidRDefault="003D1AA8" w:rsidP="003D1AA8">
      <w:pPr>
        <w:spacing w:after="0" w:line="240" w:lineRule="auto"/>
        <w:jc w:val="both"/>
        <w:rPr>
          <w:rFonts w:ascii="Verdana" w:hAnsi="Verdana"/>
        </w:rPr>
      </w:pPr>
      <w:r w:rsidRPr="003D1AA8">
        <w:rPr>
          <w:rFonts w:ascii="Verdana" w:hAnsi="Verdana"/>
          <w:b/>
        </w:rPr>
        <w:t>O SR. RICARDO NUNES (MDB</w:t>
      </w:r>
      <w:r w:rsidRPr="003D1AA8">
        <w:rPr>
          <w:rFonts w:ascii="Verdana" w:hAnsi="Verdana"/>
        </w:rPr>
        <w:t xml:space="preserve">) - (Pela ordem) - Sr. Presidente, voto “não”. </w:t>
      </w:r>
    </w:p>
    <w:p w:rsidR="003D1AA8" w:rsidRPr="003D1AA8" w:rsidRDefault="003D1AA8" w:rsidP="003D1AA8">
      <w:pPr>
        <w:spacing w:after="0" w:line="240" w:lineRule="auto"/>
        <w:jc w:val="both"/>
        <w:rPr>
          <w:rFonts w:ascii="Verdana" w:hAnsi="Verdana"/>
        </w:rPr>
      </w:pPr>
      <w:r w:rsidRPr="003D1AA8">
        <w:rPr>
          <w:rFonts w:ascii="Verdana" w:hAnsi="Verdana"/>
          <w:b/>
        </w:rPr>
        <w:t>O SR. RODRIGO GOULART (PSD</w:t>
      </w:r>
      <w:r w:rsidRPr="003D1AA8">
        <w:rPr>
          <w:rFonts w:ascii="Verdana" w:hAnsi="Verdana"/>
        </w:rPr>
        <w:t>) - (Pela ordem) - Sr. Presidente, voto “não”.</w:t>
      </w:r>
    </w:p>
    <w:p w:rsidR="003D1AA8" w:rsidRPr="003D1AA8" w:rsidRDefault="003D1AA8" w:rsidP="003D1AA8">
      <w:pPr>
        <w:spacing w:after="0" w:line="240" w:lineRule="auto"/>
        <w:jc w:val="both"/>
        <w:rPr>
          <w:rFonts w:ascii="Verdana" w:hAnsi="Verdana"/>
        </w:rPr>
      </w:pPr>
      <w:r w:rsidRPr="003D1AA8">
        <w:rPr>
          <w:rFonts w:ascii="Verdana" w:hAnsi="Verdana"/>
          <w:b/>
        </w:rPr>
        <w:t>O SR. MILTON FERREIRA (PODE)</w:t>
      </w:r>
      <w:r w:rsidRPr="003D1AA8">
        <w:rPr>
          <w:rFonts w:ascii="Verdana" w:hAnsi="Verdana"/>
        </w:rPr>
        <w:t xml:space="preserve"> - (Pela ordem) - Sr. Presidente, voto “não”</w:t>
      </w:r>
    </w:p>
    <w:p w:rsidR="003D1AA8" w:rsidRPr="003D1AA8" w:rsidRDefault="003D1AA8" w:rsidP="003D1AA8">
      <w:pPr>
        <w:spacing w:after="0" w:line="240" w:lineRule="auto"/>
        <w:jc w:val="both"/>
        <w:rPr>
          <w:rFonts w:ascii="Verdana" w:hAnsi="Verdana"/>
        </w:rPr>
      </w:pPr>
      <w:r w:rsidRPr="003D1AA8">
        <w:rPr>
          <w:rFonts w:ascii="Verdana" w:hAnsi="Verdana"/>
        </w:rPr>
        <w:t>- Concluída a votação, sob a presidência do Sr. Milton Leite, verifica-se que votaram “sim”, os Srs. Alfredinho, Antonio Donato, Arselino Tatto, Fernando Holiday, Jair Tatto, Janaína Lima, José Police Neto, Reis e Soninha Francine; “não”, os Srs. Adilson Amadeu, Adriana Ramalho, Amauri Silva, André Santos, Atílio Francisco, Aurélio Nomura, Camilo Cristófaro, Celso Jatene, Claudinho de Souza, Claudio Fonseca, Conte Lopes, Dalton Silvano, David Soares, Edir Sales, Fabio Riva, Gilson Barreto, Isac Felix, João Jorge, Milton Ferreira, Milton Leite, Noemi Nonato, Ota, Patrícia Bezerra, Paulo Frange, Quito Formiga, Ricardo Nunes, Ricardo Teixeira, Rodrigo Goulart, Rute Costa, Sandra Tadeu, Souza Santos e Toninho Paiva.</w:t>
      </w:r>
    </w:p>
    <w:p w:rsidR="003D1AA8" w:rsidRPr="003D1AA8" w:rsidRDefault="003D1AA8" w:rsidP="003D1AA8">
      <w:pPr>
        <w:spacing w:after="0" w:line="240" w:lineRule="auto"/>
        <w:jc w:val="both"/>
        <w:rPr>
          <w:rFonts w:ascii="Verdana" w:hAnsi="Verdana"/>
        </w:rPr>
      </w:pPr>
      <w:r w:rsidRPr="003D1AA8">
        <w:rPr>
          <w:rFonts w:ascii="Verdana" w:hAnsi="Verdana"/>
          <w:b/>
        </w:rPr>
        <w:t>O SR. PRESIDENTE (Milton Leite - DEM)</w:t>
      </w:r>
      <w:r w:rsidRPr="003D1AA8">
        <w:rPr>
          <w:rFonts w:ascii="Verdana" w:hAnsi="Verdana"/>
        </w:rPr>
        <w:t xml:space="preserve"> - Votaram “sim” 9 Srs. Vereadores; “não”, 32 Srs. Vereadores. Está rejeitada a emenda. O PL 877/2013, vai à sanção, na forma do Substitutivo</w:t>
      </w:r>
    </w:p>
    <w:p w:rsidR="003D1AA8" w:rsidRPr="003D1AA8" w:rsidRDefault="003D1AA8" w:rsidP="003D1AA8">
      <w:pPr>
        <w:spacing w:after="0" w:line="240" w:lineRule="auto"/>
        <w:jc w:val="both"/>
        <w:rPr>
          <w:rFonts w:ascii="Verdana" w:hAnsi="Verdana"/>
        </w:rPr>
      </w:pPr>
      <w:r w:rsidRPr="003D1AA8">
        <w:rPr>
          <w:rFonts w:ascii="Verdana" w:hAnsi="Verdana"/>
        </w:rPr>
        <w:t xml:space="preserve">Adio, de ofício, o último item da pauta. </w:t>
      </w:r>
    </w:p>
    <w:p w:rsidR="003D1AA8" w:rsidRPr="003D1AA8" w:rsidRDefault="003D1AA8" w:rsidP="003D1AA8">
      <w:pPr>
        <w:spacing w:after="0" w:line="240" w:lineRule="auto"/>
        <w:jc w:val="both"/>
        <w:rPr>
          <w:rFonts w:ascii="Verdana" w:hAnsi="Verdana"/>
        </w:rPr>
      </w:pPr>
      <w:r w:rsidRPr="003D1AA8">
        <w:rPr>
          <w:rFonts w:ascii="Verdana" w:hAnsi="Verdana"/>
        </w:rPr>
        <w:t>Desconvoco todas as sessões extraordinárias convocadas para esta semana. Relembro a desconvocação da sessão ordinária de amanhã em virtude do falecimento da Sra. Ivete Moura, mãe do nobre Vereador Senival Moura.</w:t>
      </w:r>
    </w:p>
    <w:p w:rsidR="003D1AA8" w:rsidRPr="003D1AA8" w:rsidRDefault="003D1AA8" w:rsidP="003D1AA8">
      <w:pPr>
        <w:spacing w:after="0" w:line="240" w:lineRule="auto"/>
        <w:jc w:val="both"/>
        <w:rPr>
          <w:rFonts w:ascii="Verdana" w:hAnsi="Verdana"/>
        </w:rPr>
      </w:pPr>
      <w:r w:rsidRPr="003D1AA8">
        <w:rPr>
          <w:rFonts w:ascii="Verdana" w:hAnsi="Verdana"/>
        </w:rPr>
        <w:t xml:space="preserve">Convoco os Srs. Vereadores para a próxima sessão ordiná- ria, terça-feira, dia 22 de maio e para cinco sessões extraordinárias, que terão início logo após a ordinária, bem como cinco sessões extraordinárias aos cinco minutos de quarta-feira e 5 sessões extraordinária às 10H de quarta-feira, dia 23 de maio, todas com a Ordem do Dia a ser publicada. </w:t>
      </w:r>
    </w:p>
    <w:p w:rsidR="003D1AA8" w:rsidRPr="003D1AA8" w:rsidRDefault="003D1AA8" w:rsidP="003D1AA8">
      <w:pPr>
        <w:spacing w:after="0" w:line="240" w:lineRule="auto"/>
        <w:jc w:val="both"/>
        <w:rPr>
          <w:rFonts w:ascii="Verdana" w:hAnsi="Verdana"/>
        </w:rPr>
        <w:sectPr w:rsidR="003D1AA8" w:rsidRPr="003D1AA8" w:rsidSect="004951AB">
          <w:pgSz w:w="11906" w:h="16838"/>
          <w:pgMar w:top="1418" w:right="1701" w:bottom="1418" w:left="1701" w:header="709" w:footer="709" w:gutter="0"/>
          <w:cols w:space="708"/>
          <w:docGrid w:linePitch="360"/>
        </w:sectPr>
      </w:pPr>
      <w:r w:rsidRPr="003D1AA8">
        <w:rPr>
          <w:rFonts w:ascii="Verdana" w:hAnsi="Verdana"/>
        </w:rPr>
        <w:t>Estão encerrados os nossos trabalhos.</w:t>
      </w:r>
    </w:p>
    <w:p w:rsidR="00CD6FEE" w:rsidRDefault="00CD6FEE" w:rsidP="00BC4084">
      <w:pPr>
        <w:spacing w:after="0" w:line="240" w:lineRule="auto"/>
        <w:jc w:val="both"/>
      </w:pPr>
    </w:p>
    <w:p w:rsidR="00CD6FEE" w:rsidRDefault="00CD6FEE" w:rsidP="00BC4084">
      <w:pPr>
        <w:spacing w:after="0" w:line="240" w:lineRule="auto"/>
        <w:jc w:val="both"/>
      </w:pPr>
    </w:p>
    <w:sectPr w:rsidR="00CD6FEE" w:rsidSect="005049C1">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F46" w:rsidRDefault="00264F46" w:rsidP="00BE6F16">
      <w:pPr>
        <w:spacing w:after="0" w:line="240" w:lineRule="auto"/>
      </w:pPr>
      <w:r>
        <w:separator/>
      </w:r>
    </w:p>
  </w:endnote>
  <w:endnote w:type="continuationSeparator" w:id="0">
    <w:p w:rsidR="00264F46" w:rsidRDefault="00264F46" w:rsidP="00BE6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078" w:rsidRDefault="00080078">
    <w:pPr>
      <w:pStyle w:val="Rodap"/>
    </w:pPr>
  </w:p>
  <w:p w:rsidR="00080078" w:rsidRDefault="00080078">
    <w:pPr>
      <w:pStyle w:val="Rodap"/>
    </w:pPr>
  </w:p>
  <w:p w:rsidR="00080078" w:rsidRDefault="00080078">
    <w:pPr>
      <w:pStyle w:val="Rodap"/>
    </w:pPr>
  </w:p>
  <w:p w:rsidR="00080078" w:rsidRDefault="00080078">
    <w:pPr>
      <w:pStyle w:val="Rodap"/>
    </w:pPr>
  </w:p>
  <w:p w:rsidR="00080078" w:rsidRDefault="00080078">
    <w:pPr>
      <w:pStyle w:val="Rodap"/>
    </w:pPr>
  </w:p>
  <w:p w:rsidR="00080078" w:rsidRDefault="00080078">
    <w:pPr>
      <w:pStyle w:val="Rodap"/>
    </w:pPr>
  </w:p>
  <w:p w:rsidR="00080078" w:rsidRDefault="0008007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F46" w:rsidRDefault="00264F46" w:rsidP="00BE6F16">
      <w:pPr>
        <w:spacing w:after="0" w:line="240" w:lineRule="auto"/>
      </w:pPr>
      <w:r>
        <w:separator/>
      </w:r>
    </w:p>
  </w:footnote>
  <w:footnote w:type="continuationSeparator" w:id="0">
    <w:p w:rsidR="00264F46" w:rsidRDefault="00264F46" w:rsidP="00BE6F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34CBE"/>
    <w:multiLevelType w:val="hybridMultilevel"/>
    <w:tmpl w:val="0754930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E1274B5"/>
    <w:multiLevelType w:val="hybridMultilevel"/>
    <w:tmpl w:val="0722DE96"/>
    <w:lvl w:ilvl="0" w:tplc="DE585558">
      <w:start w:val="1"/>
      <w:numFmt w:val="lowerLetter"/>
      <w:lvlText w:val="%1)"/>
      <w:lvlJc w:val="left"/>
      <w:pPr>
        <w:ind w:left="780" w:hanging="42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63A639B"/>
    <w:multiLevelType w:val="hybridMultilevel"/>
    <w:tmpl w:val="54C09EB2"/>
    <w:lvl w:ilvl="0" w:tplc="B7BC264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6F5515E"/>
    <w:multiLevelType w:val="hybridMultilevel"/>
    <w:tmpl w:val="0F8833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EE51C67"/>
    <w:multiLevelType w:val="hybridMultilevel"/>
    <w:tmpl w:val="A7BED6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412B6053"/>
    <w:multiLevelType w:val="hybridMultilevel"/>
    <w:tmpl w:val="AA7CF2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44C86E41"/>
    <w:multiLevelType w:val="hybridMultilevel"/>
    <w:tmpl w:val="2E3E6646"/>
    <w:lvl w:ilvl="0" w:tplc="206C249E">
      <w:start w:val="1"/>
      <w:numFmt w:val="lowerLetter"/>
      <w:lvlText w:val="%1)"/>
      <w:lvlJc w:val="left"/>
      <w:pPr>
        <w:ind w:left="435" w:hanging="360"/>
      </w:pPr>
      <w:rPr>
        <w:rFonts w:hint="default"/>
      </w:rPr>
    </w:lvl>
    <w:lvl w:ilvl="1" w:tplc="04160019" w:tentative="1">
      <w:start w:val="1"/>
      <w:numFmt w:val="lowerLetter"/>
      <w:lvlText w:val="%2."/>
      <w:lvlJc w:val="left"/>
      <w:pPr>
        <w:ind w:left="1155" w:hanging="360"/>
      </w:pPr>
    </w:lvl>
    <w:lvl w:ilvl="2" w:tplc="0416001B" w:tentative="1">
      <w:start w:val="1"/>
      <w:numFmt w:val="lowerRoman"/>
      <w:lvlText w:val="%3."/>
      <w:lvlJc w:val="right"/>
      <w:pPr>
        <w:ind w:left="1875" w:hanging="180"/>
      </w:pPr>
    </w:lvl>
    <w:lvl w:ilvl="3" w:tplc="0416000F" w:tentative="1">
      <w:start w:val="1"/>
      <w:numFmt w:val="decimal"/>
      <w:lvlText w:val="%4."/>
      <w:lvlJc w:val="left"/>
      <w:pPr>
        <w:ind w:left="2595" w:hanging="360"/>
      </w:pPr>
    </w:lvl>
    <w:lvl w:ilvl="4" w:tplc="04160019" w:tentative="1">
      <w:start w:val="1"/>
      <w:numFmt w:val="lowerLetter"/>
      <w:lvlText w:val="%5."/>
      <w:lvlJc w:val="left"/>
      <w:pPr>
        <w:ind w:left="3315" w:hanging="360"/>
      </w:pPr>
    </w:lvl>
    <w:lvl w:ilvl="5" w:tplc="0416001B" w:tentative="1">
      <w:start w:val="1"/>
      <w:numFmt w:val="lowerRoman"/>
      <w:lvlText w:val="%6."/>
      <w:lvlJc w:val="right"/>
      <w:pPr>
        <w:ind w:left="4035" w:hanging="180"/>
      </w:pPr>
    </w:lvl>
    <w:lvl w:ilvl="6" w:tplc="0416000F" w:tentative="1">
      <w:start w:val="1"/>
      <w:numFmt w:val="decimal"/>
      <w:lvlText w:val="%7."/>
      <w:lvlJc w:val="left"/>
      <w:pPr>
        <w:ind w:left="4755" w:hanging="360"/>
      </w:pPr>
    </w:lvl>
    <w:lvl w:ilvl="7" w:tplc="04160019" w:tentative="1">
      <w:start w:val="1"/>
      <w:numFmt w:val="lowerLetter"/>
      <w:lvlText w:val="%8."/>
      <w:lvlJc w:val="left"/>
      <w:pPr>
        <w:ind w:left="5475" w:hanging="360"/>
      </w:pPr>
    </w:lvl>
    <w:lvl w:ilvl="8" w:tplc="0416001B" w:tentative="1">
      <w:start w:val="1"/>
      <w:numFmt w:val="lowerRoman"/>
      <w:lvlText w:val="%9."/>
      <w:lvlJc w:val="right"/>
      <w:pPr>
        <w:ind w:left="6195" w:hanging="180"/>
      </w:pPr>
    </w:lvl>
  </w:abstractNum>
  <w:abstractNum w:abstractNumId="7">
    <w:nsid w:val="4D6C7022"/>
    <w:multiLevelType w:val="hybridMultilevel"/>
    <w:tmpl w:val="C564293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D853EA6"/>
    <w:multiLevelType w:val="hybridMultilevel"/>
    <w:tmpl w:val="1778C242"/>
    <w:lvl w:ilvl="0" w:tplc="C27450A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4F6106D1"/>
    <w:multiLevelType w:val="hybridMultilevel"/>
    <w:tmpl w:val="2ECE2004"/>
    <w:lvl w:ilvl="0" w:tplc="CCE2892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54521F35"/>
    <w:multiLevelType w:val="multilevel"/>
    <w:tmpl w:val="DD7A4798"/>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nsid w:val="55254373"/>
    <w:multiLevelType w:val="hybridMultilevel"/>
    <w:tmpl w:val="C9C070C8"/>
    <w:lvl w:ilvl="0" w:tplc="1FC88EA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625F1251"/>
    <w:multiLevelType w:val="hybridMultilevel"/>
    <w:tmpl w:val="5608FE6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6490294B"/>
    <w:multiLevelType w:val="hybridMultilevel"/>
    <w:tmpl w:val="CDE2CFF6"/>
    <w:lvl w:ilvl="0" w:tplc="1FC88EA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77361CA6"/>
    <w:multiLevelType w:val="hybridMultilevel"/>
    <w:tmpl w:val="62BE97A8"/>
    <w:lvl w:ilvl="0" w:tplc="BDD675DE">
      <w:start w:val="1"/>
      <w:numFmt w:val="decimal"/>
      <w:lvlText w:val="%1."/>
      <w:lvlJc w:val="left"/>
      <w:pPr>
        <w:ind w:left="855" w:hanging="49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78C43882"/>
    <w:multiLevelType w:val="hybridMultilevel"/>
    <w:tmpl w:val="D4EAB27C"/>
    <w:lvl w:ilvl="0" w:tplc="797E3C96">
      <w:start w:val="1"/>
      <w:numFmt w:val="lowerLetter"/>
      <w:lvlText w:val="%1)"/>
      <w:lvlJc w:val="left"/>
      <w:pPr>
        <w:ind w:left="480" w:hanging="405"/>
      </w:pPr>
      <w:rPr>
        <w:rFonts w:hint="default"/>
      </w:rPr>
    </w:lvl>
    <w:lvl w:ilvl="1" w:tplc="04160019" w:tentative="1">
      <w:start w:val="1"/>
      <w:numFmt w:val="lowerLetter"/>
      <w:lvlText w:val="%2."/>
      <w:lvlJc w:val="left"/>
      <w:pPr>
        <w:ind w:left="1155" w:hanging="360"/>
      </w:pPr>
    </w:lvl>
    <w:lvl w:ilvl="2" w:tplc="0416001B" w:tentative="1">
      <w:start w:val="1"/>
      <w:numFmt w:val="lowerRoman"/>
      <w:lvlText w:val="%3."/>
      <w:lvlJc w:val="right"/>
      <w:pPr>
        <w:ind w:left="1875" w:hanging="180"/>
      </w:pPr>
    </w:lvl>
    <w:lvl w:ilvl="3" w:tplc="0416000F" w:tentative="1">
      <w:start w:val="1"/>
      <w:numFmt w:val="decimal"/>
      <w:lvlText w:val="%4."/>
      <w:lvlJc w:val="left"/>
      <w:pPr>
        <w:ind w:left="2595" w:hanging="360"/>
      </w:pPr>
    </w:lvl>
    <w:lvl w:ilvl="4" w:tplc="04160019" w:tentative="1">
      <w:start w:val="1"/>
      <w:numFmt w:val="lowerLetter"/>
      <w:lvlText w:val="%5."/>
      <w:lvlJc w:val="left"/>
      <w:pPr>
        <w:ind w:left="3315" w:hanging="360"/>
      </w:pPr>
    </w:lvl>
    <w:lvl w:ilvl="5" w:tplc="0416001B" w:tentative="1">
      <w:start w:val="1"/>
      <w:numFmt w:val="lowerRoman"/>
      <w:lvlText w:val="%6."/>
      <w:lvlJc w:val="right"/>
      <w:pPr>
        <w:ind w:left="4035" w:hanging="180"/>
      </w:pPr>
    </w:lvl>
    <w:lvl w:ilvl="6" w:tplc="0416000F" w:tentative="1">
      <w:start w:val="1"/>
      <w:numFmt w:val="decimal"/>
      <w:lvlText w:val="%7."/>
      <w:lvlJc w:val="left"/>
      <w:pPr>
        <w:ind w:left="4755" w:hanging="360"/>
      </w:pPr>
    </w:lvl>
    <w:lvl w:ilvl="7" w:tplc="04160019" w:tentative="1">
      <w:start w:val="1"/>
      <w:numFmt w:val="lowerLetter"/>
      <w:lvlText w:val="%8."/>
      <w:lvlJc w:val="left"/>
      <w:pPr>
        <w:ind w:left="5475" w:hanging="360"/>
      </w:pPr>
    </w:lvl>
    <w:lvl w:ilvl="8" w:tplc="0416001B" w:tentative="1">
      <w:start w:val="1"/>
      <w:numFmt w:val="lowerRoman"/>
      <w:lvlText w:val="%9."/>
      <w:lvlJc w:val="right"/>
      <w:pPr>
        <w:ind w:left="6195" w:hanging="180"/>
      </w:pPr>
    </w:lvl>
  </w:abstractNum>
  <w:num w:numId="1">
    <w:abstractNumId w:val="3"/>
  </w:num>
  <w:num w:numId="2">
    <w:abstractNumId w:val="15"/>
  </w:num>
  <w:num w:numId="3">
    <w:abstractNumId w:val="1"/>
  </w:num>
  <w:num w:numId="4">
    <w:abstractNumId w:val="6"/>
  </w:num>
  <w:num w:numId="5">
    <w:abstractNumId w:val="13"/>
  </w:num>
  <w:num w:numId="6">
    <w:abstractNumId w:val="4"/>
  </w:num>
  <w:num w:numId="7">
    <w:abstractNumId w:val="11"/>
  </w:num>
  <w:num w:numId="8">
    <w:abstractNumId w:val="10"/>
  </w:num>
  <w:num w:numId="9">
    <w:abstractNumId w:val="12"/>
  </w:num>
  <w:num w:numId="10">
    <w:abstractNumId w:val="2"/>
  </w:num>
  <w:num w:numId="11">
    <w:abstractNumId w:val="7"/>
  </w:num>
  <w:num w:numId="12">
    <w:abstractNumId w:val="9"/>
  </w:num>
  <w:num w:numId="13">
    <w:abstractNumId w:val="8"/>
  </w:num>
  <w:num w:numId="14">
    <w:abstractNumId w:val="0"/>
  </w:num>
  <w:num w:numId="15">
    <w:abstractNumId w:val="1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328"/>
    <w:rsid w:val="0000164E"/>
    <w:rsid w:val="00003F35"/>
    <w:rsid w:val="0000403A"/>
    <w:rsid w:val="00004627"/>
    <w:rsid w:val="00013BDC"/>
    <w:rsid w:val="00015BEF"/>
    <w:rsid w:val="00021E63"/>
    <w:rsid w:val="00030CDB"/>
    <w:rsid w:val="0003203A"/>
    <w:rsid w:val="0003314B"/>
    <w:rsid w:val="00035C2F"/>
    <w:rsid w:val="00037D1D"/>
    <w:rsid w:val="000419D8"/>
    <w:rsid w:val="00041E80"/>
    <w:rsid w:val="000428C0"/>
    <w:rsid w:val="000532FC"/>
    <w:rsid w:val="00053F6C"/>
    <w:rsid w:val="00057DDE"/>
    <w:rsid w:val="00065756"/>
    <w:rsid w:val="000777C9"/>
    <w:rsid w:val="00077FAB"/>
    <w:rsid w:val="00080078"/>
    <w:rsid w:val="00083E8C"/>
    <w:rsid w:val="0008456D"/>
    <w:rsid w:val="00086210"/>
    <w:rsid w:val="0008752E"/>
    <w:rsid w:val="00097D27"/>
    <w:rsid w:val="000A0985"/>
    <w:rsid w:val="000A6956"/>
    <w:rsid w:val="000B3801"/>
    <w:rsid w:val="000B4A81"/>
    <w:rsid w:val="000C31F6"/>
    <w:rsid w:val="000C7475"/>
    <w:rsid w:val="000D0DE3"/>
    <w:rsid w:val="000D30A0"/>
    <w:rsid w:val="000E008F"/>
    <w:rsid w:val="000E0601"/>
    <w:rsid w:val="000E2E1B"/>
    <w:rsid w:val="000E3B98"/>
    <w:rsid w:val="000E4549"/>
    <w:rsid w:val="000E6D39"/>
    <w:rsid w:val="000E6EB4"/>
    <w:rsid w:val="000F2162"/>
    <w:rsid w:val="000F2F9B"/>
    <w:rsid w:val="000F4CA9"/>
    <w:rsid w:val="000F68A5"/>
    <w:rsid w:val="0011668A"/>
    <w:rsid w:val="00116C14"/>
    <w:rsid w:val="001172A1"/>
    <w:rsid w:val="00117C66"/>
    <w:rsid w:val="0012052B"/>
    <w:rsid w:val="00126845"/>
    <w:rsid w:val="001459BF"/>
    <w:rsid w:val="00150B13"/>
    <w:rsid w:val="001532D2"/>
    <w:rsid w:val="001537B6"/>
    <w:rsid w:val="00157B46"/>
    <w:rsid w:val="00172E29"/>
    <w:rsid w:val="00173FC4"/>
    <w:rsid w:val="00174F63"/>
    <w:rsid w:val="0017519C"/>
    <w:rsid w:val="00196143"/>
    <w:rsid w:val="001A4D0F"/>
    <w:rsid w:val="001A6CE7"/>
    <w:rsid w:val="001B1B3B"/>
    <w:rsid w:val="001B1B7E"/>
    <w:rsid w:val="001B4C3E"/>
    <w:rsid w:val="001C38BB"/>
    <w:rsid w:val="001E2B4B"/>
    <w:rsid w:val="00200BF7"/>
    <w:rsid w:val="00202A50"/>
    <w:rsid w:val="00202DC6"/>
    <w:rsid w:val="00210A7C"/>
    <w:rsid w:val="002138CB"/>
    <w:rsid w:val="00216942"/>
    <w:rsid w:val="00220D0F"/>
    <w:rsid w:val="00221F98"/>
    <w:rsid w:val="00226FB3"/>
    <w:rsid w:val="002407B6"/>
    <w:rsid w:val="00242BE5"/>
    <w:rsid w:val="002574EE"/>
    <w:rsid w:val="00263616"/>
    <w:rsid w:val="002640A1"/>
    <w:rsid w:val="00264F46"/>
    <w:rsid w:val="002650F6"/>
    <w:rsid w:val="002730B1"/>
    <w:rsid w:val="002900EB"/>
    <w:rsid w:val="002930BA"/>
    <w:rsid w:val="0029753B"/>
    <w:rsid w:val="00297644"/>
    <w:rsid w:val="00297AB3"/>
    <w:rsid w:val="002A1206"/>
    <w:rsid w:val="002A6448"/>
    <w:rsid w:val="002B0963"/>
    <w:rsid w:val="002B59FA"/>
    <w:rsid w:val="002B7AD2"/>
    <w:rsid w:val="002C78EF"/>
    <w:rsid w:val="002D66E1"/>
    <w:rsid w:val="002E1CE0"/>
    <w:rsid w:val="002E3E15"/>
    <w:rsid w:val="002E4ED3"/>
    <w:rsid w:val="002F37C5"/>
    <w:rsid w:val="002F402F"/>
    <w:rsid w:val="002F722A"/>
    <w:rsid w:val="00321D10"/>
    <w:rsid w:val="00323D4A"/>
    <w:rsid w:val="00326FDA"/>
    <w:rsid w:val="00331B77"/>
    <w:rsid w:val="00334ACA"/>
    <w:rsid w:val="003403AF"/>
    <w:rsid w:val="00344593"/>
    <w:rsid w:val="00350B57"/>
    <w:rsid w:val="00353D05"/>
    <w:rsid w:val="00360485"/>
    <w:rsid w:val="00363255"/>
    <w:rsid w:val="00364DFA"/>
    <w:rsid w:val="00372A32"/>
    <w:rsid w:val="00374B05"/>
    <w:rsid w:val="00374FEA"/>
    <w:rsid w:val="00382BC1"/>
    <w:rsid w:val="00393DA4"/>
    <w:rsid w:val="003A204F"/>
    <w:rsid w:val="003A628C"/>
    <w:rsid w:val="003C1D41"/>
    <w:rsid w:val="003C492C"/>
    <w:rsid w:val="003C5C0A"/>
    <w:rsid w:val="003C764C"/>
    <w:rsid w:val="003D1AA8"/>
    <w:rsid w:val="003D20BB"/>
    <w:rsid w:val="003E604E"/>
    <w:rsid w:val="003E7573"/>
    <w:rsid w:val="003F42AD"/>
    <w:rsid w:val="003F7C00"/>
    <w:rsid w:val="00401C62"/>
    <w:rsid w:val="0040558A"/>
    <w:rsid w:val="0041007D"/>
    <w:rsid w:val="00412933"/>
    <w:rsid w:val="00412B89"/>
    <w:rsid w:val="0041722D"/>
    <w:rsid w:val="00417C10"/>
    <w:rsid w:val="00421A46"/>
    <w:rsid w:val="004268CE"/>
    <w:rsid w:val="004279DA"/>
    <w:rsid w:val="00433498"/>
    <w:rsid w:val="004527E9"/>
    <w:rsid w:val="00452FB6"/>
    <w:rsid w:val="00470A9B"/>
    <w:rsid w:val="004860C5"/>
    <w:rsid w:val="004863B6"/>
    <w:rsid w:val="00486CFA"/>
    <w:rsid w:val="00494CA1"/>
    <w:rsid w:val="004951AB"/>
    <w:rsid w:val="00496982"/>
    <w:rsid w:val="00496D24"/>
    <w:rsid w:val="0049762C"/>
    <w:rsid w:val="004A08C4"/>
    <w:rsid w:val="004A26F0"/>
    <w:rsid w:val="004A5989"/>
    <w:rsid w:val="004B0669"/>
    <w:rsid w:val="004B7C3D"/>
    <w:rsid w:val="004C0788"/>
    <w:rsid w:val="004C59CB"/>
    <w:rsid w:val="004C7703"/>
    <w:rsid w:val="004D05A4"/>
    <w:rsid w:val="004D1290"/>
    <w:rsid w:val="004D2071"/>
    <w:rsid w:val="004E1C5C"/>
    <w:rsid w:val="004E2883"/>
    <w:rsid w:val="004F5D85"/>
    <w:rsid w:val="005049C1"/>
    <w:rsid w:val="005062CE"/>
    <w:rsid w:val="00507277"/>
    <w:rsid w:val="00534850"/>
    <w:rsid w:val="00536892"/>
    <w:rsid w:val="00540CFD"/>
    <w:rsid w:val="005410B1"/>
    <w:rsid w:val="005416AD"/>
    <w:rsid w:val="005430E7"/>
    <w:rsid w:val="0055248B"/>
    <w:rsid w:val="00562C1A"/>
    <w:rsid w:val="005645C4"/>
    <w:rsid w:val="005646BB"/>
    <w:rsid w:val="00565C75"/>
    <w:rsid w:val="005764C8"/>
    <w:rsid w:val="0058542C"/>
    <w:rsid w:val="0058590E"/>
    <w:rsid w:val="00587E23"/>
    <w:rsid w:val="005A447D"/>
    <w:rsid w:val="005A48E3"/>
    <w:rsid w:val="005A6032"/>
    <w:rsid w:val="005A7803"/>
    <w:rsid w:val="005B197E"/>
    <w:rsid w:val="005B7032"/>
    <w:rsid w:val="005D38C8"/>
    <w:rsid w:val="005D43DB"/>
    <w:rsid w:val="005D44CB"/>
    <w:rsid w:val="005D7D2B"/>
    <w:rsid w:val="005E211C"/>
    <w:rsid w:val="00601F94"/>
    <w:rsid w:val="00603807"/>
    <w:rsid w:val="00614542"/>
    <w:rsid w:val="00617328"/>
    <w:rsid w:val="00624E22"/>
    <w:rsid w:val="00626E81"/>
    <w:rsid w:val="006565BD"/>
    <w:rsid w:val="00661B10"/>
    <w:rsid w:val="00663810"/>
    <w:rsid w:val="00673413"/>
    <w:rsid w:val="006A31BB"/>
    <w:rsid w:val="006B31B7"/>
    <w:rsid w:val="006C44BD"/>
    <w:rsid w:val="006C690A"/>
    <w:rsid w:val="006C72B2"/>
    <w:rsid w:val="006D3542"/>
    <w:rsid w:val="006D4ADE"/>
    <w:rsid w:val="006E5878"/>
    <w:rsid w:val="006E644E"/>
    <w:rsid w:val="006F37F8"/>
    <w:rsid w:val="006F46A0"/>
    <w:rsid w:val="006F49C3"/>
    <w:rsid w:val="00703F43"/>
    <w:rsid w:val="00707CD4"/>
    <w:rsid w:val="00707DC8"/>
    <w:rsid w:val="00711054"/>
    <w:rsid w:val="007136FE"/>
    <w:rsid w:val="00714C40"/>
    <w:rsid w:val="007306BA"/>
    <w:rsid w:val="00731F82"/>
    <w:rsid w:val="00736EE3"/>
    <w:rsid w:val="0074143D"/>
    <w:rsid w:val="00741719"/>
    <w:rsid w:val="00744B30"/>
    <w:rsid w:val="00750BE7"/>
    <w:rsid w:val="007540E1"/>
    <w:rsid w:val="007572CD"/>
    <w:rsid w:val="00764E05"/>
    <w:rsid w:val="007716A1"/>
    <w:rsid w:val="00771A4C"/>
    <w:rsid w:val="00772E86"/>
    <w:rsid w:val="00774592"/>
    <w:rsid w:val="007806AB"/>
    <w:rsid w:val="00786A1D"/>
    <w:rsid w:val="00794DC2"/>
    <w:rsid w:val="007A76EC"/>
    <w:rsid w:val="007C1AFF"/>
    <w:rsid w:val="007C4364"/>
    <w:rsid w:val="007C4434"/>
    <w:rsid w:val="007C6B69"/>
    <w:rsid w:val="007D1362"/>
    <w:rsid w:val="007F2FE9"/>
    <w:rsid w:val="007F4DEB"/>
    <w:rsid w:val="007F5924"/>
    <w:rsid w:val="007F6793"/>
    <w:rsid w:val="0080145D"/>
    <w:rsid w:val="00802E63"/>
    <w:rsid w:val="00803B71"/>
    <w:rsid w:val="00804595"/>
    <w:rsid w:val="008121EE"/>
    <w:rsid w:val="00813853"/>
    <w:rsid w:val="00814B56"/>
    <w:rsid w:val="00815A98"/>
    <w:rsid w:val="00815DDF"/>
    <w:rsid w:val="00816F6B"/>
    <w:rsid w:val="0081752B"/>
    <w:rsid w:val="008310A7"/>
    <w:rsid w:val="00845B62"/>
    <w:rsid w:val="0085132F"/>
    <w:rsid w:val="00856884"/>
    <w:rsid w:val="008642F5"/>
    <w:rsid w:val="00865E4A"/>
    <w:rsid w:val="00874179"/>
    <w:rsid w:val="008747DC"/>
    <w:rsid w:val="00884872"/>
    <w:rsid w:val="00890F30"/>
    <w:rsid w:val="008937D2"/>
    <w:rsid w:val="00895C35"/>
    <w:rsid w:val="00896D0B"/>
    <w:rsid w:val="008A1376"/>
    <w:rsid w:val="008A23F8"/>
    <w:rsid w:val="008C2BBC"/>
    <w:rsid w:val="008D4B75"/>
    <w:rsid w:val="008D700A"/>
    <w:rsid w:val="008E28E9"/>
    <w:rsid w:val="008E2A24"/>
    <w:rsid w:val="008F1AAF"/>
    <w:rsid w:val="008F7FDE"/>
    <w:rsid w:val="00906072"/>
    <w:rsid w:val="00906BA4"/>
    <w:rsid w:val="00910679"/>
    <w:rsid w:val="009137DF"/>
    <w:rsid w:val="00923C2F"/>
    <w:rsid w:val="00936A80"/>
    <w:rsid w:val="00941613"/>
    <w:rsid w:val="00946674"/>
    <w:rsid w:val="00953101"/>
    <w:rsid w:val="0095737F"/>
    <w:rsid w:val="00960102"/>
    <w:rsid w:val="0096161B"/>
    <w:rsid w:val="00970D6F"/>
    <w:rsid w:val="0097184B"/>
    <w:rsid w:val="009800B4"/>
    <w:rsid w:val="00983DFE"/>
    <w:rsid w:val="009868C0"/>
    <w:rsid w:val="009958D4"/>
    <w:rsid w:val="009973E3"/>
    <w:rsid w:val="009A0501"/>
    <w:rsid w:val="009B0A37"/>
    <w:rsid w:val="009B1366"/>
    <w:rsid w:val="009B5C7F"/>
    <w:rsid w:val="009B7256"/>
    <w:rsid w:val="009C3E10"/>
    <w:rsid w:val="009C766B"/>
    <w:rsid w:val="009D06C9"/>
    <w:rsid w:val="009D0B1B"/>
    <w:rsid w:val="009D2F85"/>
    <w:rsid w:val="009D3D9F"/>
    <w:rsid w:val="009E4B51"/>
    <w:rsid w:val="009E6918"/>
    <w:rsid w:val="00A06357"/>
    <w:rsid w:val="00A24389"/>
    <w:rsid w:val="00A334D9"/>
    <w:rsid w:val="00A34D80"/>
    <w:rsid w:val="00A35587"/>
    <w:rsid w:val="00A523FF"/>
    <w:rsid w:val="00A52481"/>
    <w:rsid w:val="00A60184"/>
    <w:rsid w:val="00A64BD2"/>
    <w:rsid w:val="00A8167B"/>
    <w:rsid w:val="00A8754D"/>
    <w:rsid w:val="00A87F6A"/>
    <w:rsid w:val="00A90B9D"/>
    <w:rsid w:val="00A913EA"/>
    <w:rsid w:val="00A945AF"/>
    <w:rsid w:val="00A95F47"/>
    <w:rsid w:val="00A96228"/>
    <w:rsid w:val="00AA095D"/>
    <w:rsid w:val="00AA0E4F"/>
    <w:rsid w:val="00AA24DD"/>
    <w:rsid w:val="00AA5A9B"/>
    <w:rsid w:val="00AA7FBE"/>
    <w:rsid w:val="00AB53B4"/>
    <w:rsid w:val="00AB7A34"/>
    <w:rsid w:val="00AB7BF8"/>
    <w:rsid w:val="00AC6C61"/>
    <w:rsid w:val="00AC6C9F"/>
    <w:rsid w:val="00AD1B2D"/>
    <w:rsid w:val="00AD6604"/>
    <w:rsid w:val="00AE050D"/>
    <w:rsid w:val="00AE2CE8"/>
    <w:rsid w:val="00AF408A"/>
    <w:rsid w:val="00B00502"/>
    <w:rsid w:val="00B02A95"/>
    <w:rsid w:val="00B04B24"/>
    <w:rsid w:val="00B05B23"/>
    <w:rsid w:val="00B1145C"/>
    <w:rsid w:val="00B12FE3"/>
    <w:rsid w:val="00B1747B"/>
    <w:rsid w:val="00B454C0"/>
    <w:rsid w:val="00B53A91"/>
    <w:rsid w:val="00B57BF1"/>
    <w:rsid w:val="00B74F08"/>
    <w:rsid w:val="00B75C82"/>
    <w:rsid w:val="00B8354E"/>
    <w:rsid w:val="00B849D0"/>
    <w:rsid w:val="00B92179"/>
    <w:rsid w:val="00B92605"/>
    <w:rsid w:val="00B946CB"/>
    <w:rsid w:val="00BA3DD9"/>
    <w:rsid w:val="00BB4BE0"/>
    <w:rsid w:val="00BC0638"/>
    <w:rsid w:val="00BC4084"/>
    <w:rsid w:val="00BC54BA"/>
    <w:rsid w:val="00BC6808"/>
    <w:rsid w:val="00BD1274"/>
    <w:rsid w:val="00BE3007"/>
    <w:rsid w:val="00BE39E5"/>
    <w:rsid w:val="00BE6F16"/>
    <w:rsid w:val="00BF440C"/>
    <w:rsid w:val="00BF7927"/>
    <w:rsid w:val="00BF7FB3"/>
    <w:rsid w:val="00C01A2C"/>
    <w:rsid w:val="00C023C2"/>
    <w:rsid w:val="00C05B27"/>
    <w:rsid w:val="00C07451"/>
    <w:rsid w:val="00C10CE0"/>
    <w:rsid w:val="00C132BC"/>
    <w:rsid w:val="00C2359E"/>
    <w:rsid w:val="00C25C21"/>
    <w:rsid w:val="00C34613"/>
    <w:rsid w:val="00C356EC"/>
    <w:rsid w:val="00C40318"/>
    <w:rsid w:val="00C42F9C"/>
    <w:rsid w:val="00C53717"/>
    <w:rsid w:val="00C55116"/>
    <w:rsid w:val="00C7216C"/>
    <w:rsid w:val="00C754D5"/>
    <w:rsid w:val="00C815E8"/>
    <w:rsid w:val="00C83F0C"/>
    <w:rsid w:val="00C93812"/>
    <w:rsid w:val="00CA4283"/>
    <w:rsid w:val="00CB7E1E"/>
    <w:rsid w:val="00CC13DB"/>
    <w:rsid w:val="00CC190B"/>
    <w:rsid w:val="00CC2230"/>
    <w:rsid w:val="00CC263E"/>
    <w:rsid w:val="00CC706C"/>
    <w:rsid w:val="00CD207C"/>
    <w:rsid w:val="00CD4CBD"/>
    <w:rsid w:val="00CD6FEE"/>
    <w:rsid w:val="00CE5CA4"/>
    <w:rsid w:val="00CE7894"/>
    <w:rsid w:val="00CF21E1"/>
    <w:rsid w:val="00CF2FFD"/>
    <w:rsid w:val="00CF41F8"/>
    <w:rsid w:val="00D01854"/>
    <w:rsid w:val="00D01A55"/>
    <w:rsid w:val="00D050E1"/>
    <w:rsid w:val="00D058CA"/>
    <w:rsid w:val="00D145E9"/>
    <w:rsid w:val="00D15FF3"/>
    <w:rsid w:val="00D21BB0"/>
    <w:rsid w:val="00D23126"/>
    <w:rsid w:val="00D3110D"/>
    <w:rsid w:val="00D32305"/>
    <w:rsid w:val="00D41EED"/>
    <w:rsid w:val="00D457CD"/>
    <w:rsid w:val="00D5494A"/>
    <w:rsid w:val="00D602AC"/>
    <w:rsid w:val="00D611EA"/>
    <w:rsid w:val="00D656FF"/>
    <w:rsid w:val="00D81A73"/>
    <w:rsid w:val="00D81BD6"/>
    <w:rsid w:val="00D92781"/>
    <w:rsid w:val="00DA09EA"/>
    <w:rsid w:val="00DA25D1"/>
    <w:rsid w:val="00DA5B00"/>
    <w:rsid w:val="00DB04C3"/>
    <w:rsid w:val="00DB0593"/>
    <w:rsid w:val="00DB5797"/>
    <w:rsid w:val="00DD3BC6"/>
    <w:rsid w:val="00DD417E"/>
    <w:rsid w:val="00DD66E2"/>
    <w:rsid w:val="00DE32BA"/>
    <w:rsid w:val="00DE6E74"/>
    <w:rsid w:val="00E0323C"/>
    <w:rsid w:val="00E04ACE"/>
    <w:rsid w:val="00E22F0E"/>
    <w:rsid w:val="00E27E8C"/>
    <w:rsid w:val="00E3020F"/>
    <w:rsid w:val="00E304FB"/>
    <w:rsid w:val="00E30BDB"/>
    <w:rsid w:val="00E44010"/>
    <w:rsid w:val="00E46A63"/>
    <w:rsid w:val="00E51C23"/>
    <w:rsid w:val="00E52B64"/>
    <w:rsid w:val="00E5632B"/>
    <w:rsid w:val="00E571F7"/>
    <w:rsid w:val="00E61FC3"/>
    <w:rsid w:val="00E63849"/>
    <w:rsid w:val="00E656D8"/>
    <w:rsid w:val="00E65765"/>
    <w:rsid w:val="00E66DDC"/>
    <w:rsid w:val="00E679F4"/>
    <w:rsid w:val="00E774B7"/>
    <w:rsid w:val="00E776CC"/>
    <w:rsid w:val="00E95E3E"/>
    <w:rsid w:val="00EB02C2"/>
    <w:rsid w:val="00EC317E"/>
    <w:rsid w:val="00ED6A9B"/>
    <w:rsid w:val="00ED7518"/>
    <w:rsid w:val="00EE3BA6"/>
    <w:rsid w:val="00EE5F10"/>
    <w:rsid w:val="00EF2879"/>
    <w:rsid w:val="00EF3200"/>
    <w:rsid w:val="00EF7729"/>
    <w:rsid w:val="00F0771A"/>
    <w:rsid w:val="00F1023C"/>
    <w:rsid w:val="00F162DF"/>
    <w:rsid w:val="00F217EC"/>
    <w:rsid w:val="00F26814"/>
    <w:rsid w:val="00F31DB6"/>
    <w:rsid w:val="00F4711F"/>
    <w:rsid w:val="00F55A9C"/>
    <w:rsid w:val="00F639E0"/>
    <w:rsid w:val="00F64560"/>
    <w:rsid w:val="00F77511"/>
    <w:rsid w:val="00F77E9A"/>
    <w:rsid w:val="00F869AF"/>
    <w:rsid w:val="00F92434"/>
    <w:rsid w:val="00F94ED8"/>
    <w:rsid w:val="00FA4620"/>
    <w:rsid w:val="00FA7E47"/>
    <w:rsid w:val="00FB1373"/>
    <w:rsid w:val="00FB51D7"/>
    <w:rsid w:val="00FB7E23"/>
    <w:rsid w:val="00FD0B18"/>
    <w:rsid w:val="00FD1D47"/>
    <w:rsid w:val="00FD733E"/>
    <w:rsid w:val="00FD7F6B"/>
    <w:rsid w:val="00FE2C69"/>
    <w:rsid w:val="00FE3863"/>
    <w:rsid w:val="00FE3E72"/>
    <w:rsid w:val="00FE4008"/>
    <w:rsid w:val="00FF42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328"/>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61732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17328"/>
    <w:rPr>
      <w:rFonts w:ascii="Tahoma" w:hAnsi="Tahoma" w:cs="Tahoma"/>
      <w:sz w:val="16"/>
      <w:szCs w:val="16"/>
    </w:rPr>
  </w:style>
  <w:style w:type="paragraph" w:styleId="PargrafodaLista">
    <w:name w:val="List Paragraph"/>
    <w:basedOn w:val="Normal"/>
    <w:uiPriority w:val="34"/>
    <w:qFormat/>
    <w:rsid w:val="00536892"/>
    <w:pPr>
      <w:ind w:left="720"/>
      <w:contextualSpacing/>
    </w:pPr>
  </w:style>
  <w:style w:type="character" w:styleId="Hyperlink">
    <w:name w:val="Hyperlink"/>
    <w:basedOn w:val="Fontepargpadro"/>
    <w:uiPriority w:val="99"/>
    <w:unhideWhenUsed/>
    <w:rsid w:val="00C55116"/>
    <w:rPr>
      <w:color w:val="0000FF" w:themeColor="hyperlink"/>
      <w:u w:val="single"/>
    </w:rPr>
  </w:style>
  <w:style w:type="paragraph" w:styleId="Cabealho">
    <w:name w:val="header"/>
    <w:basedOn w:val="Normal"/>
    <w:link w:val="CabealhoChar"/>
    <w:uiPriority w:val="99"/>
    <w:unhideWhenUsed/>
    <w:rsid w:val="00BE6F1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E6F16"/>
  </w:style>
  <w:style w:type="paragraph" w:styleId="Rodap">
    <w:name w:val="footer"/>
    <w:basedOn w:val="Normal"/>
    <w:link w:val="RodapChar"/>
    <w:uiPriority w:val="99"/>
    <w:unhideWhenUsed/>
    <w:rsid w:val="00BE6F16"/>
    <w:pPr>
      <w:tabs>
        <w:tab w:val="center" w:pos="4252"/>
        <w:tab w:val="right" w:pos="8504"/>
      </w:tabs>
      <w:spacing w:after="0" w:line="240" w:lineRule="auto"/>
    </w:pPr>
  </w:style>
  <w:style w:type="character" w:customStyle="1" w:styleId="RodapChar">
    <w:name w:val="Rodapé Char"/>
    <w:basedOn w:val="Fontepargpadro"/>
    <w:link w:val="Rodap"/>
    <w:uiPriority w:val="99"/>
    <w:rsid w:val="00BE6F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328"/>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61732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17328"/>
    <w:rPr>
      <w:rFonts w:ascii="Tahoma" w:hAnsi="Tahoma" w:cs="Tahoma"/>
      <w:sz w:val="16"/>
      <w:szCs w:val="16"/>
    </w:rPr>
  </w:style>
  <w:style w:type="paragraph" w:styleId="PargrafodaLista">
    <w:name w:val="List Paragraph"/>
    <w:basedOn w:val="Normal"/>
    <w:uiPriority w:val="34"/>
    <w:qFormat/>
    <w:rsid w:val="00536892"/>
    <w:pPr>
      <w:ind w:left="720"/>
      <w:contextualSpacing/>
    </w:pPr>
  </w:style>
  <w:style w:type="character" w:styleId="Hyperlink">
    <w:name w:val="Hyperlink"/>
    <w:basedOn w:val="Fontepargpadro"/>
    <w:uiPriority w:val="99"/>
    <w:unhideWhenUsed/>
    <w:rsid w:val="00C55116"/>
    <w:rPr>
      <w:color w:val="0000FF" w:themeColor="hyperlink"/>
      <w:u w:val="single"/>
    </w:rPr>
  </w:style>
  <w:style w:type="paragraph" w:styleId="Cabealho">
    <w:name w:val="header"/>
    <w:basedOn w:val="Normal"/>
    <w:link w:val="CabealhoChar"/>
    <w:uiPriority w:val="99"/>
    <w:unhideWhenUsed/>
    <w:rsid w:val="00BE6F1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E6F16"/>
  </w:style>
  <w:style w:type="paragraph" w:styleId="Rodap">
    <w:name w:val="footer"/>
    <w:basedOn w:val="Normal"/>
    <w:link w:val="RodapChar"/>
    <w:uiPriority w:val="99"/>
    <w:unhideWhenUsed/>
    <w:rsid w:val="00BE6F16"/>
    <w:pPr>
      <w:tabs>
        <w:tab w:val="center" w:pos="4252"/>
        <w:tab w:val="right" w:pos="8504"/>
      </w:tabs>
      <w:spacing w:after="0" w:line="240" w:lineRule="auto"/>
    </w:pPr>
  </w:style>
  <w:style w:type="character" w:customStyle="1" w:styleId="RodapChar">
    <w:name w:val="Rodapé Char"/>
    <w:basedOn w:val="Fontepargpadro"/>
    <w:link w:val="Rodap"/>
    <w:uiPriority w:val="99"/>
    <w:rsid w:val="00BE6F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10" Type="http://schemas.openxmlformats.org/officeDocument/2006/relationships/image" Target="media/image2.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8" Type="http://schemas.openxmlformats.org/officeDocument/2006/relationships/endnotes" Target="endnotes.xml"/><Relationship Id="rId51" Type="http://schemas.openxmlformats.org/officeDocument/2006/relationships/image" Target="media/image42.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8E052-5F0F-400C-9860-11D34BA4A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17354</Words>
  <Characters>93716</Characters>
  <Application>Microsoft Office Word</Application>
  <DocSecurity>0</DocSecurity>
  <Lines>780</Lines>
  <Paragraphs>221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Nathalia do Nascimento Matias Santos</dc:creator>
  <cp:lastModifiedBy>Arhiam Rodrigues da Silva</cp:lastModifiedBy>
  <cp:revision>2</cp:revision>
  <dcterms:created xsi:type="dcterms:W3CDTF">2018-06-11T16:42:00Z</dcterms:created>
  <dcterms:modified xsi:type="dcterms:W3CDTF">2018-06-11T16:42:00Z</dcterms:modified>
</cp:coreProperties>
</file>