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4149C3"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>, Ano 63.</w:t>
      </w:r>
    </w:p>
    <w:p w:rsidR="00C225E6" w:rsidRDefault="004149C3" w:rsidP="004149C3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Sexta</w:t>
      </w:r>
      <w:r w:rsidR="00E65880">
        <w:rPr>
          <w:rFonts w:ascii="Verdana" w:hAnsi="Verdana"/>
          <w:b/>
          <w:sz w:val="24"/>
          <w:szCs w:val="24"/>
        </w:rPr>
        <w:t>-Feira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834CBC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9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Junho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880624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4149C3">
        <w:rPr>
          <w:rFonts w:ascii="Verdana" w:hAnsi="Verdana"/>
          <w:b/>
          <w:sz w:val="24"/>
          <w:szCs w:val="24"/>
        </w:rPr>
        <w:t>.03</w:t>
      </w:r>
    </w:p>
    <w:p w:rsidR="00C225E6" w:rsidRDefault="00880624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0624">
        <w:rPr>
          <w:rFonts w:ascii="Verdana" w:hAnsi="Verdana"/>
          <w:b/>
          <w:sz w:val="24"/>
          <w:szCs w:val="24"/>
        </w:rPr>
        <w:t>DECRETOS</w:t>
      </w:r>
      <w:r w:rsidR="00C225E6" w:rsidRPr="00880624">
        <w:rPr>
          <w:rFonts w:ascii="Verdana" w:hAnsi="Verdana"/>
          <w:b/>
          <w:sz w:val="24"/>
          <w:szCs w:val="24"/>
        </w:rPr>
        <w:t xml:space="preserve"> </w:t>
      </w:r>
    </w:p>
    <w:p w:rsidR="00880624" w:rsidRPr="004149C3" w:rsidRDefault="00880624" w:rsidP="004149C3">
      <w:pPr>
        <w:spacing w:after="0" w:line="240" w:lineRule="auto"/>
        <w:jc w:val="both"/>
        <w:rPr>
          <w:rFonts w:ascii="Verdana" w:hAnsi="Verdana"/>
          <w:b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  <w:b/>
        </w:rPr>
      </w:pPr>
      <w:r w:rsidRPr="004149C3">
        <w:rPr>
          <w:rFonts w:ascii="Verdana" w:hAnsi="Verdana"/>
          <w:b/>
        </w:rPr>
        <w:t>DECRETO Nº 58.294, DE 28 DE JUNHO DE 2018.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  <w:b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Regulamenta o artigo 8º da Lei nº 16.710, de 11 de outubro de 2017, que dispõe sobre a instituição de Comitê Gestor Intersetorial da Política Municipal Integrada pela Primeira Infância.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BRUNO COVAS, Prefeito do Município de São Paulo, no uso das atribuições que lhe são conferidas por lei,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  <w:b/>
        </w:rPr>
      </w:pPr>
      <w:r w:rsidRPr="004149C3">
        <w:rPr>
          <w:rFonts w:ascii="Verdana" w:hAnsi="Verdana"/>
          <w:b/>
        </w:rPr>
        <w:t xml:space="preserve">D E C R E T A: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Art. 1º Fica instituído o Comitê Gestor Intersetorial da Política Municipal Integrada pela Primeira Infância, previsto no artigo 8º da Lei nº 16.710, de 11 de outubro de 2017, com a finalidade de realizar a coordenação multissetorial das políticas setoriais voltadas ao atendimento dos direitos das crianças de 0 (zero) a 6 (seis) anos e suas famílias.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Art. 2º O Comitê Gestor Intersetorial da Política Municipal Integrada pela Primeira Infância deverá zelar pelo cumprimento dos seguintes objetivos estratégicos: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 - promoção e priorização do atendimento das populações mais vulneráveis;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II - envolvimento das famílias e da sociedade na valorização e no cuidado da primeira infância; III - atendimento de gestantes, crianças de 0 a 6 anos e suas famílias em situação de vulnerabilidade, de forma integral e integrada;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IV - implantação de padrões de qualidade para o atendimento da primeira infância, considerando o desenvolvimento da criança e a especificidade de cada serviço;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V - garantia da formação de servidores, agentes parceiros e outros atores do sistema de garantia de direitos para atuarem de maneira ativa e propositiva no atendimento à primeira infância;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VI - promoção da gestão integrada dos serviços, benefícios e programas voltados à primeira infância.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lastRenderedPageBreak/>
        <w:t xml:space="preserve">Art. 3o O Comitê Gestor Intersetorial ora instituído será composto pelos seguintes órgãos municipais, representados por seus titulares e Secretários Adjuntos, respectivamente como titulares e suplentes: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 - Secretaria do Governo Municipal;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II - Secretaria Municipal de Assistência e Desenvolvimento Social;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III - Secretaria Municipal de Educação; IV - Secretaria Municipal da Saúde;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V - Secretaria Municipal de Direitos Humanos e Cidadania;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VI - Secretaria Municipal de Inovação e Tecnologia.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§ 1º Caberá à Secretaria do Governo Municipal coordenar o Comitê Gestor Intersetorial, bem como fornecer o apoio técnico-administrativo e os meios necessários ao seu funcionamento.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§ 2º O Comitê Gestor Intersetorial reunir-se-á periodicamente, mediante convocação de seu coordenador.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§ 3º O Comitê Gestor Intersetorial poderá convidar representantes de outros órgãos, conselhos de direitos e de controle social, entidades públicas e privadas e especialistas nos assuntos tratados pelo colegiado para contribuir com a Política Municipal Integrada pela Primeira Infância.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Art. 4o Compete ao Comitê Gestor Intersetorial da Política Municipal Integrada pela Primeira Infância: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 - elaborar o Plano Municipal da Primeira Infância, em conformidade com o artigo 11 da Lei nº 16.710, de 2017;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II - promover a priorização do atendimento das populações mais vulneráveis;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III - monitorar e avaliar a Política Municipal Integrada pela Primeira Infância;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IV - preservar a lógica intersetorial na execução das ações setoriais, articulando os programas, ações e serviços;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V - promover a existência, divulgação e observância de padrões de qualidade dos serviços para a primeira infância;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VI - deliberar sobre a criação de Comitês Gestores Regionais, implementados no âmbito territorial e aplicação de protocolos que garantam a atuação intersetorial.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Art. 5º Compete à Secretaria do Governo Municipal, em apoio ao Comitê Gestor Intersetorial: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 - estruturar e coordenar a sistemática de monitoramento e avaliação da execução da Política, implementando o Painel Integrado de Ações e Indicadores;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II - promover a integração, tratamento e difusão de dados e informações sobre as ações da Política e seus beneficiários, visando seu monitoramento permanente, instituindo ferramentas como o cadastro unificado de beneficiários e protocolos integrados de atendimento;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III - zelar pela definição de indicadores que permitam avaliar o impacto da Política, quando adequado;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IV - dar transparência à execução da Política por meio da prestação de contas periódica e aberta ao público em geral;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V - pautar as ações de comunicação social sobre o tema.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lastRenderedPageBreak/>
        <w:t xml:space="preserve">Art. 6º O Comitê Gestor Intersetorial será complementado pelos seguintes órgãos e autoridade: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 - Secretaria Municipal de Trabalho e Empreendedorismo;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II - Secretaria Municipal de Cultura;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III - Secretaria Municipal de Esportes e Lazer;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IV - Secretaria Municipal de Mobilidade e Transportes;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V - Secretaria Municipal da Pessoa com Deficiência;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VI - Secretaria Municipal do Verde e do Meio Ambiente;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VII - Secretaria Municipal das Prefeituras Regionais;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VIII - Secretaria Municipal de Infraestrutura Urbana e Obras;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IX - Secretaria Municipal de Habitação;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X - Secretaria Municipal de Urbanismo e Licenciamento;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XI - Secretaria Municipal de Segurança Urbana;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XII - Secretaria Municipal de Gestão;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XIII - Secretaria Municipal da Fazenda;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XIV - Secretário Especial de Comunicação.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Parágrafo único. Os órgãos e autoridade a que se refere o “caput” deste artigo desenvolverão programas e ações que impactem direta ou indiretamente a primeira infância, podendo participar das reuniões e deliberações sobre a execução da Política Municipal Integrada pela Primeira Infância, a critério do Comitê Gestor Intersetorial.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Art. 7o Este decreto entrará em vigor na data de sua publicação, revogado o Decreto n° 54.278, de 28 de agosto de 2013.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PREFEITURA DO MUNICÍPIO DE SÃO PAULO, aos 28 de junho de 2018, 465º da fundação de São Paulo.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BRUNO COVAS, PREFEITO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RUBENS NAMAN RIZEK JUNIOR, Secretário Municipal de Justiça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JULIO FRANCISCO SEMEGHINI NETO, Secretário do Governo Municipal </w:t>
      </w:r>
    </w:p>
    <w:p w:rsidR="004149C3" w:rsidRP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 xml:space="preserve">EDUARDO TUMA, Secretário-Chefe da Casa Civil </w:t>
      </w:r>
    </w:p>
    <w:p w:rsid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4149C3">
        <w:rPr>
          <w:rFonts w:ascii="Verdana" w:hAnsi="Verdana"/>
        </w:rPr>
        <w:t>Publicado na Casa Civil, em 28 de junho de 2018.</w:t>
      </w:r>
    </w:p>
    <w:p w:rsid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E83B21" w:rsidRDefault="00E83B21" w:rsidP="004149C3">
      <w:pPr>
        <w:spacing w:after="0" w:line="240" w:lineRule="auto"/>
        <w:jc w:val="both"/>
        <w:rPr>
          <w:rFonts w:ascii="Verdana" w:hAnsi="Verdana"/>
        </w:rPr>
      </w:pPr>
    </w:p>
    <w:p w:rsidR="00E83B21" w:rsidRDefault="00E83B21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E83B21" w:rsidRDefault="00E83B21" w:rsidP="004149C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3B21">
        <w:rPr>
          <w:rFonts w:ascii="Verdana" w:hAnsi="Verdana"/>
          <w:b/>
          <w:sz w:val="24"/>
          <w:szCs w:val="24"/>
        </w:rPr>
        <w:t>PORTARIAS</w:t>
      </w:r>
    </w:p>
    <w:p w:rsidR="004149C3" w:rsidRDefault="004149C3" w:rsidP="004149C3">
      <w:pPr>
        <w:spacing w:after="0" w:line="240" w:lineRule="auto"/>
        <w:jc w:val="both"/>
        <w:rPr>
          <w:rFonts w:ascii="Verdana" w:hAnsi="Verdana"/>
        </w:rPr>
      </w:pPr>
    </w:p>
    <w:p w:rsidR="004149C3" w:rsidRPr="00E83B21" w:rsidRDefault="004149C3" w:rsidP="004149C3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>PORTARIA 514, DE 28 DE JUNHO DE 2018</w:t>
      </w:r>
    </w:p>
    <w:p w:rsidR="004149C3" w:rsidRPr="00E83B21" w:rsidRDefault="004149C3" w:rsidP="004149C3">
      <w:pPr>
        <w:spacing w:after="0" w:line="240" w:lineRule="auto"/>
        <w:jc w:val="both"/>
        <w:rPr>
          <w:rFonts w:ascii="Verdana" w:hAnsi="Verdana"/>
          <w:b/>
        </w:rPr>
      </w:pPr>
    </w:p>
    <w:p w:rsidR="00E83B21" w:rsidRPr="00E83B21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E83B21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E83B21" w:rsidRPr="00E83B21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E83B21">
        <w:rPr>
          <w:rFonts w:ascii="Verdana" w:hAnsi="Verdana"/>
        </w:rPr>
        <w:t xml:space="preserve">RESOLVE: </w:t>
      </w:r>
    </w:p>
    <w:p w:rsidR="00E83B21" w:rsidRPr="00E83B21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E83B21">
        <w:rPr>
          <w:rFonts w:ascii="Verdana" w:hAnsi="Verdana"/>
        </w:rPr>
        <w:t xml:space="preserve">Exonerar, a pedido, a senhora FERNANDA MARIA DE LIMA GALDINO, RF 720.417.5, do cargo de Prefeita Regional, símbolo SBP, da Prefeitura Regional da Penha, constante da Lei 15.509/2011 e do Decreto 57.576/2017 (vaga 15405). </w:t>
      </w:r>
    </w:p>
    <w:p w:rsidR="004149C3" w:rsidRDefault="004149C3" w:rsidP="004149C3">
      <w:pPr>
        <w:spacing w:after="0" w:line="240" w:lineRule="auto"/>
        <w:jc w:val="both"/>
        <w:rPr>
          <w:rFonts w:ascii="Verdana" w:hAnsi="Verdana"/>
        </w:rPr>
      </w:pPr>
      <w:r w:rsidRPr="00E83B21">
        <w:rPr>
          <w:rFonts w:ascii="Verdana" w:hAnsi="Verdana"/>
        </w:rPr>
        <w:t>PREFEITURA DO MUNICÍPIO DE SÃO PAULO, aos 28 de junho de 2018, 465º da fundação de São Paulo. BRUNO COVAS, Prefeito</w:t>
      </w:r>
      <w:r w:rsidR="00E83B21">
        <w:rPr>
          <w:rFonts w:ascii="Verdana" w:hAnsi="Verdana"/>
        </w:rPr>
        <w:t>.</w:t>
      </w:r>
    </w:p>
    <w:p w:rsidR="00E83B21" w:rsidRDefault="00E83B21" w:rsidP="004149C3">
      <w:pPr>
        <w:spacing w:after="0" w:line="240" w:lineRule="auto"/>
        <w:jc w:val="both"/>
        <w:rPr>
          <w:rFonts w:ascii="Verdana" w:hAnsi="Verdana"/>
        </w:rPr>
      </w:pPr>
    </w:p>
    <w:p w:rsidR="00E83B21" w:rsidRDefault="00E83B21" w:rsidP="00E83B2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83B21" w:rsidRPr="00E83B21" w:rsidRDefault="00E83B21" w:rsidP="00E83B2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83B21">
        <w:rPr>
          <w:rFonts w:ascii="Verdana" w:hAnsi="Verdana"/>
          <w:b/>
          <w:sz w:val="24"/>
          <w:szCs w:val="24"/>
        </w:rPr>
        <w:lastRenderedPageBreak/>
        <w:t>SECRETÁRIAS, Pág.04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 xml:space="preserve">TRABALHO E EMPREENDEDORISMO 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 xml:space="preserve">GABINETE DA SECRETÁRIA 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>COORDENADORIA DE SEGURANÇA ALIMENTAR E NUTRICIONAL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 xml:space="preserve">DESPACHO DE RERRATIFICAÇÃO 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 xml:space="preserve">2017-0.155.182-5 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</w:rPr>
      </w:pPr>
      <w:r w:rsidRPr="00E83B21">
        <w:rPr>
          <w:rFonts w:ascii="Verdana" w:hAnsi="Verdana"/>
        </w:rPr>
        <w:t>Araújo Grill e Presentes LTDA – ME – Solicita Alteração Contratual de Razão Social do Box 19/20 do Mercado Municipal de São Miguel Paulista. 1. À vista dos elementos que instruem o presente processo administrativo, pela competência que me foi atribuída por Lei no inciso IV, art. 28 do Decreto nº 58.153/18, à vista dos elementos de convicção contidos no presente processo administrativo, RETIFICO o despacho publicado no DOC de 17/04/2018 (fl. 101), alterando o endereço de Rua Ken Sugay, nº 234, para Avenida Marechal Tito, 567, Box 19/20, Pav. B. 2. Por conseguinte, ratifico os demais termos prolatados naquele despacho.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</w:rPr>
      </w:pP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 xml:space="preserve">DESPACHOS DO COORDENADOR 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 xml:space="preserve">2013-0.372.579-3 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</w:rPr>
      </w:pPr>
      <w:r w:rsidRPr="00E83B21">
        <w:rPr>
          <w:rFonts w:ascii="Verdana" w:hAnsi="Verdana"/>
        </w:rPr>
        <w:t>Francisco de Lima Sousa – Solicita Regularização do Box 05,06 e 07 da Central de Abastecimento do Pátio do Pari. À vista dos elementos que instruem o presente processo administrativo, notadamente da manifestação do Chefe da Assessoria Técnica (fls. 55/56), bem como da manifestação da Comissão Multiprofissional (fl. 54), que acolho e adoto como razões de decidir, pela competência conferida pelo Inciso IV do Artigo 28 do Decreto nº. 58.153/2018, DEFIRO o pedido de Regularização do Termo de Permissão de Uso dos Boxes 05,06 e 07 da Rua D da Central de Abastecimento Pátio do Pari, localizado na Rua Santa Rosa, s/n, Pari, São Paulo/SP, ocupado pela Empresa Bentivi Comercial LTDA - ME, devidamente inscrita no CNPJ/MF sob o nº 18.994.701/0001-59, em razão do cadastramento da permissionária na Portaria Intersecretarial nº 06/ SMSP/SEMDET/2011, que disciplinou os comerciantes cadastrados na Central de Abastecimento Pátio do Pari.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</w:rPr>
      </w:pP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 xml:space="preserve">2018-0.021.362-6 </w:t>
      </w:r>
    </w:p>
    <w:p w:rsidR="00E83B21" w:rsidRDefault="00E83B21" w:rsidP="00E83B21">
      <w:pPr>
        <w:spacing w:after="0" w:line="240" w:lineRule="auto"/>
        <w:jc w:val="both"/>
        <w:rPr>
          <w:rFonts w:ascii="Verdana" w:hAnsi="Verdana"/>
        </w:rPr>
      </w:pPr>
      <w:r w:rsidRPr="00E83B21">
        <w:rPr>
          <w:rFonts w:ascii="Verdana" w:hAnsi="Verdana"/>
        </w:rPr>
        <w:t>Pastelaria P. L. LTDA – Devolução de Box. 1. À vista dos elementos que instruem o presente processo administrativo, notadamente da manifestação do Chefe da Assessoria Técnica (fl. 54/55), bem como da manifestação da Supervisão de Mercados e Sacolões (fl. 53), que acolho e adoto como razões de decidir, pela competência conferida pelo inciso IV, art. 28 do Decreto nº 58.153/2018, DEFIRO o Pedido de Devolução do Box, Revogo o Termo de Permissão de Uso – TPU e determino a Desocupação no prazo de 60 (sessenta) dias do Box 14 do Mercado Municipal de Guaianases, localizado na Praça Presidente Getúlio Vargas s/n – Guaianases, São Paulo/SP, ocupado pela Empresa Permissionária Pastelaria P. L. Ltda, devidamente inscrita no CNPJ sob o nº 11.252.002/0001-94.</w:t>
      </w:r>
    </w:p>
    <w:p w:rsidR="00E83B21" w:rsidRDefault="00E83B21" w:rsidP="00E83B21">
      <w:pPr>
        <w:spacing w:after="0" w:line="240" w:lineRule="auto"/>
        <w:jc w:val="both"/>
        <w:rPr>
          <w:rFonts w:ascii="Verdana" w:hAnsi="Verdana"/>
        </w:rPr>
      </w:pPr>
    </w:p>
    <w:p w:rsidR="00E83B21" w:rsidRDefault="00E83B21" w:rsidP="00E83B21">
      <w:pPr>
        <w:spacing w:after="0" w:line="240" w:lineRule="auto"/>
        <w:jc w:val="both"/>
        <w:rPr>
          <w:rFonts w:ascii="Verdana" w:hAnsi="Verdana"/>
        </w:rPr>
      </w:pPr>
    </w:p>
    <w:p w:rsidR="00E83B21" w:rsidRDefault="00E83B21" w:rsidP="00E83B2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83B21" w:rsidRDefault="00E83B21" w:rsidP="00E83B2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83B21">
        <w:rPr>
          <w:rFonts w:ascii="Verdana" w:hAnsi="Verdana"/>
          <w:b/>
          <w:sz w:val="24"/>
          <w:szCs w:val="24"/>
        </w:rPr>
        <w:lastRenderedPageBreak/>
        <w:t>SE</w:t>
      </w:r>
      <w:r>
        <w:rPr>
          <w:rFonts w:ascii="Verdana" w:hAnsi="Verdana"/>
          <w:b/>
          <w:sz w:val="24"/>
          <w:szCs w:val="24"/>
        </w:rPr>
        <w:t>RVIDORES</w:t>
      </w:r>
      <w:r w:rsidRPr="00E83B21">
        <w:rPr>
          <w:rFonts w:ascii="Verdana" w:hAnsi="Verdana"/>
          <w:b/>
          <w:sz w:val="24"/>
          <w:szCs w:val="24"/>
        </w:rPr>
        <w:t>, Pág.</w:t>
      </w:r>
      <w:r>
        <w:rPr>
          <w:rFonts w:ascii="Verdana" w:hAnsi="Verdana"/>
          <w:b/>
          <w:sz w:val="24"/>
          <w:szCs w:val="24"/>
        </w:rPr>
        <w:t>35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 xml:space="preserve">TRABALHO E EMPREENDEDORISMO 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3B21">
        <w:rPr>
          <w:rFonts w:ascii="Verdana" w:hAnsi="Verdana"/>
          <w:b/>
        </w:rPr>
        <w:t>GABINETE DA SECRETÁRIA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 xml:space="preserve">SUPERVISÃO DE GESTÃO DE PESSOAS </w:t>
      </w: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>RELAÇÃO DE ADICIONAIS POR TEMPO DE SERVIÇO NOS TERMOS DO ARTIGO 112, DA LEI 8989/79</w:t>
      </w:r>
    </w:p>
    <w:p w:rsid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</w:p>
    <w:p w:rsid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419475" cy="466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</w:p>
    <w:p w:rsidR="00E83B21" w:rsidRP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 w:rsidRPr="00E83B21">
        <w:rPr>
          <w:rFonts w:ascii="Verdana" w:hAnsi="Verdana"/>
          <w:b/>
        </w:rPr>
        <w:t>A SECRETARIA MUNICIPAL DE TRABALHO E EMPREENDEDORISMO POR MEIO DA SUPERVISÃO DE GESTÃO DE PESSOAS/ ESTÁGIO DIVULGA OS ESTAGIÁRIOS CONTRATADOS E DESLIGADOS NO PERÍODO DE 01/06 A 30/06/2018, ATENDENDO AO ITEM 4 DA PORTARIA 210/02/SGP:</w:t>
      </w:r>
    </w:p>
    <w:p w:rsidR="00E83B21" w:rsidRDefault="00E83B21" w:rsidP="00E83B21">
      <w:pPr>
        <w:spacing w:after="0" w:line="240" w:lineRule="auto"/>
        <w:jc w:val="both"/>
        <w:rPr>
          <w:b/>
        </w:rPr>
      </w:pPr>
    </w:p>
    <w:p w:rsid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924550" cy="13602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2" cy="13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</w:p>
    <w:p w:rsidR="00E83B21" w:rsidRDefault="00E83B21" w:rsidP="00E83B2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83B21" w:rsidRDefault="00E83B21" w:rsidP="00E83B2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83B21" w:rsidRDefault="00E83B21" w:rsidP="00E83B21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</w:t>
      </w:r>
      <w:r w:rsidRPr="00E83B21">
        <w:rPr>
          <w:rFonts w:ascii="Verdana" w:hAnsi="Verdana"/>
          <w:b/>
          <w:sz w:val="24"/>
          <w:szCs w:val="24"/>
        </w:rPr>
        <w:t>, Pág.</w:t>
      </w:r>
      <w:r>
        <w:rPr>
          <w:rFonts w:ascii="Verdana" w:hAnsi="Verdana"/>
          <w:b/>
          <w:sz w:val="24"/>
          <w:szCs w:val="24"/>
        </w:rPr>
        <w:t>82</w:t>
      </w: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  <w:b/>
        </w:rPr>
      </w:pPr>
      <w:r w:rsidRPr="00B435C8">
        <w:rPr>
          <w:rFonts w:ascii="Verdana" w:hAnsi="Verdana"/>
          <w:b/>
        </w:rPr>
        <w:t xml:space="preserve">TRABALHO E EMPREENDEDORISMO </w:t>
      </w: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  <w:b/>
        </w:rPr>
      </w:pPr>
      <w:r w:rsidRPr="00B435C8">
        <w:rPr>
          <w:rFonts w:ascii="Verdana" w:hAnsi="Verdana"/>
          <w:b/>
        </w:rPr>
        <w:t xml:space="preserve">GABINETE DO SECRETÁRIO </w:t>
      </w: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  <w:b/>
        </w:rPr>
      </w:pP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  <w:b/>
        </w:rPr>
      </w:pPr>
      <w:r w:rsidRPr="00B435C8">
        <w:rPr>
          <w:rFonts w:ascii="Verdana" w:hAnsi="Verdana"/>
          <w:b/>
        </w:rPr>
        <w:t xml:space="preserve">DESPACHO DO SUPERVISOR GERAL </w:t>
      </w: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  <w:b/>
        </w:rPr>
      </w:pP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  <w:b/>
        </w:rPr>
      </w:pPr>
      <w:r w:rsidRPr="00B435C8">
        <w:rPr>
          <w:rFonts w:ascii="Verdana" w:hAnsi="Verdana"/>
          <w:b/>
        </w:rPr>
        <w:t xml:space="preserve">6064.2017/0000622-9 </w:t>
      </w:r>
    </w:p>
    <w:p w:rsidR="00E83B21" w:rsidRPr="00B435C8" w:rsidRDefault="00B435C8" w:rsidP="00B435C8">
      <w:pPr>
        <w:spacing w:after="0" w:line="240" w:lineRule="auto"/>
        <w:jc w:val="both"/>
        <w:rPr>
          <w:rFonts w:ascii="Verdana" w:hAnsi="Verdana"/>
        </w:rPr>
      </w:pPr>
      <w:r w:rsidRPr="00B435C8">
        <w:rPr>
          <w:rFonts w:ascii="Verdana" w:hAnsi="Verdana"/>
        </w:rPr>
        <w:t xml:space="preserve">SMTE – Pregão Eletrônico 002/SMTE/2018 – Prestação de Serviços de Inspeção, Manutenção e Recarga de Extintores, Mangueiras de Incêndios e Caixas de Hidrantes. I – No exercício da competência que me foi atribuída pela Portaria 053/2017/ SMTE, à vista dos elementos de convicção constantes no presente, especialmente a Ata da Sessão Pública do Pregão Eletrônico, que nos termos da Portaria 103/2015-SDTE-GABINETE, foi firmada pelo Sr. Pregoeiro e a equipe de apoio, a qual ora acolho, HOMOLOGO o certame licitatório procedido no PREGÃO ELETRÔNICO Nº 002/SMTE/2018, que objetivou a Contratação de empresa especializada na prestação de serviços de inspeção, manutenção e recarga de extintores, mangueiras de incêndios e de caixas de hidrantes conforme especificado, os </w:t>
      </w:r>
      <w:r w:rsidRPr="00B435C8">
        <w:rPr>
          <w:rFonts w:ascii="Verdana" w:hAnsi="Verdana"/>
        </w:rPr>
        <w:lastRenderedPageBreak/>
        <w:t>quais compõem os conjuntos de equipamentos de combate a incêndio instalados nos imóveis de unidades da Secretaria Municipal de Trabalho e Empreendedorismo da Prefeitura do Município de São Paulo (PMSP), incluindo o empréstimo de equipamentos em regime de comodato durante o período de manutenção, o fornecimento de mão de obra, material e ferramentas, bem como a substituição de peças defeituosas, em mal estado ou danificadas, conforme especificações, quantidades e exigências contidas no Termo de Referência - ANEXO I , tendo como vencedora do certame a empresa BICIEXTIL EXTINTORES- EIRELI-EPP, inscrita no CNPJ sob o nº 54.879.168/0001-48, no valor global de R$ 9.500,00 (nove mil e quinhentos reais).</w:t>
      </w: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</w:rPr>
      </w:pP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  <w:b/>
        </w:rPr>
      </w:pPr>
      <w:r w:rsidRPr="00B435C8">
        <w:rPr>
          <w:rFonts w:ascii="Verdana" w:hAnsi="Verdana"/>
          <w:b/>
        </w:rPr>
        <w:t xml:space="preserve">ATA DE REALIZAÇÃO DO PREGÃO ELETRÔNICO </w:t>
      </w: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  <w:b/>
        </w:rPr>
      </w:pPr>
      <w:r w:rsidRPr="00B435C8">
        <w:rPr>
          <w:rFonts w:ascii="Verdana" w:hAnsi="Verdana"/>
          <w:b/>
        </w:rPr>
        <w:t xml:space="preserve">Pregão Eletrônico nº : 002/2018/SMTE </w:t>
      </w: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</w:rPr>
      </w:pPr>
      <w:r w:rsidRPr="00B435C8">
        <w:rPr>
          <w:rFonts w:ascii="Verdana" w:hAnsi="Verdana"/>
        </w:rPr>
        <w:t xml:space="preserve">Processo nº : 6064.2017/0000622-9 </w:t>
      </w: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</w:rPr>
      </w:pPr>
      <w:r w:rsidRPr="00B435C8">
        <w:rPr>
          <w:rFonts w:ascii="Verdana" w:hAnsi="Verdana"/>
        </w:rPr>
        <w:t>Objeto : Contratação de Empresa especializada na prestação de serviços de inspeção, manutenção e recarga de extintores, mangueiras de incêndios e caixas de Hidrante.</w:t>
      </w: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</w:rPr>
      </w:pP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</w:rPr>
      </w:pPr>
      <w:r w:rsidRPr="00B435C8">
        <w:rPr>
          <w:rFonts w:ascii="Verdana" w:hAnsi="Verdana"/>
        </w:rPr>
        <w:t>Às 10:05:12 horas do dia 26 de Junho de 2018, reuniram-se o Pregoeiro deste rgão/entidade José Eudes Alves Silva e respectivo(s) membro(s) da equipe de apoio: FERNANDA AGUIAR, Luana Barboza da Silva e maria aparecida bataier, para realizar os procedimentos relativos ao Pregão Eletrônico em epígrafe, relativo à oferta de compra - OC: 801007801002018OC00009. Inicialmente o Pregoeiro abriu a sessão pública em atendimento às disposições contidas no edital, divulgando as propostas recebidas e abrindo a fase de lances.</w:t>
      </w:r>
    </w:p>
    <w:p w:rsidR="00B435C8" w:rsidRDefault="00B435C8" w:rsidP="00B435C8">
      <w:pPr>
        <w:spacing w:after="0" w:line="240" w:lineRule="auto"/>
        <w:jc w:val="both"/>
      </w:pPr>
    </w:p>
    <w:p w:rsidR="00B435C8" w:rsidRPr="00B435C8" w:rsidRDefault="00B435C8" w:rsidP="00B435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53100" cy="5024860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72" cy="502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21" w:rsidRDefault="00E83B21" w:rsidP="00E83B21">
      <w:pPr>
        <w:spacing w:after="0" w:line="240" w:lineRule="auto"/>
        <w:jc w:val="both"/>
        <w:rPr>
          <w:rFonts w:ascii="Verdana" w:hAnsi="Verdana"/>
          <w:b/>
        </w:rPr>
      </w:pPr>
    </w:p>
    <w:p w:rsidR="00B435C8" w:rsidRPr="00E83B21" w:rsidRDefault="00B435C8" w:rsidP="00E83B21">
      <w:pPr>
        <w:spacing w:after="0" w:line="240" w:lineRule="auto"/>
        <w:jc w:val="both"/>
        <w:rPr>
          <w:rFonts w:ascii="Verdana" w:hAnsi="Verdana"/>
          <w:b/>
        </w:rPr>
      </w:pPr>
    </w:p>
    <w:sectPr w:rsidR="00B435C8" w:rsidRPr="00E83B2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74" w:rsidRDefault="00366C74" w:rsidP="00BE6F16">
      <w:pPr>
        <w:spacing w:after="0" w:line="240" w:lineRule="auto"/>
      </w:pPr>
      <w:r>
        <w:separator/>
      </w:r>
    </w:p>
  </w:endnote>
  <w:endnote w:type="continuationSeparator" w:id="0">
    <w:p w:rsidR="00366C74" w:rsidRDefault="00366C74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74" w:rsidRDefault="00366C74" w:rsidP="00BE6F16">
      <w:pPr>
        <w:spacing w:after="0" w:line="240" w:lineRule="auto"/>
      </w:pPr>
      <w:r>
        <w:separator/>
      </w:r>
    </w:p>
  </w:footnote>
  <w:footnote w:type="continuationSeparator" w:id="0">
    <w:p w:rsidR="00366C74" w:rsidRDefault="00366C74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4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9"/>
  </w:num>
  <w:num w:numId="5">
    <w:abstractNumId w:val="17"/>
  </w:num>
  <w:num w:numId="6">
    <w:abstractNumId w:val="7"/>
  </w:num>
  <w:num w:numId="7">
    <w:abstractNumId w:val="14"/>
  </w:num>
  <w:num w:numId="8">
    <w:abstractNumId w:val="13"/>
  </w:num>
  <w:num w:numId="9">
    <w:abstractNumId w:val="16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21"/>
  </w:num>
  <w:num w:numId="16">
    <w:abstractNumId w:val="8"/>
  </w:num>
  <w:num w:numId="17">
    <w:abstractNumId w:val="19"/>
  </w:num>
  <w:num w:numId="18">
    <w:abstractNumId w:val="5"/>
  </w:num>
  <w:num w:numId="19">
    <w:abstractNumId w:val="20"/>
  </w:num>
  <w:num w:numId="20">
    <w:abstractNumId w:val="4"/>
  </w:num>
  <w:num w:numId="21">
    <w:abstractNumId w:val="15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4C39"/>
    <w:rsid w:val="000A695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B5744"/>
    <w:rsid w:val="001C38BB"/>
    <w:rsid w:val="001C7A27"/>
    <w:rsid w:val="001E2B4B"/>
    <w:rsid w:val="001F6D1D"/>
    <w:rsid w:val="00200BF7"/>
    <w:rsid w:val="0020188B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29E4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DFA"/>
    <w:rsid w:val="00366C74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20BB"/>
    <w:rsid w:val="003E604E"/>
    <w:rsid w:val="003E7573"/>
    <w:rsid w:val="003F42AD"/>
    <w:rsid w:val="003F7C00"/>
    <w:rsid w:val="00401C6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527E9"/>
    <w:rsid w:val="00452F23"/>
    <w:rsid w:val="00452FB6"/>
    <w:rsid w:val="00460D8B"/>
    <w:rsid w:val="00463CC1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4B1E"/>
    <w:rsid w:val="004C59CB"/>
    <w:rsid w:val="004C7703"/>
    <w:rsid w:val="004D05A4"/>
    <w:rsid w:val="004D1290"/>
    <w:rsid w:val="004D2071"/>
    <w:rsid w:val="004E1C5C"/>
    <w:rsid w:val="004E2883"/>
    <w:rsid w:val="004F3C83"/>
    <w:rsid w:val="004F5D85"/>
    <w:rsid w:val="005049C1"/>
    <w:rsid w:val="005062CE"/>
    <w:rsid w:val="00507277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7D2B"/>
    <w:rsid w:val="005E211C"/>
    <w:rsid w:val="00601F94"/>
    <w:rsid w:val="00603807"/>
    <w:rsid w:val="00614542"/>
    <w:rsid w:val="00617328"/>
    <w:rsid w:val="00624E22"/>
    <w:rsid w:val="006251E9"/>
    <w:rsid w:val="00626E81"/>
    <w:rsid w:val="006419F9"/>
    <w:rsid w:val="006565BD"/>
    <w:rsid w:val="00661B10"/>
    <w:rsid w:val="00663810"/>
    <w:rsid w:val="00673413"/>
    <w:rsid w:val="0068567A"/>
    <w:rsid w:val="006A31BB"/>
    <w:rsid w:val="006B31B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145D"/>
    <w:rsid w:val="00802E63"/>
    <w:rsid w:val="00803B71"/>
    <w:rsid w:val="00804595"/>
    <w:rsid w:val="008121EE"/>
    <w:rsid w:val="00813853"/>
    <w:rsid w:val="00814B56"/>
    <w:rsid w:val="00815A98"/>
    <w:rsid w:val="00815DDF"/>
    <w:rsid w:val="00816F6B"/>
    <w:rsid w:val="0081752B"/>
    <w:rsid w:val="0082603E"/>
    <w:rsid w:val="00827813"/>
    <w:rsid w:val="008310A7"/>
    <w:rsid w:val="00831540"/>
    <w:rsid w:val="00834CBC"/>
    <w:rsid w:val="00845B62"/>
    <w:rsid w:val="00847F01"/>
    <w:rsid w:val="0085132F"/>
    <w:rsid w:val="00856884"/>
    <w:rsid w:val="008642F5"/>
    <w:rsid w:val="00865E4A"/>
    <w:rsid w:val="00874179"/>
    <w:rsid w:val="008747DC"/>
    <w:rsid w:val="00880624"/>
    <w:rsid w:val="00884872"/>
    <w:rsid w:val="00890F30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6C9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435C8"/>
    <w:rsid w:val="00B454C0"/>
    <w:rsid w:val="00B53A91"/>
    <w:rsid w:val="00B57BF1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225E6"/>
    <w:rsid w:val="00C2326B"/>
    <w:rsid w:val="00C2359E"/>
    <w:rsid w:val="00C25C21"/>
    <w:rsid w:val="00C34613"/>
    <w:rsid w:val="00C356EC"/>
    <w:rsid w:val="00C40318"/>
    <w:rsid w:val="00C42F9C"/>
    <w:rsid w:val="00C4312D"/>
    <w:rsid w:val="00C457EA"/>
    <w:rsid w:val="00C53717"/>
    <w:rsid w:val="00C55116"/>
    <w:rsid w:val="00C7216C"/>
    <w:rsid w:val="00C754D5"/>
    <w:rsid w:val="00C815E8"/>
    <w:rsid w:val="00C82275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5E3E"/>
    <w:rsid w:val="00EB02C2"/>
    <w:rsid w:val="00EB072C"/>
    <w:rsid w:val="00EB0BB2"/>
    <w:rsid w:val="00EC317E"/>
    <w:rsid w:val="00ED6A9B"/>
    <w:rsid w:val="00ED7518"/>
    <w:rsid w:val="00EE3BA6"/>
    <w:rsid w:val="00EE5F10"/>
    <w:rsid w:val="00EF2879"/>
    <w:rsid w:val="00EF3200"/>
    <w:rsid w:val="00EF7729"/>
    <w:rsid w:val="00F0254D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BD23-0BCB-479A-A0FA-0018AD51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1854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2018-06-29T14:50:00Z</dcterms:created>
  <dcterms:modified xsi:type="dcterms:W3CDTF">2018-06-29T14:50:00Z</dcterms:modified>
</cp:coreProperties>
</file>