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0B78CF">
        <w:rPr>
          <w:rFonts w:ascii="Verdana" w:hAnsi="Verdana"/>
          <w:b/>
          <w:sz w:val="24"/>
          <w:szCs w:val="24"/>
        </w:rPr>
        <w:t>16, Ano 61, Quarta-feira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0B78CF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 w:rsidR="009652D2" w:rsidRPr="00C75922">
        <w:rPr>
          <w:rFonts w:ascii="Verdana" w:hAnsi="Verdana"/>
          <w:b/>
          <w:sz w:val="24"/>
          <w:szCs w:val="24"/>
        </w:rPr>
        <w:t xml:space="preserve"> </w:t>
      </w:r>
      <w:r w:rsidR="00876D92" w:rsidRPr="00C75922">
        <w:rPr>
          <w:rFonts w:ascii="Verdana" w:hAnsi="Verdana"/>
          <w:b/>
          <w:sz w:val="24"/>
          <w:szCs w:val="24"/>
        </w:rPr>
        <w:t xml:space="preserve">de Janeiro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6D92" w:rsidRPr="00C75922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76D92" w:rsidRPr="00C75922" w:rsidRDefault="009652D2" w:rsidP="005338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C75922">
        <w:rPr>
          <w:rFonts w:ascii="Verdana" w:hAnsi="Verdana" w:cs="Frutiger-BlackCn"/>
          <w:b/>
          <w:bCs/>
          <w:sz w:val="24"/>
          <w:szCs w:val="24"/>
        </w:rPr>
        <w:t>Gabinete do Prefeito, Pág. 01</w:t>
      </w:r>
    </w:p>
    <w:p w:rsidR="00533820" w:rsidRDefault="00533820" w:rsidP="005338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B78CF">
        <w:rPr>
          <w:rFonts w:ascii="Verdana" w:hAnsi="Verdana" w:cs="Frutiger-BlackCn"/>
          <w:b/>
          <w:bCs/>
        </w:rPr>
        <w:t>PORTARIA 27, DE 26 DE JANEIRO DE 2016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 do Município de São Paulo,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usando das atribuições que lhe são conferidas por lei,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RESOLVE: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Designar o senhor GIORDANO MORAGUEIRA MAGRI, RF</w:t>
      </w:r>
    </w:p>
    <w:p w:rsidR="00C75922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807.721.5, para substituir o senhor EDUARDO MATARAZZO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SUPLICY, RF 822.022.1, no cargo de Secretário Municipal,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referência SM, da Secretaria Municipal de Direitos Humanos 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Cidadania, em virtude de seus afastamentos, a saber: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- no período de 28 de janeiro a 1º de fevereiro de 2016,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com opção da remuneração do cargo que titulariza, por tratarse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de afastamento para assuntos particulares.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- no período de 02 de fevereiro a 02 de março de 2016, à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vista de seu impedimento legal, por férias.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PREFEITURA DO MUNICÍPIO DE SÃO PAULO, aos 26 de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janeiro de 2016, 463° da fundação de São Paulo.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B78CF">
        <w:rPr>
          <w:rFonts w:ascii="Verdana" w:hAnsi="Verdana" w:cs="Frutiger-BlackCn"/>
          <w:b/>
          <w:bCs/>
        </w:rPr>
        <w:t>PORTARIA 28, DE 26 DE JANEIRO DE 2016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 do Município de São Paulo,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usando das atribuições que lhe são conferidas por lei,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RESOLVE: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Designar o senhor GERALDO HENRIQUE, RF 810.504.9,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para, no período de 15 de fevereiro a 05 de março de 2016,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substituir o senhor CICERO FARIAS SILVA, RF 807.419.4, no cargo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de Chefe de Gabinete, símbolo CHG, da Chefia de Gabinete,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do Gabinete do Subprefeito, da Subprefeitura Cidade Ademar, à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vista de seu impedimento legal, por férias.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PREFEITURA DO MUNICÍPIO DE SÃO PAULO, aos 26 de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janeiro de 2016, 463° da fundação de São Paulo.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B78CF">
        <w:rPr>
          <w:rFonts w:ascii="Verdana" w:hAnsi="Verdana" w:cs="Frutiger-BlackCn"/>
          <w:b/>
          <w:bCs/>
        </w:rPr>
        <w:lastRenderedPageBreak/>
        <w:t>TITULOS DE NOMEAÇÃO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B78CF">
        <w:rPr>
          <w:rFonts w:ascii="Verdana" w:hAnsi="Verdana" w:cs="Frutiger-BlackCn"/>
          <w:b/>
          <w:bCs/>
        </w:rPr>
        <w:t>TÍTULO DE NOMEAÇÃO 3, DE 26 DE JANEIRO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B78CF">
        <w:rPr>
          <w:rFonts w:ascii="Verdana" w:hAnsi="Verdana" w:cs="Frutiger-BlackCn"/>
          <w:b/>
          <w:bCs/>
        </w:rPr>
        <w:t>DE 2016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 do Município de São Paulo,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usando das atribuições que lhe são conferidas por lei,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RESOLVE: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Nomear o senhor MAURICIO DE GÓIS DANTAS, RF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807.289.2, para exercer o cargo de Chefe de Gabinete, símbolo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CHG, da Secretaria Municipal de Cultura, constante da Lei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15.509/2011.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PREFEITURA DO MUNICÍPIO DE SÃO PAULO, aos 26 de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janeiro de 2016, 463° da fundação de São Paulo.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B78CF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0B78CF">
        <w:rPr>
          <w:rFonts w:ascii="Verdana" w:hAnsi="Verdana" w:cs="Frutiger-Cn"/>
          <w:b/>
          <w:sz w:val="24"/>
          <w:szCs w:val="24"/>
        </w:rPr>
        <w:t>Secretarias, Pág. 03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0B78CF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0B78CF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0B78CF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0B78CF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0B78CF">
        <w:rPr>
          <w:rFonts w:ascii="Verdana" w:hAnsi="Verdana" w:cs="Frutiger-Cn"/>
          <w:b/>
          <w:sz w:val="24"/>
          <w:szCs w:val="24"/>
        </w:rPr>
        <w:t>E NUTRICIONAL</w:t>
      </w:r>
    </w:p>
    <w:p w:rsid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0B78CF">
        <w:rPr>
          <w:rFonts w:ascii="Verdana" w:hAnsi="Verdana" w:cs="Frutiger-BoldCn"/>
          <w:b/>
          <w:bCs/>
          <w:color w:val="000000"/>
          <w:sz w:val="24"/>
          <w:szCs w:val="24"/>
        </w:rPr>
        <w:t>PORTARIA Nº 002/SDTE/COSAN/2016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O COORDENADOR DE SEGURANÇA ALIMENTAR E NUTRICIONAL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-COSAN, no uso das atribuições que lhe são conferidas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por lei, em especial pelo Decreto nº 46.398/05.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CONSIDERANDO, as disposições contidas no §5º, art.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114, da Lei Orgânica do Município de São Paulo, promulgada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em 04 de abril de 1990 c/c com art. 5º, §2º, do Decreto nº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41.425/2001.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RESOLVE: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1º AUTORIZAR a “ANA LUIZA GUIMARÃES SLEPICKA”,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regularmente inscrita no CNPJ sob nº 17.851.704/0001-70,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estabelecida na Rua Carlos Pinto Alves, nº 331, bairro Jd. Aeroporto,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nesta Capital do Estado de São Paulo, a utilizar a salão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de eventos, pertencente ao Mercado Municipal Paulistano, no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período de 12 (doze) dias, para a exposição e comercialização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de artesanatos brasileiro produzidos por 50 (cinquenta) micro 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pequenos microempreendedores do Município.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2º ESTABELECER que a ocupação do espaço ocorrerá após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a expedição da ordem de início e do recolhimento, através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de guia expedida pela Supervisão de Mercados e Sacolões,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da importância de R$ 2.266,66 (dois mil duzentos e sessenta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e seis reais e sessenta e seis centavos), conforme Decreto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Municipal nº 56.737/2015- item 19.4.1.1. relativo à totalidade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do preço público devido em função do uso da referida área,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lastRenderedPageBreak/>
        <w:t>ora autorizado, valor esse acrescido das despesas bancarias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correspondentes.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3º ESTABELECER, também, que, em função da presente autorização,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a interessada se obriga ao pagamento das despesas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decorrentes de seu consumo de água, energia elétrica, segurança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e limpeza, bem como a responder por eventuais danos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causados ao patrimônio público e/ou a terceiros, em razão das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atividades exercidas, durante o período de ocupação da área.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4º DETERMINAR que, ao termino do prazo de vigência da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presente autorização, a interessada prova a imediata desocupação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e entrega da área, livre e desembaraçada de pessoas e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coisas, sob pena de revogação imediata que será executada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pela administração, independentemente de qualquer notificação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judicial ou extrajudicial.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5º A presente Portaria entrará em vigor na data de sua</w:t>
      </w:r>
    </w:p>
    <w:p w:rsidR="000B78CF" w:rsidRPr="000B78CF" w:rsidRDefault="000B78CF" w:rsidP="000B78C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  <w:sz w:val="24"/>
          <w:szCs w:val="24"/>
        </w:rPr>
      </w:pPr>
      <w:r w:rsidRPr="000B78CF">
        <w:rPr>
          <w:rFonts w:ascii="Verdana" w:hAnsi="Verdana" w:cs="Frutiger-Cn"/>
          <w:color w:val="000000"/>
          <w:sz w:val="24"/>
          <w:szCs w:val="24"/>
        </w:rPr>
        <w:t>publicação, revogadas as disposições em contrario.</w:t>
      </w:r>
    </w:p>
    <w:sectPr w:rsidR="000B78CF" w:rsidRPr="000B78CF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3DF4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3C52-D592-4F03-BA8B-329C3F4B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2016-01-21T10:42:00Z</cp:lastPrinted>
  <dcterms:created xsi:type="dcterms:W3CDTF">2016-01-27T15:01:00Z</dcterms:created>
  <dcterms:modified xsi:type="dcterms:W3CDTF">2016-01-27T15:01:00Z</dcterms:modified>
</cp:coreProperties>
</file>