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F6098A">
        <w:rPr>
          <w:rFonts w:ascii="Verdana" w:hAnsi="Verdana"/>
          <w:b/>
        </w:rPr>
        <w:t xml:space="preserve"> Paulo, 191, Ano 60, Quarta-feira</w:t>
      </w:r>
      <w:r w:rsidR="00ED72F0">
        <w:rPr>
          <w:rFonts w:ascii="Verdana" w:hAnsi="Verdana"/>
          <w:b/>
        </w:rPr>
        <w:t>.</w:t>
      </w:r>
    </w:p>
    <w:p w:rsidR="005E34A4" w:rsidRPr="005E34A4" w:rsidRDefault="00B30042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F6098A">
        <w:rPr>
          <w:rFonts w:ascii="Verdana" w:hAnsi="Verdana"/>
          <w:b/>
        </w:rPr>
        <w:t>4</w:t>
      </w:r>
      <w:r w:rsidR="009B5E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5E34A4" w:rsidRDefault="005E34A4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E34A4" w:rsidRDefault="005E34A4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E34A4" w:rsidRDefault="005E34A4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5E34A4" w:rsidRDefault="005E34A4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1527, DE 13 DE OUTUBRO DE </w:t>
      </w:r>
      <w:proofErr w:type="gramStart"/>
      <w:r w:rsidRPr="005E34A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Exonerar a senhora SONIA AVANTAGGIATO OLIVEIRA SILVA,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RF 508.061.4, do cargo de Chefe de Seção II, Ref. DAI-07,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 Seção de Expediente, da Divisão Administrativa, da Coordenadoria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Segurança Alimentar e Nutricional, da Secretaria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Decreto 54.888/14.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13 de </w:t>
      </w: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outubro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5E34A4" w:rsidRDefault="005E34A4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103BA4" w:rsidRDefault="00F6098A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F6098A">
        <w:rPr>
          <w:rFonts w:ascii="Verdana" w:eastAsiaTheme="minorHAnsi" w:hAnsi="Verdana" w:cs="Frutiger-Cn"/>
          <w:b/>
          <w:lang w:eastAsia="en-US"/>
        </w:rPr>
        <w:t>Secretarias, Pág.04</w:t>
      </w:r>
    </w:p>
    <w:p w:rsidR="00F6098A" w:rsidRDefault="00F6098A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DESENVOLVIMENTO,</w:t>
      </w:r>
      <w:proofErr w:type="gramEnd"/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TRABALHO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E EMPREENDEDORISMO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GABINETE DO SECRETÁRIO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COORDENADORIA DE SEGURANÇA ALIMENTAR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E NUTRICIONAL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DESPACHOS DO COORDENADOR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Expedição do Termo de Permissão de Uso da Central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Abastecimento Pátio do Pari.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2013-0.374.027-0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 Coordenadoria de Segurança Alimentar e Nutricional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–COSAN, RESOLVE: DEFERIR, o pedido de expedição do </w:t>
      </w:r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Termo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Permissão de Uso para empresa </w:t>
      </w:r>
      <w:proofErr w:type="spell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Jomar</w:t>
      </w:r>
      <w:proofErr w:type="spell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Comércio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spell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Hortifruti</w:t>
      </w:r>
      <w:proofErr w:type="spell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Ltda-ME</w:t>
      </w:r>
      <w:proofErr w:type="spell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devidamente inscrita no CNPJ sob o nº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01.572.377/0001-88 passará ser </w:t>
      </w:r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permissionária do Boxe</w:t>
      </w:r>
      <w:proofErr w:type="gram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nº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33/35 rua “A”, com área de 44,67m² na Central de </w:t>
      </w:r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Abastecimento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Pátio do Pari, para operar no ramo de comércio </w:t>
      </w:r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proofErr w:type="spellStart"/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hortifrutícula</w:t>
      </w:r>
      <w:proofErr w:type="spellEnd"/>
      <w:proofErr w:type="gram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, com fundamento no Decreto nº 41.425/2001,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lastRenderedPageBreak/>
        <w:t>Portarianº051/12–ABAST/</w:t>
      </w:r>
      <w:proofErr w:type="spellStart"/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SMSP,</w:t>
      </w:r>
      <w:proofErr w:type="gram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Portaria</w:t>
      </w:r>
      <w:proofErr w:type="spell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Intersecretarial</w:t>
      </w:r>
      <w:proofErr w:type="spellEnd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06/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SMSP/SEMDET/2011, e Decreto nº 54.597/2013, Decreto </w:t>
      </w:r>
      <w:proofErr w:type="gramStart"/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nº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56.399/2015 respeitando as disposições legais vigentes.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2014-0.009.076-4 A Coordenadoria de Segurança Alimentar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Nutricional –COSAN, RESOLVE: DEFERIR, o pedido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expedição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do Termo de Permissão de Uso para empresa Cigano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Comércio de Ervas Medicinais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Ltda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devidamente inscrita no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CNPJ sob o nº 18.930.603/0001-58 passará ser permissionária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Boxe nº 01 rua “D”, com área de 10,38m² na Central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Abastecimento Pátio do Pari, para operar no ramo de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comércio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hortifrutícula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, com fundamento no Decreto nº 41.425/2001,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Intersecretarial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06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/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SMSP/SEMDET/2011, e Decreto nº 54.597/2013, Decreto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56.399/2015 respeitando as disposições legais vigentes.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2014-0.009.131-0 </w:t>
      </w: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 Coordenadoria de Segurança Alimentar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Nutricional –COSAN, RESOLVE: DEFERIR, o pedido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expedição do Termo de Permissão de Uso para empresa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Oclécio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da Silva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Lins-ME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devidamente inscrita no CNPJ sob 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22.200.568/0001-99 passará ser permissionária do Boxe nº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09/11 rua “I”, com área de 33,08m² na Central de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Abastecimento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hortifrutícula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com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fundamento no Decreto nº 41.425/2001, Portaria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nº051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/12–ABAST/SMSP, Portaria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Intersecretarial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06/SMSP/SEMDET/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2011, e Decreto nº 54.597/2013, Decreto nº 56.399/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2015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respeitando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as disposições legais vigentes.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2014-0.009.148-5 </w:t>
      </w: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 Coordenadoria de Segurança Alimentar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Nutricional-COSAN, RESOLVE: DEFERIR, o pedido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expedição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do Termo de Permissão de Uso para empresa Gabriel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da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Silva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Azevedo-ME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devidamente inscrita no CNPJ sob o nº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19.841.811/0001-43 passará ser permissionária dos Boxes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spellStart"/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nºARM</w:t>
      </w:r>
      <w:proofErr w:type="spellEnd"/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34/35, na rua “C” com área de 45,00m² na Central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Abastecimento Pátio do Pari, para operar no ramo de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comércio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Lanchonete, com fundamento no Decreto nº 41.425/2001,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Intersecretarial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6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/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SMSP/SEMDET/2011 e Decreto nº 54.597/2013, respeitando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as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disposições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legais vigentes.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2015-0.233.380-1 </w:t>
      </w: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 Coordenadoria de Segurança Alimentar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Nutricional –COSAN, RESOLVE: DEFERIR, o pedido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expedição do Termo de Permissão de Uso para empresa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Oclécio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da Silva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Lins-ME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devidamente inscrita no CNPJ sob 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22.200.568/0001-99 passará ser permissionária do Boxe nº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04/05 rua “I”, com área de 16,49m² na Central de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Abastecimento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Pátio do Pari, para operar no ramo de comércio de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hortifrutícula</w:t>
      </w:r>
      <w:proofErr w:type="spellEnd"/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-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atacadista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, com fundamento no Decreto nº 41.425/2001,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Intersecretarial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06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/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SMSP/SEMDET/2011, e Decreto nº 54.597/2013, Decreto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56.399/2015 respeitando as disposições legais vigentes.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 xml:space="preserve">2013-0.379.586-4 </w:t>
      </w: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 Coordenadoria de Segurança Alimentar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Nutricional –COSAN, RESOLVE: DEFERIR, o pedido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lastRenderedPageBreak/>
        <w:t>expedição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do Termo de Permissão de Uso para empresa FASL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Comércio de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Hortifrutigrajeiros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Ltda-ME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devidamente inscrita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CNPJ sob o nº 18.483.977/0001-72 passará ser permissionária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Boxe nº 01 rua “H”, com área de 16,67m² na Central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Abastecimento Pátio do Pari, para operar no ramo de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comércio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hortifrutícula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, com fundamento no Decreto nº 41.425/2001,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Portarianº051/12–ABAST/</w:t>
      </w:r>
      <w:proofErr w:type="spellStart"/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SMSP,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Portaria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</w:t>
      </w:r>
      <w:proofErr w:type="spell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Intersecretarial</w:t>
      </w:r>
      <w:proofErr w:type="spell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06/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SMSP/SEMDET/2011, e Decreto nº 54.597/2013, Decreto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nº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56.399/2015 respeitando as disposições legais vigentes.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PORTARIA Nº 011/SDTE/ABAST/2015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O COORDENADOR DE SEGURANÇA ALIMENTAR E NUTRICIONAL,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no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uso das atribuições que são conferidas por Lei,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em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especial a que lhe é determinada pelo art. 27, inciso I, do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Decreto 48.172, de 06 de março de 2007, que dispõe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sobre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funcionamento das feiras livres no Município de São Paulo;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CONSIDERANDO, por fim, a solicitação dos Moradores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da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região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da Rua Francisco da Cruz Mellão no Horto do Ipê- Subprefeitura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Campo Limpo, através da Supervisão de Feiras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Livres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ABAST, no Processo Administrativo nº 2014-0.039.720-7;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CONSIDERANDO, que foram observadas, além do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impacto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urbano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e viário locais, as especificações técnicas dispostas no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Decreto nº 48.172, de março de 2007.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RESOLVE: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Art. 1º - OFICIALIZAR a feira livre denominada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”FEIRA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LIVRE HORTO DO YPÊ”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registro nº 7205-2, com extensão de 80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(oitenta) metros e largura da rua de 11(onze) metros, que </w:t>
      </w: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se</w:t>
      </w:r>
      <w:proofErr w:type="gramEnd"/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realizará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aos sábados, na rua Francisco da Cruz Mellão, região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da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Subprefeitura de Campo Limpo.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Art. 2º - À Supervisão de Feiras Livres caberá adotar as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medidas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necessárias ao integral atendimento das exigências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estabelecidas</w:t>
      </w:r>
      <w:proofErr w:type="gramEnd"/>
      <w:r w:rsidRPr="00F6098A">
        <w:rPr>
          <w:rFonts w:ascii="Verdana" w:eastAsiaTheme="minorHAnsi" w:hAnsi="Verdana" w:cs="Arial"/>
          <w:sz w:val="22"/>
          <w:szCs w:val="22"/>
          <w:lang w:eastAsia="en-US"/>
        </w:rPr>
        <w:t xml:space="preserve"> pelo Decreto nº 48.172, de 06 de março de 2007.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Art. 3º - Esta portaria entra em vigor na data de sua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P</w:t>
      </w:r>
      <w:r w:rsidRPr="00F6098A">
        <w:rPr>
          <w:rFonts w:ascii="Verdana" w:eastAsiaTheme="minorHAnsi" w:hAnsi="Verdana" w:cs="Arial"/>
          <w:sz w:val="22"/>
          <w:szCs w:val="22"/>
          <w:lang w:eastAsia="en-US"/>
        </w:rPr>
        <w:t>ublicação</w:t>
      </w:r>
      <w:r>
        <w:rPr>
          <w:rFonts w:ascii="Verdana" w:eastAsiaTheme="minorHAnsi" w:hAnsi="Verdana" w:cs="Arial"/>
          <w:sz w:val="22"/>
          <w:szCs w:val="22"/>
          <w:lang w:eastAsia="en-US"/>
        </w:rPr>
        <w:t>.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sz w:val="22"/>
          <w:szCs w:val="22"/>
          <w:lang w:eastAsia="en-US"/>
        </w:rPr>
      </w:pPr>
    </w:p>
    <w:p w:rsidR="00F6098A" w:rsidRDefault="00F6098A" w:rsidP="00F6098A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F6098A">
        <w:rPr>
          <w:rFonts w:ascii="Verdana" w:eastAsiaTheme="minorHAnsi" w:hAnsi="Verdana" w:cs="Arial"/>
          <w:b/>
          <w:lang w:eastAsia="en-US"/>
        </w:rPr>
        <w:t>Servidor, Pág.52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F6098A" w:rsidRPr="005E34A4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proofErr w:type="gramStart"/>
      <w:r w:rsidRPr="005E34A4">
        <w:rPr>
          <w:rFonts w:ascii="Verdana" w:eastAsiaTheme="minorHAnsi" w:hAnsi="Verdana" w:cs="Frutiger-BlackCn"/>
          <w:b/>
          <w:bCs/>
          <w:lang w:eastAsia="en-US"/>
        </w:rPr>
        <w:t>DESENVOLVIMENTO,</w:t>
      </w:r>
      <w:proofErr w:type="gramEnd"/>
      <w:r w:rsidRPr="005E34A4">
        <w:rPr>
          <w:rFonts w:ascii="Verdana" w:eastAsiaTheme="minorHAnsi" w:hAnsi="Verdana" w:cs="Frutiger-BlackCn"/>
          <w:b/>
          <w:bCs/>
          <w:lang w:eastAsia="en-US"/>
        </w:rPr>
        <w:t>TRABALHO</w:t>
      </w:r>
    </w:p>
    <w:p w:rsidR="00F6098A" w:rsidRPr="005E34A4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F6098A" w:rsidRPr="005E34A4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F6098A">
        <w:rPr>
          <w:rFonts w:ascii="Verdana" w:eastAsiaTheme="minorHAnsi" w:hAnsi="Verdana" w:cs="Frutiger-BlackCn"/>
          <w:b/>
          <w:bCs/>
          <w:color w:val="000000"/>
          <w:lang w:eastAsia="en-US"/>
        </w:rPr>
        <w:t>SUPERVISÃO DE GESTÃO DE PESSOAS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F6098A">
        <w:rPr>
          <w:rFonts w:ascii="Verdana" w:eastAsiaTheme="minorHAnsi" w:hAnsi="Verdana" w:cs="Frutiger-BoldCn"/>
          <w:b/>
          <w:bCs/>
          <w:color w:val="000000"/>
          <w:lang w:eastAsia="en-US"/>
        </w:rPr>
        <w:t>RELAÇÃO DE ADICIONAIS POR TEMPO DE SERVIÇO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F6098A">
        <w:rPr>
          <w:rFonts w:ascii="Verdana" w:eastAsiaTheme="minorHAnsi" w:hAnsi="Verdana" w:cs="Frutiger-BoldCn"/>
          <w:b/>
          <w:bCs/>
          <w:color w:val="000000"/>
          <w:lang w:eastAsia="en-US"/>
        </w:rPr>
        <w:t xml:space="preserve">NOS TERMOS DO ARTIGO 112, DA LEI </w:t>
      </w:r>
      <w:proofErr w:type="gramStart"/>
      <w:r w:rsidRPr="00F6098A">
        <w:rPr>
          <w:rFonts w:ascii="Verdana" w:eastAsiaTheme="minorHAnsi" w:hAnsi="Verdana" w:cs="Frutiger-BoldCn"/>
          <w:b/>
          <w:bCs/>
          <w:color w:val="000000"/>
          <w:lang w:eastAsia="en-US"/>
        </w:rPr>
        <w:t>8989/79</w:t>
      </w:r>
      <w:proofErr w:type="gramEnd"/>
    </w:p>
    <w:p w:rsidR="00F6098A" w:rsidRDefault="005E34A4" w:rsidP="00F6098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>
        <w:rPr>
          <w:rFonts w:ascii="Verdana" w:eastAsiaTheme="minorHAnsi" w:hAnsi="Verdana" w:cs="Frutiger-BoldCn"/>
          <w:b/>
          <w:bCs/>
          <w:noProof/>
          <w:color w:val="000000"/>
        </w:rPr>
        <w:drawing>
          <wp:inline distT="0" distB="0" distL="0" distR="0">
            <wp:extent cx="4348716" cy="7442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38" cy="7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098A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003/SGP/2015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98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</w:t>
      </w:r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: Inscritos para </w:t>
      </w: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a Palestra Plano de Abandono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 de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Edificação e Gerenciamento de Crise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A Supervisão de Gestão de Pessoas COMUNICA a realização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 Palestra Plano de Abandono de Edificação e Gerenciamento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 Crise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98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1. OBJETIVOS</w:t>
      </w:r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Alertar sobre os procedimentos durante o abandono da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edificação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, praticar a descida de alguns lances de escada até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 ponto de encontro conhecendo as rotas de fuga, bem como</w:t>
      </w:r>
    </w:p>
    <w:p w:rsidR="00F6098A" w:rsidRP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informar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 sobre quais medidas podem ser tomadas para gerenciar</w:t>
      </w:r>
    </w:p>
    <w:p w:rsidR="00F6098A" w:rsidRDefault="00F6098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>uma</w:t>
      </w:r>
      <w:proofErr w:type="gramEnd"/>
      <w:r w:rsidRPr="00F6098A">
        <w:rPr>
          <w:rFonts w:ascii="Verdana" w:eastAsiaTheme="minorHAnsi" w:hAnsi="Verdana" w:cs="Frutiger-Cn"/>
          <w:sz w:val="22"/>
          <w:szCs w:val="22"/>
          <w:lang w:eastAsia="en-US"/>
        </w:rPr>
        <w:t xml:space="preserve"> Crise.</w:t>
      </w:r>
    </w:p>
    <w:p w:rsidR="00BC241A" w:rsidRPr="00F6098A" w:rsidRDefault="00BC241A" w:rsidP="00F6098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E34A4" w:rsidRDefault="005E34A4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  <w:sz w:val="22"/>
          <w:szCs w:val="22"/>
        </w:rPr>
        <w:drawing>
          <wp:inline distT="0" distB="0" distL="0" distR="0">
            <wp:extent cx="4529470" cy="4848447"/>
            <wp:effectExtent l="0" t="0" r="444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585" cy="48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A4" w:rsidRDefault="005E34A4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noProof/>
          <w:color w:val="000000"/>
          <w:sz w:val="22"/>
          <w:szCs w:val="22"/>
        </w:rPr>
        <w:drawing>
          <wp:inline distT="0" distB="0" distL="0" distR="0">
            <wp:extent cx="4529470" cy="1924493"/>
            <wp:effectExtent l="0" t="0" r="444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217" cy="192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A4" w:rsidRDefault="005E34A4" w:rsidP="00F6098A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3. METODOLOGIA UTILIZADA</w:t>
      </w: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Palestra/Exposição dialogada com atividade prática.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4. CARGA HORÁRIA</w:t>
      </w: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03 horas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5. CRONOGRAMA E LOCAL DE REALIZAÇÃO DA PALESTRA</w:t>
      </w: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Data: 15/10/2015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Horário: 10h às 13h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Local: Auditório da Secretaria Municipal de Cultura </w:t>
      </w: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(Av. São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João, 473, 8º andar)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6. AVALIAÇÃO</w:t>
      </w: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Será considerado Aprovado o participante que tiver frequência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 xml:space="preserve"> 100%, Conceito Bom.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7. EQUIPE RESPONSÁVEL</w:t>
      </w: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: CIPA OLIDO</w:t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8. APOIO</w:t>
      </w:r>
      <w:r w:rsidRPr="005E34A4">
        <w:rPr>
          <w:rFonts w:ascii="Verdana" w:eastAsiaTheme="minorHAnsi" w:hAnsi="Verdana" w:cs="Frutiger-Cn"/>
          <w:sz w:val="22"/>
          <w:szCs w:val="22"/>
          <w:lang w:eastAsia="en-US"/>
        </w:rPr>
        <w:t>: Supervisão de Gestão de Pessoas – SGP/SDTE</w:t>
      </w:r>
    </w:p>
    <w:p w:rsidR="005E34A4" w:rsidRPr="005E34A4" w:rsidRDefault="005E34A4" w:rsidP="00BC241A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BC241A" w:rsidRDefault="00BC241A" w:rsidP="00BC24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BC241A" w:rsidRDefault="00BC241A" w:rsidP="00BC24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BC241A" w:rsidRDefault="00BC241A" w:rsidP="00BC24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Servidor, Pág.55</w:t>
      </w: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C241A">
        <w:rPr>
          <w:rFonts w:ascii="Verdana" w:eastAsiaTheme="minorHAnsi" w:hAnsi="Verdana" w:cs="Frutiger-BlackCn"/>
          <w:b/>
          <w:bCs/>
          <w:lang w:eastAsia="en-US"/>
        </w:rPr>
        <w:t>MOVIMENTAÇÃO DE PESSOAL - FIXAÇÃO DE</w:t>
      </w:r>
    </w:p>
    <w:p w:rsid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C241A">
        <w:rPr>
          <w:rFonts w:ascii="Verdana" w:eastAsiaTheme="minorHAnsi" w:hAnsi="Verdana" w:cs="Frutiger-BlackCn"/>
          <w:b/>
          <w:bCs/>
          <w:lang w:eastAsia="en-US"/>
        </w:rPr>
        <w:t>LOTAÇÃO</w:t>
      </w:r>
    </w:p>
    <w:p w:rsid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proofErr w:type="gramStart"/>
      <w:r w:rsidRPr="00BC24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R.F. :</w:t>
      </w:r>
      <w:proofErr w:type="gramEnd"/>
      <w:r w:rsidRPr="00BC24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6467181-1 NOME: DELMINDA AMALIA</w:t>
      </w: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C241A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ROSA MADUREIRA </w:t>
      </w:r>
      <w:proofErr w:type="gramStart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CARGO :</w:t>
      </w:r>
      <w:proofErr w:type="gramEnd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AGENTE DE APOIO DE SETOR</w:t>
      </w: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ANTERIOR:</w:t>
      </w:r>
      <w:proofErr w:type="gramEnd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</w:t>
      </w: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PARA</w:t>
      </w: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 xml:space="preserve">SETOR </w:t>
      </w:r>
      <w:proofErr w:type="gramStart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ATUAL:</w:t>
      </w:r>
      <w:proofErr w:type="gramEnd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SUBPREFEITURA SANTANA/TUCURUVI,</w:t>
      </w:r>
    </w:p>
    <w:p w:rsidR="00BC241A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E.H.:</w:t>
      </w:r>
      <w:proofErr w:type="gramEnd"/>
      <w:r w:rsidRPr="00BC241A">
        <w:rPr>
          <w:rFonts w:ascii="Verdana" w:eastAsiaTheme="minorHAnsi" w:hAnsi="Verdana" w:cs="Frutiger-Cn"/>
          <w:sz w:val="22"/>
          <w:szCs w:val="22"/>
          <w:lang w:eastAsia="en-US"/>
        </w:rPr>
        <w:t>450007000000000 EXPEDIENTE NRO.:284/201</w:t>
      </w:r>
    </w:p>
    <w:p w:rsidR="00BC241A" w:rsidRDefault="00BC241A" w:rsidP="00BC24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BC241A" w:rsidRDefault="00BC241A" w:rsidP="00BC24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</w:p>
    <w:p w:rsidR="005E34A4" w:rsidRPr="005E34A4" w:rsidRDefault="005E34A4" w:rsidP="00BC241A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Edital, P</w:t>
      </w:r>
      <w:r w:rsidR="00BC241A">
        <w:rPr>
          <w:rFonts w:ascii="Verdana" w:eastAsiaTheme="minorHAnsi" w:hAnsi="Verdana" w:cs="Frutiger-Cn"/>
          <w:b/>
          <w:lang w:eastAsia="en-US"/>
        </w:rPr>
        <w:t>ág.69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GOVERNO MUNICIPAL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CONSELHO MUNICIPAL DE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ADMINISTRAÇÃO PÚBLICA - COMAP</w:t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129ª REUNIÃO EXTRAORDINÁRIA DO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CONSELHO MUNICIPAL DE ADMINISTRAÇÃO PÚ-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BLICA – COMAP REALIZADA EM 13 DE OUTUBRO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2015.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Aos 13 de Outubro de 2015, às 14H30 horas, sob a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presidência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Sr.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Luis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Eduardo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Patrone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Regules, realizou-se 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129ª reunião Plenária Extraordinária do Conselho Municipal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Administração Pública – COMAP, na sala de reuniões da Assessoria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Técnica, da Secretaria do Governo Municipal,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estando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seguintes membros: Tatiana Regina Rennó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Sutto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SGM/AT;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Patricia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Guilharducci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 SGM/AT; Vilma Rodrigues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Cezar Cardoso, Suplente de SF; Vinicius Gomes dos Santos,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Suplente de SNJ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.;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Willian Fernandes, Suplente de SMRG; Zilda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Aparecida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Petrucci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Suplente de SMG. O Conselho foi instituído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Decreto nº. 50.514/2009 e posteriores alterações e os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membros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nomeados por meio da seguinte portaria: Portaria 96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27 de fevereiro de 2015 e posteriores.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Dado início a centésima vigésima nona reunião extraordinária,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segue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abaixo resumo das deliberações: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Foram apreciadas as propostas de nomeações/designações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formalizadas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pelas diversas Secretarias e obtiveram manifestação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favorável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prosseguimento, uma vez examinadas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declarações apresentadas em atendimento ao Decreto n°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50.898/2009, com vistas a evitar situações que possam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contrariar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disposto da Súmula 13 do Supremo Tribunal Federal, bem</w:t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ao Decreto nº 53.177/2012:</w:t>
      </w:r>
    </w:p>
    <w:p w:rsidR="00BC241A" w:rsidRDefault="00BC241A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E34A4" w:rsidRPr="00BC241A" w:rsidRDefault="00BC241A" w:rsidP="00BC241A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5071730" cy="58479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04" cy="58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A4" w:rsidRDefault="005E34A4" w:rsidP="005E34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E34A4" w:rsidRDefault="005E34A4" w:rsidP="005E34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5E34A4">
        <w:rPr>
          <w:rFonts w:ascii="Verdana" w:eastAsiaTheme="minorHAnsi" w:hAnsi="Verdana" w:cs="Frutiger-Cn"/>
          <w:b/>
          <w:lang w:eastAsia="en-US"/>
        </w:rPr>
        <w:t>Licitação, Pág.106</w:t>
      </w:r>
    </w:p>
    <w:p w:rsidR="005E34A4" w:rsidRPr="005E34A4" w:rsidRDefault="005E34A4" w:rsidP="005E34A4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5E34A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RETIFICAÇÃO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2015-0.240.533-0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Retificação – Edital do Pregão Eletrônico nº 008/SDTE/2015,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publicado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 DOC de 10/10/2015, pág. 80.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Onde se lê: Início da Sessão: 26/10/2015 – Sexta-Feira,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às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09:30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horas, leia-se: </w:t>
      </w:r>
      <w:r w:rsidRPr="005E34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Inicio da Sessão: 26/10/2015 – Segunda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Feira às </w:t>
      </w:r>
      <w:proofErr w:type="gramStart"/>
      <w:r w:rsidRPr="005E34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09:30</w:t>
      </w:r>
      <w:proofErr w:type="gramEnd"/>
      <w:r w:rsidRPr="005E34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horas</w:t>
      </w: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– PRIMEIRO ADITAMENTO AO TERMO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 CONTRATO Nº 010/2014/ /SDTE.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2014-0.234.408-9 </w:t>
      </w: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DRISERV – Empresa de Mineração e Fontes de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Água Mineral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-EPP.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Contratual: Fornecimento de Água Mineral Natural.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deste Aditamento: Prorrogação de prazo e alteração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cláusula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objeto do presente termo consiste: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Primeira do Objeto –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objeto do presente termo consiste: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1.1. Na Prorrogação de prazo pelo período de 12 (doze)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meses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contados a partir de 03 de novembro de 2015.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1.2. Na alteração da Cláusula Segunda, que passa a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vigorar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 seguinte redação: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Endereço Quantidade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Quantidade</w:t>
      </w:r>
      <w:proofErr w:type="spell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(mês) (anual)</w:t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390707" cy="2604977"/>
            <wp:effectExtent l="0" t="0" r="635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05" cy="260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segunda do Preço e da Dotação –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2.1. O valor mensal estimado será de 4.480,00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(quatro mil,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quatrocentos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oitenta reais) totalizando o valor global de R$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53.760,00 (cinquenta e três mil e setecentos e sessenta reais).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2.2. As despesas onerarão as seguintes dotações orçamentárias: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30.10.11.334.3019.8.090.3.3.90.30.00.00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30.10.11.122.3024.2.100.3.3.90.30.00.00, devendo, em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obediência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ao princípio da anualidade, o restante das despesas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onerar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dotação própria do exercício vindouro.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Terceira da Ratificação –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As partes, de comum acordo e sem ânimo de novar, </w:t>
      </w: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ratificam</w:t>
      </w:r>
      <w:proofErr w:type="gramEnd"/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</w:t>
      </w:r>
      <w:proofErr w:type="gram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demais cláusulas e condições estabelecidas no Termo do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 original.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06 de outubro de 2015.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5E34A4" w:rsidRPr="005E34A4" w:rsidRDefault="005E34A4" w:rsidP="005E34A4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Bruno Monteiro </w:t>
      </w:r>
      <w:proofErr w:type="spellStart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Promenzio</w:t>
      </w:r>
      <w:proofErr w:type="spellEnd"/>
      <w:r w:rsidRPr="005E34A4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Rodrigues, pela contratada.</w:t>
      </w:r>
    </w:p>
    <w:sectPr w:rsidR="005E34A4" w:rsidRPr="005E34A4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41A">
          <w:rPr>
            <w:noProof/>
          </w:rPr>
          <w:t>1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64636"/>
    <w:rsid w:val="002702E7"/>
    <w:rsid w:val="0027334B"/>
    <w:rsid w:val="00275E9F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F0449"/>
    <w:rsid w:val="003F4549"/>
    <w:rsid w:val="00404183"/>
    <w:rsid w:val="00406A53"/>
    <w:rsid w:val="0041107F"/>
    <w:rsid w:val="004204B3"/>
    <w:rsid w:val="00425320"/>
    <w:rsid w:val="00440DDC"/>
    <w:rsid w:val="00453C33"/>
    <w:rsid w:val="00457856"/>
    <w:rsid w:val="004660C9"/>
    <w:rsid w:val="0047133D"/>
    <w:rsid w:val="00484D54"/>
    <w:rsid w:val="00485FF6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39C2"/>
    <w:rsid w:val="006300D0"/>
    <w:rsid w:val="006618AF"/>
    <w:rsid w:val="0066417E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502A7"/>
    <w:rsid w:val="00B52EC7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7694A"/>
    <w:rsid w:val="00D8282E"/>
    <w:rsid w:val="00D90403"/>
    <w:rsid w:val="00D94649"/>
    <w:rsid w:val="00DA022D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447"/>
    <w:rsid w:val="00EE7E42"/>
    <w:rsid w:val="00EE7E5D"/>
    <w:rsid w:val="00EF22D6"/>
    <w:rsid w:val="00F02EE9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9D4D-36E6-43E3-B2A2-3EF3227E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2015-10-13T12:47:00Z</cp:lastPrinted>
  <dcterms:created xsi:type="dcterms:W3CDTF">2015-10-14T12:50:00Z</dcterms:created>
  <dcterms:modified xsi:type="dcterms:W3CDTF">2015-10-14T12:50:00Z</dcterms:modified>
</cp:coreProperties>
</file>