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722157">
        <w:rPr>
          <w:rFonts w:ascii="Verdana" w:hAnsi="Verdana"/>
          <w:b/>
        </w:rPr>
        <w:t>. São Paulo, 147, Ano 60, Quarta</w:t>
      </w:r>
      <w:r w:rsidR="006F4E2C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354E2C" w:rsidRPr="00847482" w:rsidRDefault="00722157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12</w:t>
      </w:r>
      <w:r w:rsidR="00A07A00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D46078" w:rsidRDefault="00D46078" w:rsidP="00D4607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>
        <w:rPr>
          <w:rFonts w:ascii="Verdana" w:eastAsiaTheme="minorHAnsi" w:hAnsi="Verdana" w:cs="Vrinda"/>
          <w:b/>
          <w:noProof/>
        </w:rPr>
        <w:t>Gabinete do Prefeito, Pág.01</w:t>
      </w: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340, DE 11 DE AGOSTO DE </w:t>
      </w:r>
      <w:proofErr w:type="gramStart"/>
      <w:r w:rsidRPr="00596DC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Designar a senhora GISELE AMÊNDOLA CONTART DE ASSIS,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RF 810.941.9, para, no período de 12 a 23 de agosto de 2015,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substituir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a senhora PRISCILA SPECIE, RF 807.497.6, no cargo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Chefe de Gabinete, símbolo CHG, da Secretaria Municipal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Relações Internacionais e Federativas, à vista de seu impedimento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legal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, por férias.</w:t>
      </w:r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11 </w:t>
      </w: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22157" w:rsidRPr="00596DC2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D46078" w:rsidRDefault="00722157" w:rsidP="00722157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 w:rsidR="00596DC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722157" w:rsidRPr="00722157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22157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722157">
        <w:rPr>
          <w:rFonts w:ascii="Verdana" w:eastAsiaTheme="minorHAnsi" w:hAnsi="Verdana" w:cs="Frutiger-Cn"/>
          <w:b/>
          <w:lang w:eastAsia="en-US"/>
        </w:rPr>
        <w:t>Secretarias, Pág.01</w:t>
      </w:r>
    </w:p>
    <w:p w:rsidR="00722157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22157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1145, DE 11 DE AGOSTO DE </w:t>
      </w:r>
      <w:proofErr w:type="gramStart"/>
      <w:r w:rsidRPr="0072215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EXONERAR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DO DESENVOLVIMENTO,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1- ROSELI COSTA, RF 807.201.9, do cargo de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Assistente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Técnico II, Ref. DAS-11, do Gabinete do Secretário, da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 do Anexo II – Tabela “B” do Decreto 50.995/09.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2- LEANDRO AVENA PRONE, RF 746.827.0, do cargo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Assistente Técnico II, Ref. DAS-11, do Programa Agência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Desenvolvimento da Cidade de São Paulo, do Gabinete do Secretário,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do Desenvolvimento, Trabalho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Empreendedorismo, constante do Anexo II – Tabela “B” 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Decreto 50.995/09.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3- MONICA MARILDA ROSA ROSSETTO, RF 788.505.9,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Supervisor Técnico II, Ref. DAS-12, da Supervisão de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Apoio e Gestão à Atividade Empreendedora, da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Coordenadoria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 Econômico, da Secretaria Municipal 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constante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Anexo II – Tabela “B” do Decreto 50.995/09.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4- HENRIQUE DIAS DE FARIA, RF 801.357.8, do cargo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Supervisor Técnico II, Ref. DAS-12, da Supervisão de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Desenvolvimento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Econômico Local da Região Leste, da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Coordenadoria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 Econômico, da Secretaria Municipal 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constante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Anexo I – Tabela “B” do Decreto 50.995/09.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11 de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722157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A64EC9" w:rsidRDefault="00A64EC9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A64EC9" w:rsidRDefault="00A64EC9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  <w:r w:rsidRPr="00A64EC9">
        <w:rPr>
          <w:rFonts w:ascii="Verdana" w:eastAsiaTheme="minorHAnsi" w:hAnsi="Verdana" w:cs="Vrinda"/>
          <w:b/>
          <w:lang w:eastAsia="en-US"/>
        </w:rPr>
        <w:t>Secretarias, Pág.03</w:t>
      </w:r>
    </w:p>
    <w:p w:rsidR="00A64EC9" w:rsidRDefault="00A64EC9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579, DE 11 DE </w:t>
      </w:r>
      <w:proofErr w:type="gramStart"/>
      <w:r w:rsidRPr="00A64E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AGOSTO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DO DESENVOLVIMENTO,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1- SILVANA MARA PEDROSA, RF 736.830.5, para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Chefe de Seção Técnica, Ref. DAS-10, da Seção de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Arte, Artesanato, Flores e Atividades Correlatas, da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Divisão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Técnica de Fiscalização de Feiras, Antiguidade e Artesanato,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Supervisão Geral de Abastecimento, da Secretaria Municipal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constante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Decreto 54.888/14.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2- ANA CAROLINA BERNARDO NASCIMBEM,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RG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32.920.143-8-SSP/SP, para exercer o cargo de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Encarregado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Setor II, Ref. DAI-05, do Setor de Expediente e Pessoal, da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Supervisão Geral de Abastecimento, da Secretaria Municipal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constante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Decreto 54.888/14.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3- LUCAS RODRIGUES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SOUSA, RG 37.993.916-2-SSP/SP,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exercer o cargo de Encarregado de Setor II, Ref. DAI-05, do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Setor de Expediente e Pessoal, da Supervisão Geral de Abastecimento,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do Desenvolvimento, Trabalho e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Empreendedorismo, constante do Decreto 54.888/14.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B53A7" w:rsidRDefault="006B53A7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4- MARIA DA CONSOLAÇÃO CUSTÓDIA, RG 18.948.886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4-SSP/SP, para exercer o cargo de Assistente Técnico II, Ref.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DAS-11, do Gabinete do Secretário, da Secretaria Municipal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constante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Anexo II – Tabela “B” do Decreto 50.995/09.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5- RAQUEL SOBRAL NONATO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, RG 46.738.047-8-SSP/SP,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exercer o cargo de Supervisor Técnico II, Ref. DAS-12, da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Supervisão de Apoio e Gestão à Atividade Empreendedora,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Coordenadoria de Desenvolvimento Econômico, da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do Anexo II – Tabela “B” do Decreto 50.995/09.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6- CARLOS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MASSATO KIYOMOTO, RG 4.216.091-1-SSP/SP,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exercer o cargo de Supervisor Técnico II, Ref. DAS-12, da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Supervisão de Desenvolvimento Econômico Local da Região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Leste, da Coordenadoria de Desenvolvimento Econômico,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do Anexo I – Tabela “B” do Decreto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50.995/09.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7- ANDRÉA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DE MIRANDA BARQUETTE, RF 716.211.1,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exercer o cargo de Assistente Técnico II, Ref. DAS-11, do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Programa Agência de Desenvolvimento da Cidade de São Paulo,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Gabinete do Secretário, da Secretaria Municipal do Desenvolvimento,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constante do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Anexo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II – Tabela “B” do Decreto 50.995/09.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8- BIANCA ALVES SCHLINK MATTOS, RF 733.084.7,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o cargo de Chefe de Seção Técnica, Ref. DAS-10, da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Seção de Arte, Artesanato, Flores e Atividades Correlatas,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Divisão Técnica de Fiscalização de Feiras, Antiguidades e Artesanato,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Supervisão Geral de Abastecimento, da Secretaria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Decreto 54.888/14.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11 de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A64EC9" w:rsidRDefault="00A64EC9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722157" w:rsidRPr="00A64EC9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  <w:r w:rsidRPr="00A64EC9">
        <w:rPr>
          <w:rFonts w:ascii="Verdana" w:eastAsiaTheme="minorHAnsi" w:hAnsi="Verdana" w:cs="Vrinda"/>
          <w:b/>
          <w:lang w:eastAsia="en-US"/>
        </w:rPr>
        <w:lastRenderedPageBreak/>
        <w:t>Secretarias, Pág.04</w:t>
      </w:r>
    </w:p>
    <w:p w:rsidR="00722157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722157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72215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2015-0.025.075-5 – SDTE/SMSP - </w:t>
      </w: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Transferência de recursos.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exercício da competência que me foi atribuída por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Lei, à vista dos elementos de convicção contidos no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 epígrafe, especialmente a manifestação da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de Execução Orçamentária e Financeira e no parecer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Assessoria Jurídica, que ora acolho, com fundamento no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11 do Decreto Municipal nº 55.839/2015, AUTORIZO 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nota de reserva de transferência de recurso, para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de Coordenação das Subprefeituras -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SMSP, no valor de R$ 919.162,14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(novecentos e dezenove mil,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cento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sessenta e dois reais e quatorze centavos), onerando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dotação orçamentária: 30.10.08.605.3011.4301.3.3.90.39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.00.00, para a cobertura dos contratos compartilhados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e a Secretaria Municipal da Coordenação das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Subprefeituras - SMSP, referente ao Pátio do Pari nos termos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Portaria </w:t>
      </w:r>
      <w:proofErr w:type="spell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nº 06/SMSP/SDTE/2014.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2015-2-143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2015-0.113.498-8 DALVA MENDES DE OLIVEIRA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 E NOS TERMOS DO ARTIGO 18,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48.172/07 E SATISFEITAS AS DEMAIS EXIGENCIAS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LEGAIS, AUTORIZADA A TRANSFERENCIA DA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011.531-02-9, DE DALVA MENDES DE OLIVEIRA PARA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JAMIR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FERREIRA DE OLIVEIRA 04610358808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2015-0.131.001-8 TAKASHI KAMEOKA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008.781-01-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PARTIR DE 20.05.2015, COM FUNDAMENTO NO ART. 25,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INCISO II, DO DECRETO 48.172/07, RESSALVADA A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COBRANCA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EXISTENTES.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2015-0.170.608-6 CELSO NAKAZONE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 E NOS TERMOS DO ARTIGO 18,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48.172/07 E SATISFEITAS AS DEMAIS EXIGENCIAS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LEGAIS, AUTORIZADA A TRANSFERENCIA DA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005.327-03-2, DE CELSO NAKAZONE PARA SANDRA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REGINA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PERROTI PACHECO ALMAS 35730529830.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2015-0.179.008-7 HORTIFRUTI INOUE LTDA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DAS INFORMACOES E NOS TERMOS DO ART. 24,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VI</w:t>
      </w:r>
      <w:proofErr w:type="gramEnd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DECRETO 48.172/07, SATISFEITAS AS DEMAIS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EXIGENCIAS LEGAIS, AUTORIZADA A INCLUSAO DO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PREPOSTO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ADRIANA AKEMI ITO, NA MATRICULA 008.722-03-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</w:t>
      </w:r>
      <w:proofErr w:type="gramEnd"/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B53A7" w:rsidRDefault="006B53A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2015-0.183.065-8 LUCIANA RODRIGUES COELHO DOS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SANTOS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 E NOS TERMOS DO ARTIGO 18,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48.172/07 E SATISFEITAS AS DEMAIS EXIGENCIAS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LEGAIS, AUTORIZADA A TRANSFERENCIA DA </w:t>
      </w:r>
      <w:proofErr w:type="gramStart"/>
      <w:r w:rsidRPr="0072215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004.705-02-5, DE LUCIANA RODRIGUES COELHO DOS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SANTOS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PARA RODRIGO COELHO DE ARAUJO - ME.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2015-0.188.202-0 PIEDADE DO CEU PEREIRA GONCALVES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AUTORIZADA A BAIXA NA(S) FEIRA(S) LIVRE(S) 3079-1-FO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E 5038-5-FO, NA MATRICULA 030.150-01-9, COM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FUNDAMENTO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NO ARTIGO 25, INCISO II, DO DECRETO 48.172/07,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RESSALVADA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 COBRANCA DE EVENTUAIS DEBITOS EXISTENTES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2015-0.202.233-4 PEDRO MENDES NETO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ART. 24,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INCISO VI</w:t>
      </w:r>
      <w:proofErr w:type="gramEnd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DECRETO 48.172/07, SATISFEITAS AS DEMAIS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 xml:space="preserve">EXIGENCIAS LEGAIS, AUTORIZADA A INCLUSAO DO 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PREPOSTO</w:t>
      </w:r>
      <w:proofErr w:type="gramEnd"/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ELIAS CORDEIRO DUARTE, NA MATRICULA 013.149-03-</w:t>
      </w:r>
      <w:proofErr w:type="gramStart"/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2015-0.202.236-9 ALEXANDRE TOSHIRO NAKADA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 PARA AS MATRICULA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008.548-02-1 E 007.779-04-6 PARA SEREM VINCULADAS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AO VEICULO RENAVAM 121637689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2015-0.203.230-5 ELIANE CORREIA DOS SANTOS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 PARA AS MATRICULA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018.875-01-7 PARA SER VINCULADA AO VEICULO RENAVAM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679132686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2015-0.203.840-0 LUIZ CARLOS DA SILVA PINHEIRO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 PARA AS MATRICULA</w:t>
      </w:r>
    </w:p>
    <w:p w:rsidR="00722157" w:rsidRP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t>017.058-01-5 E 021.071-01-2 PARA SEREM VINCULADAS</w:t>
      </w:r>
    </w:p>
    <w:p w:rsidR="00722157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215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AO VEICULO RENAVAM 424707632</w:t>
      </w:r>
    </w:p>
    <w:p w:rsidR="006B53A7" w:rsidRDefault="006B53A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22157" w:rsidRDefault="00722157" w:rsidP="0072215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bookmarkStart w:id="0" w:name="_GoBack"/>
      <w:bookmarkEnd w:id="0"/>
      <w:r w:rsidRPr="00722157">
        <w:rPr>
          <w:rFonts w:ascii="Verdana" w:eastAsiaTheme="minorHAnsi" w:hAnsi="Verdana" w:cs="Frutiger-Cn"/>
          <w:b/>
          <w:lang w:eastAsia="en-US"/>
        </w:rPr>
        <w:t>Servidor, Pág.27</w:t>
      </w:r>
    </w:p>
    <w:p w:rsidR="00722157" w:rsidRPr="00A64EC9" w:rsidRDefault="00722157" w:rsidP="00A64EC9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64E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64EC9" w:rsidRDefault="00A64EC9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INDENIZAÇÃO DE FÉRIAS EM PECÚNIA E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DEMAIS DIREITOS: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proofErr w:type="gramStart"/>
      <w:r w:rsidRPr="00A64EC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DEFIRO</w:t>
      </w:r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spellEnd"/>
      <w:proofErr w:type="gramEnd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pagamento de férias do servidor abaixo, nos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</w:t>
      </w:r>
      <w:proofErr w:type="gramEnd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O.N. 02/94-SMA, com as alterações do Despacho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Normativo n° 002/SMG-G/2006 e da ON. N° 003/SMG-G/2008,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acrescido</w:t>
      </w:r>
      <w:proofErr w:type="gramEnd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1/3: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4EC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807.284.1/1 – Daniel Garrido Fogos </w:t>
      </w:r>
      <w:proofErr w:type="gramStart"/>
      <w:r w:rsidRPr="00A64EC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Junior </w:t>
      </w:r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  <w:proofErr w:type="gramEnd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processo</w:t>
      </w:r>
    </w:p>
    <w:p w:rsidR="00722157" w:rsidRPr="00A64EC9" w:rsidRDefault="00722157" w:rsidP="0072215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2015-0.171.909-9 relativa ao exercício de 2015/10 (dez) dias</w:t>
      </w:r>
    </w:p>
    <w:p w:rsidR="00A64EC9" w:rsidRPr="00A64EC9" w:rsidRDefault="00722157" w:rsidP="00A64EC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restante</w:t>
      </w:r>
      <w:proofErr w:type="gramEnd"/>
      <w:r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acrescidos de 1/3.</w:t>
      </w:r>
      <w:r w:rsidR="00A64EC9" w:rsidRPr="00A64EC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gramStart"/>
      <w:r w:rsidR="00A64EC9" w:rsidRPr="00A64EC9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="00A64EC9" w:rsidRPr="00A64EC9">
        <w:rPr>
          <w:rFonts w:ascii="Verdana" w:eastAsiaTheme="minorHAnsi" w:hAnsi="Verdana" w:cs="Frutiger-Cn"/>
          <w:sz w:val="22"/>
          <w:szCs w:val="22"/>
          <w:lang w:eastAsia="en-US"/>
        </w:rPr>
        <w:t xml:space="preserve"> 26/11/1999, e conforme Portaria 507/SGP-G/2004 e Comunicado</w:t>
      </w:r>
    </w:p>
    <w:p w:rsidR="00722157" w:rsidRDefault="00A64EC9" w:rsidP="00A64EC9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A64EC9">
        <w:rPr>
          <w:rFonts w:ascii="Verdana" w:eastAsiaTheme="minorHAnsi" w:hAnsi="Verdana" w:cs="Frutiger-Cn"/>
          <w:sz w:val="22"/>
          <w:szCs w:val="22"/>
          <w:lang w:eastAsia="en-US"/>
        </w:rPr>
        <w:t>001/DESAT-DRH/2005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noProof/>
        </w:rPr>
        <w:drawing>
          <wp:inline distT="0" distB="0" distL="0" distR="0">
            <wp:extent cx="5095875" cy="4000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Vrinda"/>
          <w:b/>
          <w:lang w:eastAsia="en-US"/>
        </w:rPr>
      </w:pP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Vrinda"/>
          <w:b/>
          <w:lang w:eastAsia="en-US"/>
        </w:rPr>
      </w:pPr>
    </w:p>
    <w:p w:rsidR="00A64EC9" w:rsidRDefault="00A64EC9" w:rsidP="00A64EC9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t>Licitação, Pág.63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Vrinda"/>
          <w:b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A64EC9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A64EC9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A64EC9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A64EC9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A64EC9">
        <w:rPr>
          <w:rFonts w:ascii="Verdana" w:eastAsiaTheme="minorHAnsi" w:hAnsi="Verdana" w:cs="Frutiger-BlackCn"/>
          <w:b/>
          <w:bCs/>
          <w:color w:val="000000"/>
          <w:lang w:eastAsia="en-US"/>
        </w:rPr>
        <w:t>DESPACHO DO SECRETÁRIO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A64EC9">
        <w:rPr>
          <w:rFonts w:ascii="Verdana" w:eastAsiaTheme="minorHAnsi" w:hAnsi="Verdana" w:cs="Frutiger-BoldCn"/>
          <w:b/>
          <w:bCs/>
          <w:color w:val="000000"/>
          <w:lang w:eastAsia="en-US"/>
        </w:rPr>
        <w:t>2013-0.103.833-0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>SDTE - Prorrogação do Contrato n° 008/2013/SDTE firmado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com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a EMPRESA H.S DE JESUS TRANSPORTES. I – No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exercício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da competência que me foi atribuída por Lei, à vista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dos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elementos constantes do presente, especialmente das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manifestações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da Supervisão de Administração, da Supervisão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Geral de Administração e Finanças, da concordância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contratada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>, da pesquisa de mercado, bem como do parecer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Assessoria Jurídica, o qual acolho, com fulcro no artigo 57,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inciso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II da Lei Federal 8.666/93 e Legislação Municipal: Lei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13.278/02, Decreto 44.279/03 atualizado,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AUTORIZO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a prorrogação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do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prazo de vigência pelo período de 12 (doze) ) meses,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partir de 13.08.2015, com cláusula resolutiva ao Contrato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nº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008/2013/SDTE, firmado com a empresa, H.S DE JESUS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TRANSPORTES – EIRELI - EPP, inscrita no CNPJ/MF sob o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nº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08.886.173/0001-60, cujo objeto consiste na contratação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empresa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especializada para prestação de serviço de transporte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com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veículos, com motorista e combustível, no valor total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estimado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de R$ 1.582.307,63 (um milhão, quinhentos e oitenta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lastRenderedPageBreak/>
        <w:t>e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dois mil, trezentos e sete reais e sessenta e três centavos).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II - Desta forma, face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as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determinações do Decreto Municipal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nº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55.839/2015, AUTORIZO a emissão da Nota de Empenho,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onerando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as seguintes dotações orçamentárias, 30.10.11.122.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>3024.2100.3.3.90.39.00.00 e 30.10.11.334.3019.8090.3.3.90.3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9.00.02 do presente exercício financeiro, respeitando o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princípio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anualidade, devendo o restante ser consignado em dotação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própria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do exercício vindouro, observando, no que couber, as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disposições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das Lei Complementar n° 101/00.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6B53A7" w:rsidRDefault="006B53A7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A64EC9">
        <w:rPr>
          <w:rFonts w:ascii="Verdana" w:eastAsiaTheme="minorHAnsi" w:hAnsi="Verdana" w:cs="Frutiger-BlackCn"/>
          <w:b/>
          <w:bCs/>
          <w:color w:val="000000"/>
          <w:lang w:eastAsia="en-US"/>
        </w:rPr>
        <w:t>DESPACHO DA SECRETÁRIA ADJUNTA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A64EC9">
        <w:rPr>
          <w:rFonts w:ascii="Verdana" w:eastAsiaTheme="minorHAnsi" w:hAnsi="Verdana" w:cs="Frutiger-BoldCn"/>
          <w:b/>
          <w:bCs/>
          <w:color w:val="000000"/>
          <w:lang w:eastAsia="en-US"/>
        </w:rPr>
        <w:t>2014-0.297.598-4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>SDTE - Pregão Eletrônico para Aquisição de Equipamentos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AR Condicionado Portátil – Homologação. I – No exercício da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competência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que me foi atribuída pela Portaria 040/2013/SDTEGAB,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à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vista dos elementos de convicção constantes no presente,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especialmente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a Ata da Sessão Pública do Pregão Eletrônico,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que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ora acolho, firmado pelo Pregoeiro e Equipe de Apoio, nos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termos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do que dispõe a Portaria nº 103/2015-SDTE-GABINETE,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>HOMOLOGO a adjudicação procedida no PREGÃO ELETRÔNICO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Nº 001-A/SDTE/2015 – tipo Menor Preço Global, que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objetivou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contratação de empresa para aquisição de Materiais Permanentes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(Elétrico/Eletrônico) Especificamente, Condicionador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Ar Tipo Portátil, com capacidade de 12.000 BTUS, 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conforme</w:t>
      </w:r>
      <w:proofErr w:type="gramEnd"/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as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condições constantes do ANEXO I do EDITAL, em favor da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vencedora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do certame, à empresa A2G Comercial </w:t>
      </w:r>
      <w:proofErr w:type="spellStart"/>
      <w:r w:rsidRPr="00A64EC9">
        <w:rPr>
          <w:rFonts w:ascii="Verdana" w:eastAsiaTheme="minorHAnsi" w:hAnsi="Verdana" w:cs="Frutiger-Cn"/>
          <w:color w:val="000000"/>
          <w:lang w:eastAsia="en-US"/>
        </w:rPr>
        <w:t>Ltda</w:t>
      </w:r>
      <w:proofErr w:type="spellEnd"/>
      <w:r w:rsidRPr="00A64EC9">
        <w:rPr>
          <w:rFonts w:ascii="Verdana" w:eastAsiaTheme="minorHAnsi" w:hAnsi="Verdana" w:cs="Frutiger-Cn"/>
          <w:color w:val="000000"/>
          <w:lang w:eastAsia="en-US"/>
        </w:rPr>
        <w:t>, inscrita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no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CNPJ/MF sob o nº 03.788.306/0001-42, no valor total de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>R$ 13.995,00(treze mil novecentos e noventa e cinco reais).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>II – Dessa forma</w:t>
      </w: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, AUTORIZO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a emissão da respectiva Nota de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A64EC9">
        <w:rPr>
          <w:rFonts w:ascii="Verdana" w:eastAsiaTheme="minorHAnsi" w:hAnsi="Verdana" w:cs="Frutiger-Cn"/>
          <w:color w:val="000000"/>
          <w:lang w:eastAsia="en-US"/>
        </w:rPr>
        <w:t>Empenho, nos termos do Decreto Municipal n° 55.839/2015,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que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fixa normas referentes à execução orçamentária e financeira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para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o exercício de 2015, que onerará a seguinte dotação</w:t>
      </w:r>
    </w:p>
    <w:p w:rsidR="00A64EC9" w:rsidRP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orçamentária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>: 30.10.08.605.3011.4.301.4.4.90.52.00.00 do</w:t>
      </w:r>
    </w:p>
    <w:p w:rsidR="00A64EC9" w:rsidRDefault="00A64EC9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A64EC9">
        <w:rPr>
          <w:rFonts w:ascii="Verdana" w:eastAsiaTheme="minorHAnsi" w:hAnsi="Verdana" w:cs="Frutiger-Cn"/>
          <w:color w:val="000000"/>
          <w:lang w:eastAsia="en-US"/>
        </w:rPr>
        <w:t>presente</w:t>
      </w:r>
      <w:proofErr w:type="gramEnd"/>
      <w:r w:rsidRPr="00A64EC9">
        <w:rPr>
          <w:rFonts w:ascii="Verdana" w:eastAsiaTheme="minorHAnsi" w:hAnsi="Verdana" w:cs="Frutiger-Cn"/>
          <w:color w:val="000000"/>
          <w:lang w:eastAsia="en-US"/>
        </w:rPr>
        <w:t xml:space="preserve"> exercício financeiro.</w:t>
      </w:r>
    </w:p>
    <w:p w:rsidR="00596DC2" w:rsidRDefault="00596DC2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</w:p>
    <w:p w:rsidR="00596DC2" w:rsidRDefault="00596DC2" w:rsidP="00A64EC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B53A7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596DC2" w:rsidRPr="00596DC2" w:rsidRDefault="006B53A7" w:rsidP="00596DC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 xml:space="preserve">Licitação, </w:t>
      </w:r>
      <w:r w:rsidR="00596DC2" w:rsidRPr="00596DC2">
        <w:rPr>
          <w:rFonts w:ascii="Verdana" w:eastAsiaTheme="minorHAnsi" w:hAnsi="Verdana" w:cs="Frutiger-Cn"/>
          <w:b/>
          <w:color w:val="000000"/>
          <w:lang w:eastAsia="en-US"/>
        </w:rPr>
        <w:t>Pág.76</w:t>
      </w:r>
    </w:p>
    <w:p w:rsidR="006B53A7" w:rsidRDefault="006B53A7" w:rsidP="00596D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96DC2" w:rsidRPr="006B53A7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6B53A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INFRA-ESTRUTURA</w:t>
      </w:r>
      <w:proofErr w:type="gramEnd"/>
      <w:r w:rsidRPr="006B53A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URBANA E</w:t>
      </w:r>
    </w:p>
    <w:p w:rsidR="00596DC2" w:rsidRPr="006B53A7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3A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OBRAS</w:t>
      </w:r>
    </w:p>
    <w:p w:rsidR="00596DC2" w:rsidRPr="006B53A7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B53A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96DC2" w:rsidRPr="006B53A7" w:rsidRDefault="006B53A7" w:rsidP="00596DC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2013-0.177.582-3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Secretaria de Infraestrutura Urbana e Obras - SIURB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Contrato nº 004/SIURB/2014 - Prorrogação de Prazo e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Reajuste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Contratação de empresa especializada na prestação de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serviços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manutenção preventiva e corretiva com substituição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peças, dos 06 (seis) elevadores da marca OTIS, instalados no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edifício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Domingos Fernandes Alonso (Galeria </w:t>
      </w:r>
      <w:proofErr w:type="spell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Olido</w:t>
      </w:r>
      <w:proofErr w:type="spell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) sede das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Secretarias da SIURB, SMC, </w:t>
      </w:r>
      <w:r w:rsidRPr="00596DC2">
        <w:rPr>
          <w:rFonts w:ascii="Verdana" w:eastAsiaTheme="minorHAnsi" w:hAnsi="Verdana" w:cs="Frutiger-Cn"/>
          <w:b/>
          <w:sz w:val="22"/>
          <w:szCs w:val="22"/>
          <w:lang w:eastAsia="en-US"/>
        </w:rPr>
        <w:t>SDTE</w:t>
      </w: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e CONTROLADORIA </w:t>
      </w: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GERAL</w:t>
      </w:r>
      <w:proofErr w:type="gramEnd"/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PAULO.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DESPACHO: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spell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face dos elementos constantes destes autos,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especialmente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da manifestação da ATAJ às fls. retro, que acolho,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na Lei nº 13.278/02 e de acordo com o artigo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57, inciso II, §2°, da Lei Federal nº 8.666/93 e suas alterações,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regem o Contrato no 004/SIURB/14, celebrado com a M&amp;M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Conservadora de Elevadores Ltda., inscrita no CNPJ sob o </w:t>
      </w: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02.605.121/0001-92, AUTORIZO a prorrogação do prazo </w:t>
      </w: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mais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02 (dois) meses, a partir de 13/08/2015, para a manutenção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preventiva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e corretiva de 06 elevadores instalados no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Edifício Domingues Fernandes Alonso, pelo valor total de </w:t>
      </w: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R$</w:t>
      </w:r>
      <w:proofErr w:type="gramEnd"/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10.520,30 (dez mil, quinhentos e vinte reais e trinta centavos),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sendo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R$ 10.000,00 (serviços) e R$ 520,30 (reajustes) onerando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 xml:space="preserve"> dotações consoantes informações de SIURB/CONT, às fls.</w:t>
      </w:r>
    </w:p>
    <w:p w:rsidR="00596DC2" w:rsidRPr="00596DC2" w:rsidRDefault="00596DC2" w:rsidP="00596DC2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596DC2">
        <w:rPr>
          <w:rFonts w:ascii="Verdana" w:eastAsiaTheme="minorHAnsi" w:hAnsi="Verdana" w:cs="Frutiger-Cn"/>
          <w:sz w:val="22"/>
          <w:szCs w:val="22"/>
          <w:lang w:eastAsia="en-US"/>
        </w:rPr>
        <w:t>608.</w:t>
      </w:r>
    </w:p>
    <w:sectPr w:rsidR="00596DC2" w:rsidRPr="00596DC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A7">
          <w:rPr>
            <w:noProof/>
          </w:rPr>
          <w:t>6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67DEE"/>
    <w:rsid w:val="000717A4"/>
    <w:rsid w:val="00084C5D"/>
    <w:rsid w:val="000906A9"/>
    <w:rsid w:val="000B05A1"/>
    <w:rsid w:val="000B767E"/>
    <w:rsid w:val="000E5032"/>
    <w:rsid w:val="000E7EC6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3447D"/>
    <w:rsid w:val="00952736"/>
    <w:rsid w:val="00961D0E"/>
    <w:rsid w:val="00991BB5"/>
    <w:rsid w:val="009928C7"/>
    <w:rsid w:val="00995B5A"/>
    <w:rsid w:val="009E2766"/>
    <w:rsid w:val="00A07A00"/>
    <w:rsid w:val="00A10746"/>
    <w:rsid w:val="00A61203"/>
    <w:rsid w:val="00A622CD"/>
    <w:rsid w:val="00A64EC9"/>
    <w:rsid w:val="00A7771F"/>
    <w:rsid w:val="00A80FD3"/>
    <w:rsid w:val="00A85A8B"/>
    <w:rsid w:val="00AD1D8F"/>
    <w:rsid w:val="00AF737E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1B04-1471-42D3-9F65-6691504C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2181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2015-08-12T11:52:00Z</cp:lastPrinted>
  <dcterms:created xsi:type="dcterms:W3CDTF">2015-08-12T12:04:00Z</dcterms:created>
  <dcterms:modified xsi:type="dcterms:W3CDTF">2015-08-12T12:04:00Z</dcterms:modified>
</cp:coreProperties>
</file>