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C163AA">
        <w:rPr>
          <w:rFonts w:ascii="Verdana" w:hAnsi="Verdana"/>
          <w:b/>
          <w:sz w:val="24"/>
          <w:szCs w:val="24"/>
        </w:rPr>
        <w:t>2</w:t>
      </w:r>
      <w:r w:rsidR="006871BE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, Ano 63.</w:t>
      </w:r>
    </w:p>
    <w:p w:rsidR="00C225E6" w:rsidRDefault="006871BE" w:rsidP="004149C3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Sábado</w:t>
      </w:r>
      <w:r w:rsidR="00C163AA">
        <w:rPr>
          <w:rFonts w:ascii="Verdana" w:hAnsi="Verdana"/>
          <w:b/>
          <w:sz w:val="24"/>
          <w:szCs w:val="24"/>
        </w:rPr>
        <w:t>,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517361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7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</w:t>
      </w:r>
      <w:r w:rsidR="0080402A"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880624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4149C3">
        <w:rPr>
          <w:rFonts w:ascii="Verdana" w:hAnsi="Verdana"/>
          <w:b/>
          <w:sz w:val="24"/>
          <w:szCs w:val="24"/>
        </w:rPr>
        <w:t>.0</w:t>
      </w:r>
      <w:r w:rsidR="00C163AA">
        <w:rPr>
          <w:rFonts w:ascii="Verdana" w:hAnsi="Verdana"/>
          <w:b/>
          <w:sz w:val="24"/>
          <w:szCs w:val="24"/>
        </w:rPr>
        <w:t>1</w:t>
      </w:r>
      <w:r w:rsidR="003D3933">
        <w:rPr>
          <w:rFonts w:ascii="Verdana" w:hAnsi="Verdana"/>
          <w:b/>
          <w:sz w:val="24"/>
          <w:szCs w:val="24"/>
        </w:rPr>
        <w:t xml:space="preserve"> </w:t>
      </w:r>
    </w:p>
    <w:p w:rsidR="00C225E6" w:rsidRDefault="006871BE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DECRETOS</w:t>
      </w:r>
    </w:p>
    <w:p w:rsidR="00336DDA" w:rsidRDefault="00336DD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DECRETO Nº 58.300, DE 6 DE JULHO DE 2018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Introduz alterações no Decreto nº 57.708, de 26 de maio de 2017, que dispõe sobre os procedimentos para contratação de serviços de vigilância e segurança patrimonial e de vigilância eletrônica no âmbito da Administração Direta, Autárquica e Fundacional, bem como sua padronização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BRUNO COVAS, Prefeito do Município de São Paulo, no uso das atribuições que lhe são conferidas por lei,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 xml:space="preserve">D E C R E T A: 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Art. 1º O Decreto nº 57.708, de 26 de maio de 2017, passa a vigorar com as seguintes alterações: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“Art.</w:t>
      </w:r>
      <w:r w:rsidRPr="006871BE">
        <w:rPr>
          <w:rFonts w:ascii="Verdana" w:hAnsi="Verdana"/>
        </w:rPr>
        <w:t>2º...................................................... .........................................................................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VII – autorizar, excepcionalmente, a dispensa do cumprimento do procedimento e das exigências de padronização estabelecidos neste decreto e em suas normas complementares.” (NR)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“Art. 6º-A Em caráter excepcional, mediante autorização da Secretaria Municipal de Segurança Urbana, poderá ser dispensado o cumprimento do procedimento e das exigências de padronização estabelecidos neste decreto e em suas normas complementares, desde que demonstrado, pelo órgão da Administração Direta, Autárquica e Fundacional interessado, a necessidade de contratação de serviços de vigilância e segurança patrimonial e de vigilância eletrônica com especificações técnicas diversas para o atendimento do interesse público e a consecução de suas finalidades.” (NR)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Art. 2º Este decreto entrará em vigor na data de sua publicação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PREFEITURA DO MUNICÍPIO DE SÃO PAULO, aos 6 de julho de 2018, 465º da fundação de São Paulo.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 xml:space="preserve">BRUNO COVAS, PREFEITO 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 xml:space="preserve">PAULO ANTONIO SPENCER UEBEL, Secretário Municipal de Gestão 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lastRenderedPageBreak/>
        <w:t xml:space="preserve">JOSÉ ROBERTO RODRIGUES DE OLIVEIRA, Secretário Municipal de Segurança Urbana 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 xml:space="preserve">RUBENS NAMAN RIZEK JUNIOR, Secretário Municipal de Justiça 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 xml:space="preserve">JULIO FRANCISCO SEMEGHINI NETO, Secretário do Governo Municipal 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 xml:space="preserve">EDUARDO TUMA, Secretário-Chefe da Casa Civil </w:t>
      </w:r>
    </w:p>
    <w:p w:rsid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Publicado na Casa Civil, em 6 de julho de 2018.</w:t>
      </w:r>
    </w:p>
    <w:p w:rsid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Default="006871BE" w:rsidP="006871B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Pág.08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  <w:b/>
        </w:rPr>
      </w:pPr>
      <w:r w:rsidRPr="006871BE">
        <w:rPr>
          <w:rFonts w:ascii="Verdana" w:hAnsi="Verdana"/>
          <w:b/>
        </w:rPr>
        <w:t xml:space="preserve">GUAIANASES 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71BE">
        <w:rPr>
          <w:rFonts w:ascii="Verdana" w:hAnsi="Verdana"/>
          <w:b/>
        </w:rPr>
        <w:t>GABINETE DO PREFEITO REGIONAL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  <w:b/>
        </w:rPr>
      </w:pPr>
      <w:r w:rsidRPr="006871BE">
        <w:rPr>
          <w:rFonts w:ascii="Verdana" w:hAnsi="Verdana"/>
          <w:b/>
        </w:rPr>
        <w:t xml:space="preserve">PROCESSO Nº 6064.2018/0000094-0 </w:t>
      </w:r>
    </w:p>
    <w:p w:rsidR="006871BE" w:rsidRPr="006871BE" w:rsidRDefault="006871BE" w:rsidP="006871BE">
      <w:pPr>
        <w:spacing w:after="0" w:line="240" w:lineRule="auto"/>
        <w:jc w:val="both"/>
        <w:rPr>
          <w:rFonts w:ascii="Verdana" w:hAnsi="Verdana"/>
          <w:b/>
        </w:rPr>
      </w:pPr>
      <w:r w:rsidRPr="006871BE">
        <w:rPr>
          <w:rFonts w:ascii="Verdana" w:hAnsi="Verdana"/>
          <w:b/>
        </w:rPr>
        <w:t xml:space="preserve">DESPACHO AUTORIZATÓRIO </w:t>
      </w:r>
    </w:p>
    <w:p w:rsidR="006871BE" w:rsidRDefault="006871BE" w:rsidP="006871BE">
      <w:pPr>
        <w:spacing w:after="0" w:line="240" w:lineRule="auto"/>
        <w:jc w:val="both"/>
        <w:rPr>
          <w:rFonts w:ascii="Verdana" w:hAnsi="Verdana"/>
        </w:rPr>
      </w:pPr>
      <w:r w:rsidRPr="006871BE">
        <w:rPr>
          <w:rFonts w:ascii="Verdana" w:hAnsi="Verdana"/>
        </w:rPr>
        <w:t>Tendo em vista os elementos de convicção constantes no presente e no uso das atribuições a mim conferidas pelo artigo 12º, I da Lei nº 13.399/2002 e Portaria 472, de 20 de Junho de 2018 e considerando a solicitação de aditamento do Termo de Cooperação para a continuidade da instalação do Centro de Apoio ao Trabalho e Empreendedorismo - CATe pela Secretaria Municipal de Trabalho e Empreendedorismo – SMTE, nesta Prefeitura Regional Guaianases, AUTORIZO o 2º Aditamento do Termo de Cooperação para utilização de áreas nas dependências desta Prefeitura Regional nos moldes atuais, a partir do término da vigência do atual Termo (14/07/2018), pelo período de 24 meses.</w:t>
      </w:r>
    </w:p>
    <w:p w:rsidR="006871BE" w:rsidRDefault="006871BE" w:rsidP="006871BE">
      <w:pPr>
        <w:spacing w:after="0" w:line="240" w:lineRule="auto"/>
        <w:jc w:val="both"/>
        <w:rPr>
          <w:rFonts w:ascii="Verdana" w:hAnsi="Verdana"/>
        </w:rPr>
      </w:pPr>
    </w:p>
    <w:p w:rsidR="006871BE" w:rsidRDefault="006871BE" w:rsidP="006871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E6CC0" w:rsidRDefault="007E6CC0" w:rsidP="007E6CC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Pág.25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  <w:r w:rsidRPr="007E6CC0">
        <w:rPr>
          <w:rFonts w:ascii="Verdana" w:hAnsi="Verdana"/>
          <w:b/>
        </w:rPr>
        <w:t xml:space="preserve">TRABALHO E EMPREENDEDORISMO 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  <w:r w:rsidRPr="007E6CC0">
        <w:rPr>
          <w:rFonts w:ascii="Verdana" w:hAnsi="Verdana"/>
          <w:b/>
        </w:rPr>
        <w:t xml:space="preserve">GABINETE DA SECRETÁRIA 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  <w:r w:rsidRPr="007E6CC0">
        <w:rPr>
          <w:rFonts w:ascii="Verdana" w:hAnsi="Verdana"/>
          <w:b/>
        </w:rPr>
        <w:t>INDENIZAÇÃO DE FÉRIAS EM PECÚNIA E DEMAIS DIREITOS: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</w:rPr>
      </w:pPr>
      <w:r w:rsidRPr="007E6CC0">
        <w:rPr>
          <w:rFonts w:ascii="Verdana" w:hAnsi="Verdana"/>
          <w:b/>
        </w:rPr>
        <w:t>DEFIRO</w:t>
      </w:r>
      <w:r w:rsidRPr="007E6CC0">
        <w:rPr>
          <w:rFonts w:ascii="Verdana" w:hAnsi="Verdana"/>
        </w:rPr>
        <w:t xml:space="preserve"> o pagamento das férias do servidor abaixo, nos termos da O.N. 02/94-SMA, com as alterações do Despacho Normativo n° 002/SMG-G/2006 e da O.N. 001/SMG-G/2006, acrescido de 1/3: </w:t>
      </w:r>
    </w:p>
    <w:p w:rsidR="007E6CC0" w:rsidRDefault="007E6CC0" w:rsidP="007E6CC0">
      <w:pPr>
        <w:spacing w:after="0" w:line="240" w:lineRule="auto"/>
        <w:jc w:val="both"/>
        <w:rPr>
          <w:rFonts w:ascii="Verdana" w:hAnsi="Verdana"/>
        </w:rPr>
      </w:pPr>
      <w:r w:rsidRPr="007E6CC0">
        <w:rPr>
          <w:rFonts w:ascii="Verdana" w:hAnsi="Verdana"/>
          <w:b/>
        </w:rPr>
        <w:t>568.223.1/5 – FERNANDO ROBERTO SANTINI</w:t>
      </w:r>
      <w:r w:rsidRPr="007E6CC0">
        <w:rPr>
          <w:rFonts w:ascii="Verdana" w:hAnsi="Verdana"/>
        </w:rPr>
        <w:t>, SEI nº 6064.2018/0001173-9, relativa ao exercício de 2018 (30 dias).</w:t>
      </w:r>
    </w:p>
    <w:p w:rsidR="007E6CC0" w:rsidRDefault="007E6CC0" w:rsidP="007E6CC0">
      <w:pPr>
        <w:spacing w:after="0" w:line="240" w:lineRule="auto"/>
        <w:jc w:val="both"/>
        <w:rPr>
          <w:rFonts w:ascii="Verdana" w:hAnsi="Verdana"/>
        </w:rPr>
      </w:pP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E6CC0" w:rsidRDefault="007E6CC0" w:rsidP="006871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E6CC0" w:rsidRDefault="007E6CC0" w:rsidP="007E6CC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Pág.37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  <w:r w:rsidRPr="007E6CC0">
        <w:rPr>
          <w:rFonts w:ascii="Verdana" w:hAnsi="Verdana"/>
          <w:b/>
        </w:rPr>
        <w:t xml:space="preserve">DESESTATIZAÇÃO E PARCERIAS 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  <w:r w:rsidRPr="007E6CC0">
        <w:rPr>
          <w:rFonts w:ascii="Verdana" w:hAnsi="Verdana"/>
          <w:b/>
        </w:rPr>
        <w:t>GABINETE DO SECRETÁRIO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  <w:r w:rsidRPr="007E6CC0">
        <w:rPr>
          <w:rFonts w:ascii="Verdana" w:hAnsi="Verdana"/>
          <w:b/>
        </w:rPr>
        <w:t xml:space="preserve">PROCESSO 2017-0.104.034-0 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</w:rPr>
      </w:pPr>
      <w:r w:rsidRPr="007E6CC0">
        <w:rPr>
          <w:rFonts w:ascii="Verdana" w:hAnsi="Verdana"/>
          <w:b/>
        </w:rPr>
        <w:t>Extrato de Ata da 14ª reunião do CMDP realizada aos vinte e quatro de maio de 2018, às quinze horas e trinta minutos, no Viaduto do Chá, 15, 5º andar, na capital do Estado de São Paulo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</w:rPr>
      </w:pPr>
      <w:r w:rsidRPr="007E6CC0">
        <w:rPr>
          <w:rFonts w:ascii="Verdana" w:hAnsi="Verdana"/>
          <w:b/>
        </w:rPr>
        <w:lastRenderedPageBreak/>
        <w:t>Participantes:</w:t>
      </w:r>
      <w:r w:rsidRPr="007E6CC0">
        <w:rPr>
          <w:rFonts w:ascii="Verdana" w:hAnsi="Verdana"/>
        </w:rPr>
        <w:t xml:space="preserve"> o Secretário Municipal de Desestatização e Parcerias, Wilson Martins Poit; o Secretário Adjunto da Secretaria Municipal de Justiça, Renato Parreira Stetner, representando o Secretário Municipal de Justiça, a Chefe de Gabinete da Secretaria Municipal de Relações Internacionais, Jéssica Souza de Brito, representando o Secretário Municipal de Relações Internacionais; a Secretária Municipal de Trabalho e Empreendedorismo, Aline Cardoso; o Secretário Adjunto da Secretaria Municipal de Trabalho e Empreendedorismo, Pedro Henrique Somma Campos; o Chefe da Assessoria Jurídica da Secretaria Municipal de Trabalho e Empreendedorismo, Carlos Henrique Iglesias Coutinho Bastos; o Secretário Executivo da Casa Civil, Orlando Lindório de Faria; o Diretor Presidente da SP Negócios, Juan Quirós; a Chefe de Gabinete da Secretaria Municipal de Desestatização e Parcerias, Silvana Léa Buzzi; o Procurador Municipal de Justiça, Antonio Carlos Cintra do Amaral Filho; a Coordenadora de Desestatização da Secretaria Municipal de Desestatização e Parcerias, Denise Tieme Yagui; a Presidente da São Paulo Parcerias S.A., Ana Beatriz Figueiredo de Castro Monteiro; o Diretor da São Paulo Parcerias S.A. Thiago Coelho Toscano; e o Assessor da São Paulo Parcerias S.A., Luciano Prado. Os trabalhos foram presididos pelo Sr. Wilson Martins Poit e secretariados pelo Sr. Renato Parreira Stetner.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</w:rPr>
      </w:pP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</w:rPr>
      </w:pPr>
      <w:r w:rsidRPr="007E6CC0">
        <w:rPr>
          <w:rFonts w:ascii="Verdana" w:hAnsi="Verdana"/>
          <w:b/>
        </w:rPr>
        <w:t>Itens discutidos:</w:t>
      </w:r>
      <w:r w:rsidRPr="007E6CC0">
        <w:rPr>
          <w:rFonts w:ascii="Verdana" w:hAnsi="Verdana"/>
        </w:rPr>
        <w:t xml:space="preserve"> Publicação do edital final de licitação para a concessão do Mercado Municipal de Santo Amaro e assuntos gerais.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</w:rPr>
      </w:pP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E6CC0">
        <w:rPr>
          <w:rFonts w:ascii="Verdana" w:hAnsi="Verdana"/>
          <w:b/>
        </w:rPr>
        <w:t>Síntese das discussões:</w:t>
      </w:r>
      <w:r w:rsidRPr="007E6CC0">
        <w:rPr>
          <w:rFonts w:ascii="Verdana" w:hAnsi="Verdana"/>
        </w:rPr>
        <w:t xml:space="preserve"> Após debate sobre o projeto de concessão do Mercado Municipal de Santo Amaro, restou consignado que alguns pontos deverão ser redefinidos para posterior publicação edital de concessão do Mercado Santo Amaro. Nada mais a tratar, foi encerrada a reunião.</w:t>
      </w:r>
    </w:p>
    <w:p w:rsidR="007E6CC0" w:rsidRPr="007E6CC0" w:rsidRDefault="007E6CC0" w:rsidP="007E6C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7E6CC0" w:rsidRPr="007E6CC0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E1" w:rsidRDefault="00570BE1" w:rsidP="00BE6F16">
      <w:pPr>
        <w:spacing w:after="0" w:line="240" w:lineRule="auto"/>
      </w:pPr>
      <w:r>
        <w:separator/>
      </w:r>
    </w:p>
  </w:endnote>
  <w:endnote w:type="continuationSeparator" w:id="0">
    <w:p w:rsidR="00570BE1" w:rsidRDefault="00570BE1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E1" w:rsidRDefault="00570BE1" w:rsidP="00BE6F16">
      <w:pPr>
        <w:spacing w:after="0" w:line="240" w:lineRule="auto"/>
      </w:pPr>
      <w:r>
        <w:separator/>
      </w:r>
    </w:p>
  </w:footnote>
  <w:footnote w:type="continuationSeparator" w:id="0">
    <w:p w:rsidR="00570BE1" w:rsidRDefault="00570BE1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"/>
  </w:num>
  <w:num w:numId="4">
    <w:abstractNumId w:val="14"/>
  </w:num>
  <w:num w:numId="5">
    <w:abstractNumId w:val="23"/>
  </w:num>
  <w:num w:numId="6">
    <w:abstractNumId w:val="11"/>
  </w:num>
  <w:num w:numId="7">
    <w:abstractNumId w:val="19"/>
  </w:num>
  <w:num w:numId="8">
    <w:abstractNumId w:val="18"/>
  </w:num>
  <w:num w:numId="9">
    <w:abstractNumId w:val="21"/>
  </w:num>
  <w:num w:numId="10">
    <w:abstractNumId w:val="3"/>
  </w:num>
  <w:num w:numId="11">
    <w:abstractNumId w:val="15"/>
  </w:num>
  <w:num w:numId="12">
    <w:abstractNumId w:val="17"/>
  </w:num>
  <w:num w:numId="13">
    <w:abstractNumId w:val="16"/>
  </w:num>
  <w:num w:numId="14">
    <w:abstractNumId w:val="1"/>
  </w:num>
  <w:num w:numId="15">
    <w:abstractNumId w:val="29"/>
  </w:num>
  <w:num w:numId="16">
    <w:abstractNumId w:val="13"/>
  </w:num>
  <w:num w:numId="17">
    <w:abstractNumId w:val="27"/>
  </w:num>
  <w:num w:numId="18">
    <w:abstractNumId w:val="8"/>
  </w:num>
  <w:num w:numId="19">
    <w:abstractNumId w:val="28"/>
  </w:num>
  <w:num w:numId="20">
    <w:abstractNumId w:val="7"/>
  </w:num>
  <w:num w:numId="21">
    <w:abstractNumId w:val="20"/>
  </w:num>
  <w:num w:numId="22">
    <w:abstractNumId w:val="9"/>
  </w:num>
  <w:num w:numId="23">
    <w:abstractNumId w:val="24"/>
  </w:num>
  <w:num w:numId="24">
    <w:abstractNumId w:val="10"/>
  </w:num>
  <w:num w:numId="25">
    <w:abstractNumId w:val="4"/>
  </w:num>
  <w:num w:numId="26">
    <w:abstractNumId w:val="6"/>
  </w:num>
  <w:num w:numId="27">
    <w:abstractNumId w:val="25"/>
  </w:num>
  <w:num w:numId="28">
    <w:abstractNumId w:val="22"/>
  </w:num>
  <w:num w:numId="29">
    <w:abstractNumId w:val="12"/>
  </w:num>
  <w:num w:numId="30">
    <w:abstractNumId w:val="31"/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4C39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29E4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3255"/>
    <w:rsid w:val="00364522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20BB"/>
    <w:rsid w:val="003D3933"/>
    <w:rsid w:val="003E604E"/>
    <w:rsid w:val="003E7573"/>
    <w:rsid w:val="003F42AD"/>
    <w:rsid w:val="003F7C00"/>
    <w:rsid w:val="00401C6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309A"/>
    <w:rsid w:val="004527E9"/>
    <w:rsid w:val="00452FB6"/>
    <w:rsid w:val="00460D8B"/>
    <w:rsid w:val="00463CC1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E1C5C"/>
    <w:rsid w:val="004E2883"/>
    <w:rsid w:val="004F3C83"/>
    <w:rsid w:val="004F5D85"/>
    <w:rsid w:val="005049C1"/>
    <w:rsid w:val="005062CE"/>
    <w:rsid w:val="00507277"/>
    <w:rsid w:val="00517361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0BE1"/>
    <w:rsid w:val="005764C8"/>
    <w:rsid w:val="0058542C"/>
    <w:rsid w:val="0058590E"/>
    <w:rsid w:val="00587E23"/>
    <w:rsid w:val="00593354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2032"/>
    <w:rsid w:val="005E211C"/>
    <w:rsid w:val="00601F94"/>
    <w:rsid w:val="00603807"/>
    <w:rsid w:val="00614542"/>
    <w:rsid w:val="00617328"/>
    <w:rsid w:val="00621679"/>
    <w:rsid w:val="00624E22"/>
    <w:rsid w:val="006251E9"/>
    <w:rsid w:val="00626E81"/>
    <w:rsid w:val="006419F9"/>
    <w:rsid w:val="006565BD"/>
    <w:rsid w:val="00661B10"/>
    <w:rsid w:val="00663810"/>
    <w:rsid w:val="00663BE1"/>
    <w:rsid w:val="00673413"/>
    <w:rsid w:val="0068567A"/>
    <w:rsid w:val="006871BE"/>
    <w:rsid w:val="006A31BB"/>
    <w:rsid w:val="006A4FC9"/>
    <w:rsid w:val="006B31B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C70FD"/>
    <w:rsid w:val="007D1362"/>
    <w:rsid w:val="007E392C"/>
    <w:rsid w:val="007E6CC0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35C8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8CED-7872-457B-B726-226F17F5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2018-07-10T14:48:00Z</dcterms:created>
  <dcterms:modified xsi:type="dcterms:W3CDTF">2018-07-10T14:48:00Z</dcterms:modified>
</cp:coreProperties>
</file>