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E46E4D">
        <w:rPr>
          <w:rFonts w:ascii="Verdana" w:hAnsi="Verdana"/>
          <w:b/>
        </w:rPr>
        <w:t>. São Paulo, 184</w:t>
      </w:r>
      <w:r w:rsidR="004B753E">
        <w:rPr>
          <w:rFonts w:ascii="Verdana" w:hAnsi="Verdana"/>
          <w:b/>
        </w:rPr>
        <w:t xml:space="preserve">, Ano 60, </w:t>
      </w:r>
      <w:r w:rsidR="00E46E4D">
        <w:rPr>
          <w:rFonts w:ascii="Verdana" w:hAnsi="Verdana"/>
          <w:b/>
        </w:rPr>
        <w:t>Terça-feira</w:t>
      </w:r>
      <w:r w:rsidR="00ED72F0">
        <w:rPr>
          <w:rFonts w:ascii="Verdana" w:hAnsi="Verdana"/>
          <w:b/>
        </w:rPr>
        <w:t>.</w:t>
      </w:r>
    </w:p>
    <w:p w:rsidR="000F7EAD" w:rsidRPr="00324A0F" w:rsidRDefault="00B10D89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E46E4D">
        <w:rPr>
          <w:rFonts w:ascii="Verdana" w:hAnsi="Verdana"/>
          <w:b/>
        </w:rPr>
        <w:t>6</w:t>
      </w:r>
      <w:r w:rsidR="009B5E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7E4C7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E46E4D" w:rsidRDefault="00E46E4D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E4C79" w:rsidRDefault="009F4718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9F4718">
        <w:rPr>
          <w:rFonts w:ascii="Verdana" w:hAnsi="Verdana"/>
          <w:b/>
        </w:rPr>
        <w:t xml:space="preserve">Gabinete do Prefeito 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56.474, DE 5 DE OUTUBRO DE 2015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Confere nova denominação ao Centro de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Apoio ao Trabalho – CAT, bem como altera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 redação do artigo 30 do Decreto nº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50.995, de 16 de novembro de 2009.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no uso das atribuições que lhe são conferidas por lei,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D E C R E T A: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Art. 1º O Centro de Apoio ao Trabalho - CAT, previsto na Lei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nº 14.007, de 20 de junho de 2005, renomeado pelo Decreto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nº 50.995, de 16 de novembro de 2009, passa a denominar-se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Centro de Apoio ao Trabalho e Empreendedorismo - CATe.</w:t>
      </w: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Art. 2º O artigo 30 do Decreto nº 50.995, de 2009, passa 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vigorar com as seguintes alterações: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“Art. 30. O Centro de Apoio ao Trabalho e Empreendedorismo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- CATe, previsto na Lei nº 14.007, de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2005, tem por finalidade captar, cadastrar e oferecer,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aos desempregados e trabalhadores em situação de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vulnerabilidade, vagas para reinserção no mercado de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trabalho, bem como promover ações de fomento ao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empreendedorismo e autoemprego, além de prestar os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seguintes serviços de atendimento ao cidadão: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.........................................................................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VI - formalização do microempreendedor individual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(MEI);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VII - orientação trabalhista e previdenciária para pessoa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física e microempreendedor individual;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VIII - programas sociais voltados à inserção socioeconômica;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IX - programas de apoio do trabalhador e/ou de fomento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ao empreendedorismo.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Parágrafo único. Os programas sociais e de apoio serão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apenas aqueles desenvolvidos no âmbito da Secretaria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Empreendedorismo.”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(NR)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Art. 3º Este decreto entrará em vigor na data de sua publicação.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5 de outubro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de 2015, 462º da fundação de São Paulo.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FERNANDO HADDAD, PREFEITO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ARTUR HENRIQUE DA SILVA SANTOS, Secretário Municipal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do Desenvolvimento, Trabalho e Empreendedorismo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2B2A42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Publicado na</w:t>
      </w:r>
    </w:p>
    <w:p w:rsidR="002B2A42" w:rsidRDefault="002B2A42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B2A42" w:rsidRDefault="002B2A42" w:rsidP="002B2A4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2B2A42">
        <w:rPr>
          <w:rFonts w:ascii="Verdana" w:eastAsiaTheme="minorHAnsi" w:hAnsi="Verdana" w:cs="Frutiger-Cn"/>
          <w:b/>
          <w:lang w:eastAsia="en-US"/>
        </w:rPr>
        <w:t>Gabinete do Prefeito, Pág. 01</w:t>
      </w:r>
    </w:p>
    <w:p w:rsidR="002B2A42" w:rsidRDefault="002B2A42" w:rsidP="002B2A4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56.475, DE 5 DE OUTUBRO DE 2015</w:t>
      </w:r>
    </w:p>
    <w:p w:rsid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Disciplina o tratamento diferenciado 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favorecido a ser dispensado às microempresas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– ME e às empresas de pequeno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porte – EPP, no âmbito da Administração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Direta e Indireta do Município de São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Paulo, para os fins de contratações públicas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de bens, serviços e obras, em conformidade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com os artigos 42 a 49 da Lei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Complementar Federal nº 123, de 14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dezembro de 2006, com alterações instituídas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pela Lei Complementar Federal nº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147, de 7 de agosto de 2014, que institui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o Estatuto Nacional da Microempresa e da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Empresa de Pequeno Porte.</w:t>
      </w:r>
    </w:p>
    <w:p w:rsid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 xml:space="preserve">no uso das atribuições 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que lhe são conferidas por lei,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b/>
          <w:sz w:val="22"/>
          <w:szCs w:val="22"/>
          <w:lang w:eastAsia="en-US"/>
        </w:rPr>
        <w:t>D E C R E T A: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CAPÍTULO 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DISPOSIÇÕES GERAIS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1º Nas contratações públicas de bens, serviços e obras,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deverá ser concedido tratamento favorecido, diferenciado 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simplificado para as microempresas e empresas de pequeno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porte, objetivando: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 - a promoção do desenvolvimento econômico e social 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âmbito regional e municipal;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 - ampliação da eficiência das políticas públicas;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III - o incentivo à inovação tecnológica.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1º Subordinam-se ao disposto neste decreto, além dos órgãos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 Administração Pública Municipal Direta, as autarquias,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as fundações, as empresas públicas, as sociedades de economia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mista e as demais entidades controladas direta ou indiretamente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pelo Município.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2º O disposto neste decreto aplica-se também às sociedades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cooperativas que tenham auferido, no ano-calendário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anterior, receita bruta até o limite definido no inciso II do “caput”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do artigo 3º da Lei Complementar Federal nº 123, de 14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dezembro de 2006, exceto quando vedada a sua participação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em licitações e contratações, nos termos do §1º do artigo 1º da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Lei nº 15.944, de 23 de dezembro de 2013.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3º O microempreendedor individual – MEI é modalidade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microempresa, podendo fazer jus aos benefícios deste decreto,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nos termos estabelecidos pelo edital de licitação.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2º Não poderão se beneficiar das regras estipuladas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por este decreto as pessoas jurídicas que se enquadrem nas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hipóteses dos incisos I a XI do § 4º do artigo 3º da Lei Complementar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Federal nº 123, de 2006, alterada pela Lei Complementar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Federal nº 147, de 7 de agosto de 2014.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CAPÍTULO II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 IDENTIFICAÇÃO DAS MICROEMPRESAS E EMPRESAS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PEQUENO PORTE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3º A fruição dos benefícios previstos neste decreto em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certames municipais fica condicionada à comprovação prévia,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pela licitante, de seu enquadramento como microempresa ou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empresa de pequeno porte, nos termos da Lei Complementar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Federal nº 123, de 2006.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1º Em procedimento licitatório presencial, as microempresas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 empresas de pequeno porte, por ocasião da participação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em certames licitatórios, deverão apresentar, em separado, 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comprovante de inscrição e de situação cadastral da pessoa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jurídica no Cadastro Nacional da Pessoa Jurídica – CNPJ 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declaração que comprove sua condição de microempresa ou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empresa de pequeno porte, bem como de que inexistem fatos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supervenientes que conduzam ao seu desenquadramento dessa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situação.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2º Na hipótese do § 1º deste artigo, não serão considerados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os documentos que estejam dentro de envelopes lacrados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habilitação, que não serão abertos no início da respectiva sessão.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3º A declaração da condição de microempresa e de empresa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pequeno porte de que trata o § 1º deste artigo deverá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ser subscrita por quem detém poderes de representação da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licitante, e deverá ser prestada com plena veracidade, sob pena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infringência ao artigo 299 do Código Penal.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4º Nos editais, deverá restar especificado que a falsidade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das declarações prestadas, objetivando os benefícios da Lei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Complementar Federal nº 123, de 2006, poderá caracterizar 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crime de que trata o artigo 299 do Código Penal, sem prejuízo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do enquadramento em outras figuras penais e da aplicação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das sanções administrativas previstas na legislação pertinente,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observado o devido processo legal, e implicará, também, 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afastamento da licitante, se o fato vier a ser constatado durante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 trâmite da licitação.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5º No caso de microempreendedor individual, a declaração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 condição de que trata o § 3º do artigo 1º deste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decreto poderá ser substituída pelo Certificado de Condição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Microempreendedor Individual – CCMEI, emitido pelo Portal 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Empreendedor.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6º Em licitações realizadas por meio eletrônico, a condição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microempresa ou empresa de pequeno porte deverá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ser previamente declarada pela licitante, observados os mecanismos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identificação estabelecidos pelos sistemas adotados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pelo Município.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7º A falta da declaração de enquadramento da licitante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como microempresa ou empresa de pequeno porte, ou sua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imperfeição, não conduzirá ao seu afastamento da licitação,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mas tão somente dos benefícios da Lei Complementar Federal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nº 123, de 2006, salvo se se tratar de licitação ou cota exclusivamente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destinada a esse tipo de empresa.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4º O presidente da comissão de licitação ou o pregoeiro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comunicará aos presentes, na sessão pública da licitação, na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primeira oportunidade, quais são as microempresas e empresas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pequeno porte participantes do certame que poderão se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valer dos benefícios da Lei Complementar Federal nº 123,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2006.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1º Nas licitações realizadas por meio eletrônico, serão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observados os mecanismos de identificação estabelecidos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acordo com as regras dos respectivos sistemas adotados pelo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Município.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2º A comissão de licitação ou o pregoeiro decidirá, motivadamente,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 respeito da qualificação das licitantes como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microempresas ou empresas de pequeno porte.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CAPÍTULO III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DAS LICITAÇÕES PÚBLICAS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5º Nos editais de licitação, deverá constar a indicação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 Lei Complementar Federal nº 123, de 2006, e deste decreto,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juntamente com a legislação pertinente.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6º A facilitação do acesso ao mercado de compras 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contratações públicas municipais, com a concessão de tratamento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diferenciado e simplificado às microempresas e empresas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pequeno porte, dar-se-á mediante: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 - o estabelecimento de licitações com participação exclusiva;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 - a previsão de subcontratação do objeto licitado;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III - a reserva de cota de objeto de natureza divisível para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participação exclusiva;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IV - a possibilidade de corrigir vícios na demonstração da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regularidade fiscal;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V - a faculdade de cobrir a melhor proposta obtida em certame,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oferecida originalmente por pessoa jurídica não beneficiária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das regras da Lei Complementar Federal nº 123, de 2006;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VI - a adoção de margem de preferência.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Seção 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Das Licitações Exclusivas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7º Nas contratações de valor estimado de até R$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80.000,00 (oitenta mil reais), o processo licitatório será destinado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à participação exclusiva de microempresas e empresas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pequeno porte.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Parágrafo único. Nas licitações divididas em itens de contratação,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 exclusividade somente se aplicará àqueles cujos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valores para contratação sejam estimados em até R$ 80.000,00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(oitenta mil reais).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Seção II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Das Licitações Abertas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8º Nas contratações estimadas em valor superior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 R$ 80.000,00 (oitenta mil reais), a Administração Pública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Municipal: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 - poderá exigir a subcontratação de obra ou serviços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microempresas e empresas de pequeno porte, nos termos da Lei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Complementar Federal nº 123, de 2006;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 - deverá estabelecer, em certames para aquisição de bens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natureza divisível, cota reservada para participação exclusiva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microempresas e empresas de pequeno porte.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Parágrafo único. O disposto neste artigo não impede 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contratação das microempresas ou empresas de pequeno porte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na totalidade do objeto.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Seção III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 Exigência de Subcontratação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9º Eventual exigência de subcontratação de microempresas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ou empresas de pequeno porte, caso prevista no instrumento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convocatório, determinará: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 - o percentual de exigência de subcontratação;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 - a obrigatoriedade de apresentação do plano de subcontratação,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no momento da contratação, contendo a indicação e 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qualificação das microempresas e empresas de pequeno porte 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serem subcontratadas, bem como a descrição dos bens e serviços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 serem fornecidos e seus respectivos valores, sob pena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incorrer nas sanções previstas nos artigos 86 e seguintes da Lei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Federal nº 8.666, de 21 de junho de 1993, e no artigo 7º da Lei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Federal nº 10.520, de 17 de junho de 2002.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1º Deverá constar do instrumento convocatório, ainda,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que a exigência de subcontratação não será aplicável quando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 licitante for: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 - microempresa ou empresa de pequeno porte;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 - sociedade de propósito específico ou consórcio compostos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em sua totalidade por microempresas e empresas de pequeno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porte, respeitado o disposto no artigo 33 da Lei Federal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nº 8.666, de 1993;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III - sociedade de propósito específico ou consórcio compostos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parcialmente por microempresas ou empresas de pequeno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porte com participação igual ou superior ao percentual</w:t>
      </w:r>
    </w:p>
    <w:p w:rsidR="00E46E4D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exigido de subcontratação.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2º O edital deverá estabelecer prazo para o contratado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apresentar a documentação de regularidade fiscal, trabalhista,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previdenciária e certidão negativa de falência das microempresas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 empresas de pequeno porte subcontratadas, sob pena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rescisão contratual, sem prejuízo das sanções cabíveis.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3º Não se admitirá a exigência de subcontratação nas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licitações destinadas ao fornecimento de bens.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4º É vedada a exigência, no instrumento convocatório,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subcontratação de itens ou parcelas determinadas ou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empresas específicas.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5º Os empenhos e pagamentos referentes às parcelas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subcontratadas poderão ser destinados diretamente às microempresas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 empresas de pequeno porte subcontratadas, nos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termos do edital.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6º São vedadas: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 - a subcontratação das parcelas de maior relevância técnica,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assim definidas no instrumento convocatório;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II - a subcontratação de pessoa jurídica que tenha participado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 licitação.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10. Durante a execução contratual, sob pena de aplicação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das penalidades previstas na Lei Federal nº 8.666, de 1993,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cumuladas com a rescisão contratual, deverá a contratada: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 - responsabilizar-se pela manutenção de todas as condições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habilitação e qualificação exigidas das subcontratadas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na licitação, substituindo-as na hipótese de inobservância, 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prazo assinalado no inciso II deste artigo;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 - substituir a subcontratada, no prazo máximo de 30 (trinta)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dias, na hipótese de extinção da subcontratação, mantendo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 percentual originalmente subcontratado até a sua execução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total, notificando o órgão ou entidade contratante, sob pena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rescisão, sem prejuízo das sanções cabíveis, ou demonstrar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 inviabilidade da substituição, caso em que ficará responsável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pela execução da parcela originalmente subcontratada;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III - responsabilizar-se pela padronização, compatibilidade,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gerenciamento centralizado e qualidade da subcontratação;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IV - demonstrar, sempre que solicitado pela Administração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Pública Municipal, o atendimento ao plano de subcontratação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apresentado;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V - submeter à aprovação da Administração Pública Municipal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eventuais alterações no plano de subcontratação que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 façam necessárias, especialmente em caso de aditamento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contratual ou reequilíbrio econômico-financeiro do contrato,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observando o percentual de subcontratação exigido pelo edital.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Seção IV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Das Licitações com Cota Reservada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11. Nas licitações destinadas à aquisição de bens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natureza divisível, cujo valor estimado de contratação total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seja superior a R$ 80.000,00 (oitenta mil reais), deverá a Administração: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 - nos casos de objeto composto por um único item, reservar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 cota de participação exclusiva de microempresas e empresas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pequeno porte, no percentual de 25% (vinte e cinco por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cento) do valor do objeto licitado;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 - nos casos de objeto composto por mais de um item, 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serem licitados individualmente, deverá reservar todos os itens,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valor estimado de contratação de até R$ 80.000,00 (oitenta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mil reais), para participação exclusiva de microempresas 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empresas de pequeno porte, e, quanto aos demais, observado 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percentual de 25% (vinte e cinco por cento) do valor do objeto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licitado: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a) poderá aplicar o percentual reservado à participação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exclusiva de microempresas e empresas de pequeno porte para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cada um dos itens; ou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b) poderá reservar um ou alguns itens de valor estimado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contratação superior a R$ 80.000,00 (oitenta mil reais)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para participação exclusiva de microempresas e empresas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pequeno porte, de modo a atender o percentual fixado no inciso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 do “caput” deste artigo e no edital, ficando os demais itens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integralmente abertos à ampla concorrência.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1º A reserva de percentual inferior ao previsto nos incisos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 e II do “caput” deste artigo deverá ser fundamentada 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processo de licitação.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2º Os itens de valor estimado de contratação de até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R$ 80.000,00 (oitenta mil reais), reservados para participação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exclusiva de microempresas e empresas de pequeno porte, nos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termos do inciso II do “caput” deste artigo, não serão computados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para efeito de apuração da cota reservada de 25% (vinte 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cinco por cento) prevista nesse mesmo inciso.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12. A pesquisa de preços é única para todo o objeto,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sendo vedado o estabelecimento de preços de referência distintos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para o mesmo bem.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13. A previsão editalícia de reserva de cota exclusiva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não impede: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 - a incidência das regras de preferência na contratação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previstas no artigo 19 deste decreto, na cota de ampla concorrência;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 - o estabelecimento da margem de preferência prevista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no artigo 24, em ambas as cotas.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14. Nas licitações realizadas nos termos do inciso I 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do inciso II, alínea “a”, do artigo 11 deste decreto, deverá 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edital estabelecer que: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 - as propostas para ambas as cotas serão abertas e negociadas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simultaneamente, se possível, sendo apurado o melhor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preço, em primeiro lugar, em relação à cota reservada;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 - não havendo vencedor para a cota reservada, esta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poderá ser adjudicada ao vencedor da cota de ampla concorrência,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ou, diante de sua recusa, aos licitantes remanescentes,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desde que pratiquem o preço do primeiro colocado;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III - se a mesma pessoa jurídica vencer a cota reservada e 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cota de ampla concorrência, a contratação do objeto será pelo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menor valor obtido na licitação.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1º Na hipótese do inciso II do “caput” deste artigo, 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edital também deverá exigir a documentação da qualificação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econômico-financeira e técnica relativa ao objeto total da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licitação, quando cabível, bem como prever a impossibilidade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adjudicação da totalidade do objeto à licitante que não 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houver apresentado.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2º Tratando-se de licitação na modalidade pregão, 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negociação deverá ser retomada nos termos do inciso II do “caput”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deste artigo após ser constatada a ausência de vencedor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na cota reservada, considerando-se a alteração do quantitativo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 ser contratado.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Seção V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 Impossibilidade de Estabelecimento de Tratamento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Favorecido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15. Os benefícios previstos nas Seções I a IV deste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Capítulo não se aplicam quando: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 - não houver um mínimo de 3 (três) fornecedores competitivos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enquadrados como microempresas ou empresas de pequeno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porte sediados local ou regionalmente e capazes de cumprir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as exigências estabelecidas no instrumento convocatório;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 - o tratamento diferenciado e simplificado para as microempresas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 empresas de pequeno porte não for vantajoso para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 Administração Pública Municipal ou representar prejuízo ao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conjunto ou complexo do objeto a ser contratado;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III - a licitação for dispensável ou inexigível, nos termos dos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artigos 24 e 25 da Lei Federal nº 8.666, de 1993, excetuando-se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as dispensas previstas nos incisos I e II do artigo 24 da mesma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lei, nas quais a compra deverá ser feita de microempresas 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empresas de pequeno porte, observando-se o disposto no artigo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16 deste decreto;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IV - o tratamento diferenciado e simplificado não for capaz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alcançar os objetivos previstos neste decreto;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V - a licitação for deserta ou fracassada.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1º A não aplicação dos benefícios de que tratam 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Seções I a IV deste Capítulo, em razão do enquadramento nas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hipóteses dos incisos I, II e IV do “caput” deste artigo depende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ato administrativo devidamente motivado e subscrito pela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autoridade responsável pela homologação da licitação.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2º Considera-se não vantajosa a contratação quando: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 - o preço ofertado para a cota reservada, nos casos 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artigo 11, inciso I e inciso II, alínea “a”, deste decreto, for mais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10% (dez por cento) superior ao menor preço apurado para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 cota de ampla concorrência;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 - revelar-se comprovadamente antieconômica.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16. As contratações diretas, fundadas no artigo 24,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incisos I e II, da Lei Federal nº 8.666, de 1993, deverão ser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realizadas com microempresas e empresas de pequeno porte.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Parágrafo único. A não aplicação da preferência prevista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no “caput” deste artigo deverá ser justificada no processo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contratação.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Seção VI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 Regularidade Fiscal em Licitação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17. As microempresas e empresas de pequeno porte,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por ocasião da participação em certames licitatórios, deverão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apresentar toda a documentação exigida para efeito de comprovação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regularidade fiscal, mesmo que apresente alguma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restrição.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1º Na fase de habilitação, deverá ser apresentada 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conferida toda a documentação e, havendo alguma restrição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na comprovação da regularidade fiscal, será assegurado 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prazo de 5 (cinco) dias úteis, cujo termo inicial corresponderá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ao momento em que o proponente for declarado vencedor 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certame, prorrogável por igual período, para a regularização da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documentação, pagamento ou parcelamento do débito, e emissão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eventuais certidões negativas ou positivas com efeito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certidão negativa.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2º A prorrogação do prazo previsto no § 1º deste artigo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deverá ser concedida pelo presidente da comissão ou pregoeiro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licitação quando requerida pelo licitante, a não ser que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exista urgência na contratação ou prazo insuficiente para 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empenho, devidamente justificados.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3º A não regularização da documentação no prazo previsto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no § 1º deste artigo implicará decadência do direito à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contratação, ensejando a aplicação das sanções cabíveis e 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avaliação quanto ao prosseguimento do certame, nos termos 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artigo 22 deste decreto.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18. Dadas as peculiaridades do pregão eletrônico, em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ocorrendo a constatação da apresentação de documentação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com restrição por microempresa ou empresa de pequeno porte,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assim qualificada nos termos da Lei Complementar Federal nº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123, de 2006, a sessão deverá ser suspensa, concedendo-se 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prazo previsto no § 1º do artigo 17 deste decreto para regularização,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forma a possibilitar sua retomada, após o decurso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deste prazo, salvo se o próprio sistema conduzir a tratamento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diferenciado.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Parágrafo único. Esgotado o prazo sem o cumprimento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 providência, o pregoeiro inabilitará a licitante, nos moldes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do § 3º do artigo 17 deste decreto, dando prosseguimento ao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certame, sem prejuízo das sanções cabíveis, conforme disposto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nas Leis Federais nº 8.666, de 1993, e nº 10.520, de 2002, e 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edital respectivo.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Seção VII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 Preferência de Contratação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19. É assegurada a preferência de contratação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microempresas e empresas de pequeno porte, como critério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desempate.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1º Considera-se empate a situação em que a proposta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apresentada por microempresa e empresa de pequeno porte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seja igual ou superior, em até 10% (dez por cento), à proposta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 pessoa jurídica mais bem classificada, não enquadrada nos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termos da Lei Complementar Federal nº 123, de 2006.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2º Para licitações na modalidade pregão, o intervalo previsto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no § 1º deste artigo é de até 5% (cinco por cento).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3º É extensível o benefício aos consórcios e sociedades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propósito específico formados exclusivamente por microempresas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e/ou empresas de pequeno porte.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20. Na licitação na modalidade pregão, após o encerramento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 fase de lances, antes da classificação definitiva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preços, e nas demais modalidades, na classificação das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propostas, o pregoeiro ou o presidente da comissão de licitação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deverá: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 - verificar se o menor preço alcançado foi ofertado por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microempresa ou empresa de pequeno porte, assim qualificada,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hipótese em que será afastado o exercício do direito de preferência,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prosseguindo-se com as regras do certame;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 - verificar, caso o preço vencedor não seja de microempresa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ou empresa de pequeno porte, se há preços ofertados por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licitantes assim qualificadas nos limites e modalidades previstos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no artigo 19 deste decreto;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III - conceder, no caso de empate ficto, o prazo máximo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5 (cinco) minutos, no pregão, e o prazo máximo estabelecido 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edital respectivo, nas demais modalidades de licitação, para que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 microempresa ou empresa de pequeno porte mais bem classificada,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querendo, apresente proposta de preço inferior àquela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considerada vencedora do certame, sob pena de preclusão.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1º No pregão, caso uma microempresa ou empresa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pequeno porte não preencha os requisitos para participar da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fase de lances, não poderá invocar o benefício do empate ficto.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2º O intervalo de empate é sempre entre as propostas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microempresas e empresas de pequeno porte e a empresa que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ofertou o menor valor, mesmo que entre elas existam preços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ofertados por outras empresas.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3º Caso haja empate real nas propostas escritas de microempresas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 empresas de pequeno porte e destas em relação à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proposta de menor valor, deve o pregoeiro ou o presidente da comissão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licitação efetuar sorteio, para fins de classificação preliminar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 possibilidade do exercício do benefício do empate ficto.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4º No prazo concedido para desempate, se a microempresa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ou empresa de pequeno porte mais bem classificada não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exercer o benefício de ofertar preço inferior àquele considerado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vencedor do certame, serão convocadas as remanescentes que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porventura se enquadrem na hipótese do empate ficto, na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ordem classificatória, para o exercício do mesmo direito, garantidos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os mesmos prazos inicialmente concedidos.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5º Aplicam-se as regras constantes do “caput” e dos §§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1º a 4º deste artigo às licitações do tipo técnica e preço e melhor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técnica, no momento da análise das propostas comerciais.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21. Alcançado o preço final na nova proposta apresentada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pela microempresa ou empresa de pequeno porte, deverá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 pregoeiro ou a comissão de licitação prosseguir mediante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análise de sua aceitabilidade, recusando proposta de preço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excessivo ou manifestamente inexequível, e promovendo, 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pregão, a negociação.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Parágrafo único. Definido o preço final, prosseguir-se-á na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licitação, observando-se os procedimentos próprios de cada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modalidade licitatória.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22. Não se concretizando a contratação da microempresa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ou empresa de pequeno porte, a autoridade competente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decidirá motivadamente pela revogação ou pelo prosseguimento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 licitação, devendo ser observado o seguinte: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 - na hipótese da microempresa ou empresa de pequeno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porte ter se sagrado vencedora da licitação, com o benefício 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empate ficto previsto no § 2º do artigo 44 da Lei Complementar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Federal nº 123, de 2006, poderão ser convocadas as remanescentes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que porventura se enquadrem na situação do empate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ficto, na ordem classificatória, para o exercício do mesmo direito,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desconsiderado o preço ofertado no primeiro desempate,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garantidos os mesmos prazos inicialmente concedidos;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 - no caso da microempresa ou empresa de pequeno porte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ter se sagrado vencedora da licitação por ter sido desde logo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 mais bem classificada, poderão ser convocadas as licitantes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remanescentes, na ordem classificatória, para o prosseguimento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do certame ou da contratação, conforme o caso, sem a aplicação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do benefício do empate ficto.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1º Na hipótese do inciso I do “caput” deste artigo, não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havendo o exercício do benefício do desempate por microempresa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ou empresa de pequeno porte ou sua efetiva contratação,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 objeto licitado poderá ser adjudicado em favor da proposta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originalmente vencedora do certame, nos termos do disposto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no § 1º do artigo 45 da Lei Complementar Federal nº 123,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2006.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2º Nas demais hipóteses, as licitantes remanescentes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convocadas deverão observar as mesmas condições propostas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pela primeira classificada, não contratada, inclusive quanto aos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preços alcançados, nos termos do disposto no § 2º do artigo 64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 Lei Federal nº 8.666, de 1993, salvo na modalidade pregão,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em que o pregoeiro, em nova sessão pública, examinará 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ofertas subsequentes até a apuração de uma que atenda ao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edital, podendo, inclusive, negociar diretamente com o proponente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para que seja obtido preço melhor, nos termos da Lei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Federal nº 10.520, de 2002.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23. Às hipóteses de inabilitação da microempresa ou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empresa de pequeno porte mais bem classificada, nas licitações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modalidade pregão ou nas modalidades de concorrência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 tomada de preços processadas na forma da Lei nº 14.145,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7 de abril de 2006, com inversão de fases, aplicam-se 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procedimentos previstos nos incisos I e II do “caput” do artigo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22 deste decreto.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Parágrafo único. Os preços das licitantes inabilitadas não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são vinculativos para a Administração, podendo o pregoeiro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ou a comissão de licitação examinar as ofertas subsequentes,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na ordem de classificação, até a apuração de uma licitante que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atenda ao edital no tocante à sua proposta e habilitação.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Seção VIII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 Margem de Preferência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24. O edital poderá prever a concessão de margem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preferência de até 10% (dez por cento) da melhor proposta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válida para a contratação de microempresas e empresas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pequeno porte sediadas nas regiões prioritárias, caso assim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tenham sido definidas por programas de incentivo a serem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especificados por portaria conjunta do Secretário Municipal 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 e do Secretário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Municipal de Gestão.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1º A margem de preferência não autoriza a contratação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por preço acima da média de mercado, apurada para fins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abertura da licitação.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§ 2º A portaria conjunta de que trata o “caput” deste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artigo utilizará como parâmetro a Política de Desenvolvimento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Econômico Sustentável descrita nos artigos 175 a 192 da Lei 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16.050, de 31 de julho de 2014 – Plano Diretor Estratégico 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Município de São Paulo.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CAPÍTULO IV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DAS ATAS DE REGISTRO DE PREÇOS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25. Aplicam-se as disposições deste decreto às licitações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para formação de Atas de Registro de Preços.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26. Para as Atas de Registro de Preços que contemplem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cotas reservadas e cotas abertas à ampla concorrência para um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mesmo item, sendo detentoras pessoas jurídicas distintas: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 - o órgão gerenciador organizará os quantitativos individuais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destinados aos órgãos participantes;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II - o edital de licitação deverá prever a prioridade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aquisição dos produtos pelos órgãos participantes das cotas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reservadas, ressalvados os casos em que a cota reservada seja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inadequada para atender às quantidades ou condições do pedido,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justificadamente;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III - as adesões serão autorizadas preferencialmente sobre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 cota reservada, com a anuência da respectiva detentora, até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 limite estabelecido na referida cota em face da totalidade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do objeto, sendo as demais adesões autorizadas sobre a cota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remanescente, consultada a detentora desta última cota.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Parágrafo único. Sem prejuízo da previsão constante 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“caput” deste artigo, o disposto no artigo 18, § 1º, do Decreto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n° 56.144, de 1º de junho de 2015, somente será aplicado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quando houver mais de um preço registrado em relação a uma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das cotas ou a ambas.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CAPÍTULO V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DAS DISPOSIÇÕES COMPLEMENTARES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27. Nas licitações na modalidade pregão eletrônico,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serão observadas as regras próprias dos sistemas utilizados 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âmbito do Município de São Paulo, do Decreto nº 43.406, de 1º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julho de 2003, e da Lei Complementar Federal nº 123,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2006, cujos benefícios deverão ser mencionados expressamente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no edital.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28. A Secretaria Municipal de Gestão poderá expedir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normas complementares para a execução deste decreto.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29. Eventuais editais já publicados ou licitações já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concluídas observarão exclusivamente os termos em que foram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elaborados, sendo dispensável seu ajuste para adequação 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este decreto.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Art. 30. Este decreto entrará em vigor na data de sua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publicação, revogados os Decretos nº 49.511, de 20 de maio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2008, nº 50.537, de 3 de abril de 2009, e nº 52.552, de 8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agosto de 2011.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5 de outubro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2015, 462º da fundação de São Paulo.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VALTER CORREIA DA SILVA, Secretário Municipal de Gestão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ROBINSON SAKIYAMA BARREIRINHAS, Secretário Municipal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dos Negócios Jurídicos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Publicado na Secretaria do Governo Municipal, em 5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outubro de 2015.</w:t>
      </w: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lastRenderedPageBreak/>
        <w:t>Secretarias, Pág.04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1483, DE 5 DE OUTUBRO DE 2015</w:t>
      </w:r>
    </w:p>
    <w:p w:rsid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EXONERAR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1 – GLAUCIO ATTORRE PENNA, RF 780.491.1, a partir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01.10.2015, do cargo de Coordenador, Ref. DAS-15, da Coordenadoria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Segurança Alimentar e Nutricional – COSAN, da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constante do Decreto 56.399/2015.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2 – MARCELO MAZETA LUCAS, RF 807.641.3, do cargo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Assessor Especial, Ref. DAS-14, do Gabinete do Secretário, da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5 de outubro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sz w:val="22"/>
          <w:szCs w:val="22"/>
          <w:lang w:eastAsia="en-US"/>
        </w:rPr>
        <w:t>Municipa</w:t>
      </w:r>
      <w:r w:rsidR="00DB24D2">
        <w:rPr>
          <w:rFonts w:ascii="Verdana" w:eastAsiaTheme="minorHAnsi" w:hAnsi="Verdana" w:cs="Frutiger-Cn"/>
          <w:sz w:val="22"/>
          <w:szCs w:val="22"/>
          <w:lang w:eastAsia="en-US"/>
        </w:rPr>
        <w:t>l.</w:t>
      </w:r>
    </w:p>
    <w:p w:rsidR="00DB24D2" w:rsidRPr="00DB24D2" w:rsidRDefault="00DB24D2" w:rsidP="00DB24D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B24D2" w:rsidRDefault="00DB24D2" w:rsidP="00DB24D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DB24D2">
        <w:rPr>
          <w:rFonts w:ascii="Verdana" w:eastAsiaTheme="minorHAnsi" w:hAnsi="Verdana" w:cs="Frutiger-Cn"/>
          <w:b/>
          <w:lang w:eastAsia="en-US"/>
        </w:rPr>
        <w:t>Secretarias, Pág.04</w:t>
      </w:r>
    </w:p>
    <w:p w:rsidR="00DB24D2" w:rsidRDefault="00DB24D2" w:rsidP="00DB24D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779, DE 5 DE OUTUBRO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sz w:val="22"/>
          <w:szCs w:val="22"/>
          <w:lang w:eastAsia="en-US"/>
        </w:rPr>
        <w:t>Nomear o senhor MARCELO MAZETA LUCAS, RF 807.641.3,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sz w:val="22"/>
          <w:szCs w:val="22"/>
          <w:lang w:eastAsia="en-US"/>
        </w:rPr>
        <w:t>para exercer o cargo de Coordenador, Ref. DAS-15, da Coordenadoria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sz w:val="22"/>
          <w:szCs w:val="22"/>
          <w:lang w:eastAsia="en-US"/>
        </w:rPr>
        <w:t>de Segurança Alimentar e Nutricional – COSAN, da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Empreendedorismo,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sz w:val="22"/>
          <w:szCs w:val="22"/>
          <w:lang w:eastAsia="en-US"/>
        </w:rPr>
        <w:t>constante do Decreto 56.399/2015.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5 de outubro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Default="002B2A4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B24D2" w:rsidRDefault="00DB24D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46E4D" w:rsidRDefault="00E46E4D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E46E4D">
        <w:rPr>
          <w:rFonts w:ascii="Verdana" w:eastAsiaTheme="minorHAnsi" w:hAnsi="Verdana" w:cs="Frutiger-Cn"/>
          <w:b/>
          <w:lang w:eastAsia="en-US"/>
        </w:rPr>
        <w:lastRenderedPageBreak/>
        <w:t>Secretarias, Pág.05</w:t>
      </w:r>
    </w:p>
    <w:p w:rsidR="00E46E4D" w:rsidRPr="00E46E4D" w:rsidRDefault="00E46E4D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COORDENADORIA DE SEGURANÇA ALIMENTAR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E NUTRICIONAL</w:t>
      </w:r>
    </w:p>
    <w:p w:rsid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COORDENADOR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2013-0.116.097-7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Coordenadoria de Segurança Alimentar e Nutricional-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 – Alteração de ramo de atividade, boxe 32, rua F,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MM Paulistano – A Coordenadoria de Segurança Alimentar 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Nutricional-COSAN – RESOLVE: À vista das informações e dos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 elementos contidos no presente, notadamente da manifestação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Supervisão de Mercados e Sacolões e da Assessoria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Jurídica, que adoto e acolho como razão de decidir, INDEFIRO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pedido formulado pela empresa Açougue Porquinho de Ouro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Ltda-ME, pessoa jurídica de direito privado devidamente inscrita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CNPJ nº 54.614.458/0001-60, que deverá aguardar melhor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oportunidade.</w:t>
      </w:r>
    </w:p>
    <w:p w:rsid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2014-0.114.768-9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Coordenadoria de Segurança Alimentar e Nutricional-COSAN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Recurso de auto de multa aplicada em 11/03/2014 – 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Coordenadoria de Segurança Alimentar e Nutricional-COSAN.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 À vista das informações e dos demais elementos contidos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presente, notadamente da manifestação da Supervisão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Feiras, Fiscalização de Feiras e da Assessoria Jurídica, que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adoto e acolho como razão de decidir: recebo o recurso formulado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Feirante Isaac Oracio da Silva por ser tempestivo 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INDEFIRO, nos termos do art. 31, do Decreto nº 48.178/2007,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34.850/1995, Lei nº 11.683/1994 e demais legislação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pertinente.</w:t>
      </w:r>
    </w:p>
    <w:p w:rsid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2015-0.163.261-9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SDTE/Coordenadoria de Segurança Alimentar e Nutricional-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 – Solicitação de comercializar polpa de açaí, no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MM Paulistano – A Coordenadoria de Segurança Alimentar 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Nutricional-COSAN – RESOLVE: 1. AUTORIZO, a permissionária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Frutícola RRQ Ltda-ME, pessoa jurídica de direito privado devidamente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inscrita no CNPJ sob o nº 10.802.867/0001-14, permissionária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Boxe nº 38, na rua “M” no Mercado Municipal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Paulistano, que opera no ramo de comércio de “hortifrutícola”, 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comercializar polpa de açaí, com fundamento na Portaria nº 051/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SMSP/ABAST/2012, respeitando as disposições legais vigentes.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2015-0.192.458-0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Coordenadoria de Segurança Alimentar e Nutricional-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 – Alteração de ramo de atividade, boxe 19, rua K,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MM Paulistano – A Coordenadoria de Segurança Alimentar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Nutricional-COSAN. – RESOLVE: 1. À vista das informações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e dos demais elementos contidos no presente, notadamente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manifestação da Supervisão de Mercados e Sacolões e da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Assessoria Jurídica, que adoto e acolho como razão de decidir,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INDEFIRO o pedido formulado pela empresa Comércio de Sucos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Naturais Don D’Ajú Ltda-ME, pessoa jurídica de direito privado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devidamente inscrita no CNPJ nº 03.003.592/0001-93, que deverá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aguardar melhor oportunidade.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DE TERMO DE PERMISSÃO DE USO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2015-0.200.030-6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Permitente: PMSP/SDTE/COSAN - Permissionária: </w:t>
      </w: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Josue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Coutinho dos Santos – ME </w:t>
      </w: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CNPJ nº 22.836.577/0001-70 -</w:t>
      </w:r>
    </w:p>
    <w:p w:rsid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Área de 15,37 m² existen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tes na Central de Abastecimento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Pátio do Pari, ramo: Hortifrutícola - Boxe n° 11/12/13, Rua J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ENQUADRAMENTO FUNCIONAL DOS PROFESSORES DE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ENSINO TÉCNICO DA ESCOLA DE SAÚDE PÚBLICA PROF.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MAKIGUTI, CONFORME OS ARTIGOS 48 A 51 DA LEI Nº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16.115, DE 9 DE JANEIRO DE 2015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DESPACHO DO DIRETOR GERAL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TABELA “A” DO ANEXO III DA LEI Nº 16.115, DE 9 DE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JANEIRO DE 2015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RG * Nome * Tempo * Categoria * Nível * Referência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* a partir de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5.557.935-8 * DARCI ALMEIDA DO NASCIMENTO *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09A-00M-13D * Categoria 1 * Nível II * PET-6 * 17/09/2015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LICENÇA MÉDICA – REGIME RGPS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Concedida, nos termos da Portaria 507/04 e Comunicado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01/05-DRH/SMG, aos servidores filiados ao regime RGPS:</w:t>
      </w:r>
    </w:p>
    <w:p w:rsid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color w:val="000000"/>
          <w:sz w:val="22"/>
          <w:szCs w:val="22"/>
        </w:rPr>
        <w:drawing>
          <wp:inline distT="0" distB="0" distL="0" distR="0">
            <wp:extent cx="5497032" cy="47846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52" cy="47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DO PROCESSO N°2015-0.193.658-8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FUNDAÇÃO PAULISTANA DE EDUCAÇÃO,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TECNOLOGIA E CULTURA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Aquisição de Papel Sulfite com certificado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ambiental branco – A4 – 75g/m2 – 210 x 297 mm, por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meio da Ata de R.P. nº 005/SEMPLA-COBES/2014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À vista dos elementos constantes do presente e nos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art. 15, inciso II da Lei Federal n.º 8.666/1993,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combinado com o disposto na Lei Municipal n.º 13.278/2002,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regulamentada pelo Decreto Municipal nº 44.279/2003 a alterações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posteriores, AUTORIZO a utilização da Ata de Registro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Preços nº 005/SEMPLA-COBES/2014 e Termos de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Aditamentos nº 001/2015, 002/2015 e 003/2015, firmada com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sociedade empresária AUTOPEL AUTOMAÇÃO COMERCIAL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INFORMÁTICA LTDA, devidamente inscrita no CNPJ sob nº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06.698.091/0005-90, para o fornecimento de 600 (seiscentas)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resmas de Papel Sulfite A4, o quantitativo atenderá no período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12 (doze) meses com entrega parcelada em 2 (duas) vezes,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conforme pedido de compra de fls. 02 e 03, no valor total de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R$ 5.820,00 (cinco mil, oitocentos e vinte reais), que onerará 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 orçamentária nº 80.10 12.363.3019.2.881.3.3.90.30.00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.00, conforme nota de reserva à fl. 26.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DO PROCESSO N° 2015-0.184.981-2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FUNDAÇÃO PAULISTANA DE EDUCAÇÃO,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TECNOLOGIA E CULTURA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Aquisição de materiais utilizados para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aulas práticas do curso de farmácia da Escola Técnica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Saúde Pública Prof. Makiguti. A solicitação é para 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período de 1(um) ano.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À vista dos elementos constantes do presente, especialmente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parecer da Assessoria Técnico-Jurídica desta Fundação,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AUTORIZO, com fundamento no artigo 24, inciso II, da Lei Federal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n.º 8.666/1993, combinado com o disposto na Lei Municipal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n.º 13.278/2002, regulamentada pelo Decreto Municipal nº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44.279/2003, a contratação direta das sociedades empresárias: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A) AMMER COMÉRCIO DE PRODUTOS QUIMICOS DO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BRASIL, inscrita no CNPJ/MF sob nº 19.876.529/0001-00, para 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fornecimento dos itens 2 (Ácido Cítrico), 6 (Amido), 8 (Carbonato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de Cálcio), 20 (Salicilato de metila), 21 (Sorbitol), 23 (Uréia);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B) JNS COMÉRCIO E REPRESENTAÇÕES LTDA, inscrita no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CNPJ/MF sob nº 01.560.790/0001-22, para o fornecimento dos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itens 4 (Ácido Salicílico), 5 (Álcool Etílico), 9 (Carbonato de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Sódio), Item 10 – Carboximetilcelulose (CMC), 14 (Lanette), 15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(Lanolina), 16 (Lauril Éter Sulfato de Sódio), 17 (Metilparabeno),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18 (Monoestearato de Glicerila), 22 (Talco – Uso Farmacêutico);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C) EXOM ARTIGOS PARA LABORATÓRIOS LTDA, inscrita no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CNPJ/MF sob nº 55.741.110/0001-04, para o fornecimento do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item 11 (Cloreto de Alumínio);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D) REI-LABOR COMÉRCIO E PRODUTOS PARA LABORATÓ-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RIOS LTDA, inscrita no CNPJ/MF sob nº 01.293.314/0001-92,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para o fornecimento dos itens: 1 (Ácido Bórico), 3 (Ácido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Esteárico), 7 (Cânfora), 12 (Glicerol), 13 (Lactose), 19 (Propilenoglicol).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A contratação se dará nos termos da requisição de fls.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02 e propostas de fls. 34, 42, 43, 50, 58 e 59, pelo valor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total de R$ 5.393,69 (cinco mil, trezentos e noventa e três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reais e sessenta e nove centavos), de acordo com a Nota de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Reserva nº 77 de fl. 33, que onerará a dotação orçamentária</w:t>
      </w:r>
    </w:p>
    <w:p w:rsid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Cn"/>
          <w:sz w:val="22"/>
          <w:szCs w:val="22"/>
          <w:lang w:eastAsia="en-US"/>
        </w:rPr>
        <w:t>80.10.12.363.3019.2.881 3.3.90.30.00.00.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DB24D2" w:rsidRDefault="00DB24D2" w:rsidP="00DB24D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DB24D2">
        <w:rPr>
          <w:rFonts w:ascii="Verdana" w:eastAsiaTheme="minorHAnsi" w:hAnsi="Verdana" w:cs="Frutiger-Cn"/>
          <w:b/>
          <w:lang w:eastAsia="en-US"/>
        </w:rPr>
        <w:t>Edital, Pág.49</w:t>
      </w:r>
    </w:p>
    <w:p w:rsidR="00DB24D2" w:rsidRPr="00DB24D2" w:rsidRDefault="00DB24D2" w:rsidP="00DB24D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CONSELHO MUNICIPAL DE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ADMINISTRAÇÃO PÚBLICA - COMAP</w:t>
      </w:r>
    </w:p>
    <w:p w:rsid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ATA DA 128ª REUNIÃO EXTRAORDINÁRIA DO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CONSELHO MUNICIPAL DE ADMINISTRAÇÃO PÚ-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BLICA – COMAP REALIZADA EM 05 DE OUTUBRO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2015.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Aos 05 de Outubro de 2015, às 14H30 horas, sob a presidência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Sr. Luis Eduardo Patrone Regules, realizou-se a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128ª reunião Plenária Extraordinária do Conselho Municipal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Administração Pública – COMAP, na sala de reuniões da Assessoria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Técnica, da Secretaria do Governo Municipal, estando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presentes os seguintes membros: Tatiana Regina Rennó Sutto,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SGM/AT; Patricia Guilharducci, de SGM/AT; Vilma Rodrigues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Cezar Cardoso, Suplente de SF. O Conselho foi instituído pelo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nº. 50.514/2009 e posteriores alterações e os membros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nomeados por meio da seguinte portaria: Portaria 96 de 27 de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2015.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Dado início a centésima vigésima oitava reunião extraordinária,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segue abaixo resumo das deliberações: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 Foram apreciadas as propostas de nomeações/designações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formalizadas pelas diversas Secretarias e obtiveram manifestação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favorável ao prosseguimento, uma vez examinadas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declarações apresentadas em atendimento ao Decreto n°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50.898/2009, com vistas a evitar situações que possam contrariar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disposto da Súmula 13 do Supremo Tribunal Federal, bem</w:t>
      </w:r>
    </w:p>
    <w:p w:rsid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4D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como, ao Decreto nº 53.177/2012:</w:t>
      </w:r>
    </w:p>
    <w:p w:rsidR="00DB24D2" w:rsidRP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sz w:val="22"/>
          <w:szCs w:val="22"/>
        </w:rPr>
        <w:drawing>
          <wp:inline distT="0" distB="0" distL="0" distR="0">
            <wp:extent cx="4540102" cy="276447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695" cy="27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B24D2" w:rsidRDefault="00DB24D2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46E4D" w:rsidRDefault="00E46E4D" w:rsidP="00E46E4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E46E4D">
        <w:rPr>
          <w:rFonts w:ascii="Verdana" w:eastAsiaTheme="minorHAnsi" w:hAnsi="Verdana" w:cs="Frutiger-Cn"/>
          <w:b/>
          <w:lang w:eastAsia="en-US"/>
        </w:rPr>
        <w:t>Edital, Pág.50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E EMPREENDEDORISMO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DEMONSTRATIVO DE COMPRAS EFETUADAS E DOS SERVIÇOS CONTRATADOS PELA ADMINISTRAÇÃO DO GABINETE</w:t>
      </w:r>
    </w:p>
    <w:p w:rsidR="00E46E4D" w:rsidRP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 SECRETARIA MUNICIPAL DO DESENVOLVIMENTO, TRABALHO E EMPREENDEDORISMO, RELATIVO AO MÊS DE SETEMBRO</w:t>
      </w:r>
    </w:p>
    <w:p w:rsidR="00E46E4D" w:rsidRDefault="00E46E4D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46E4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2015, DE ACORDO COM ARTIGO 16 DA LEI FEDERAL Nº. 8.666/93 E ARTIGO 116 DA LOMSP</w:t>
      </w:r>
    </w:p>
    <w:p w:rsidR="002B2A42" w:rsidRDefault="002B2A42" w:rsidP="00E46E4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B2A42" w:rsidRDefault="00DB24D2" w:rsidP="00E46E4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sz w:val="22"/>
          <w:szCs w:val="22"/>
        </w:rPr>
        <w:drawing>
          <wp:inline distT="0" distB="0" distL="0" distR="0">
            <wp:extent cx="5720316" cy="2594344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316" cy="259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D2" w:rsidRDefault="00DB24D2" w:rsidP="00E46E4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2B2A42" w:rsidRDefault="00DB24D2" w:rsidP="00E46E4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sz w:val="22"/>
          <w:szCs w:val="22"/>
        </w:rPr>
        <w:drawing>
          <wp:inline distT="0" distB="0" distL="0" distR="0" wp14:anchorId="7F311321" wp14:editId="18B7D945">
            <wp:extent cx="6134986" cy="4210493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510" cy="420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D2" w:rsidRDefault="00DB24D2" w:rsidP="00DB24D2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bookmarkStart w:id="0" w:name="_GoBack"/>
      <w:bookmarkEnd w:id="0"/>
    </w:p>
    <w:p w:rsidR="002B2A42" w:rsidRDefault="002B2A42" w:rsidP="002B2A4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2B2A42">
        <w:rPr>
          <w:rFonts w:ascii="Verdana" w:eastAsiaTheme="minorHAnsi" w:hAnsi="Verdana" w:cs="Frutiger-Cn"/>
          <w:b/>
          <w:lang w:eastAsia="en-US"/>
        </w:rPr>
        <w:t>Licitação, Pág.70</w:t>
      </w:r>
    </w:p>
    <w:p w:rsidR="002B2A42" w:rsidRDefault="002B2A42" w:rsidP="002B2A4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2013-0.363.235-3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Homologação/Adjudicação do Certame.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À vista dos elementos constantes do presente, em especial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decisão proferida pela Comissão Especial de Licitação,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instituída e designada pela Portaria de nº 067/2013/SDTE/GAB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alterada pelas Portarias nºs. 034/2014/SDTE/GAB e 154/2014/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SDTE/GAB, em conformidade com a Ata da Sessão Pública, publicada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DOC. de 03/10/2015, e a manifestação da Assessoria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Jurídica, nos termos do disposto no artigo 43, inciso VI, da Lei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Federal nº 8.666/93 e da Lei Municipal nº 13.278/2002, no uso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competência a mim delegada por lei, HOMOLOGO o presente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procedimento licitatório, na modalidade Concorrência Pública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01 – B/SDTE/2014, cujo objeto consiste na concessão de obra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 para a implantação, operação, manutenção e exploração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econômica do CIRCUITO DAS COMPRAS, de acordo com as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regras estabelecidas no edital e seus anexos, que ora ADJUDICO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Consórcio Circuito SP, formado pelas empresas Mais Invest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Empreendimentos e Incorporações S/A, inscrita no CNPJ/MF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sob o nº 22.086.003/0001-22, RFM Participações Ltda., inscrita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CNPJ/MF sob o nº 50.969.583/0001-31 e Talismã Fundo de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Investimento em Participações, inscrita no CNPJ/MF sob o nº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21.550.359/0001-02, no valor de R$ 50.500.015,88 (cinquenta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milhões quinhentos mil e quinze reais e oitenta e oito centavos)</w:t>
      </w:r>
    </w:p>
    <w:p w:rsidR="002B2A42" w:rsidRPr="002B2A42" w:rsidRDefault="002B2A42" w:rsidP="002B2A4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B2A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título de outorga pelo período de 35(trinta e cinco) anos.</w:t>
      </w:r>
    </w:p>
    <w:sectPr w:rsidR="002B2A42" w:rsidRPr="002B2A42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A34">
          <w:rPr>
            <w:noProof/>
          </w:rPr>
          <w:t>18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50B85"/>
    <w:rsid w:val="0015504B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64636"/>
    <w:rsid w:val="002702E7"/>
    <w:rsid w:val="0027334B"/>
    <w:rsid w:val="00275E9F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404183"/>
    <w:rsid w:val="00406A53"/>
    <w:rsid w:val="0041107F"/>
    <w:rsid w:val="004204B3"/>
    <w:rsid w:val="00425320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933"/>
    <w:rsid w:val="005E78A4"/>
    <w:rsid w:val="005F054C"/>
    <w:rsid w:val="005F4C18"/>
    <w:rsid w:val="006009BD"/>
    <w:rsid w:val="006139C2"/>
    <w:rsid w:val="006300D0"/>
    <w:rsid w:val="0066417E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570E"/>
    <w:rsid w:val="006D6207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7E4C79"/>
    <w:rsid w:val="008007C9"/>
    <w:rsid w:val="00801545"/>
    <w:rsid w:val="008021C0"/>
    <w:rsid w:val="00804644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36C3F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0D89"/>
    <w:rsid w:val="00B13113"/>
    <w:rsid w:val="00B20655"/>
    <w:rsid w:val="00B21359"/>
    <w:rsid w:val="00B22C60"/>
    <w:rsid w:val="00B24992"/>
    <w:rsid w:val="00B354E6"/>
    <w:rsid w:val="00B44147"/>
    <w:rsid w:val="00B502A7"/>
    <w:rsid w:val="00B52EC7"/>
    <w:rsid w:val="00B73727"/>
    <w:rsid w:val="00B96313"/>
    <w:rsid w:val="00BA5704"/>
    <w:rsid w:val="00BA7B75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53FAF"/>
    <w:rsid w:val="00C60440"/>
    <w:rsid w:val="00C645C9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7694A"/>
    <w:rsid w:val="00D8282E"/>
    <w:rsid w:val="00D90403"/>
    <w:rsid w:val="00D94649"/>
    <w:rsid w:val="00DA022D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447"/>
    <w:rsid w:val="00EE7E42"/>
    <w:rsid w:val="00EE7E5D"/>
    <w:rsid w:val="00EF22D6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3796-1BF8-4739-A315-65D71483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6509</Words>
  <Characters>35154</Characters>
  <Application>Microsoft Office Word</Application>
  <DocSecurity>0</DocSecurity>
  <Lines>292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2015-10-06T11:56:00Z</cp:lastPrinted>
  <dcterms:created xsi:type="dcterms:W3CDTF">2015-10-06T11:56:00Z</dcterms:created>
  <dcterms:modified xsi:type="dcterms:W3CDTF">2015-10-06T11:56:00Z</dcterms:modified>
</cp:coreProperties>
</file>