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433D9634" wp14:editId="2CB81372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4C384A">
        <w:rPr>
          <w:rFonts w:ascii="Verdana" w:hAnsi="Verdana"/>
          <w:b/>
        </w:rPr>
        <w:t>blicado no D.O.C. São Paulo, 102, Ano 60, Terça</w:t>
      </w:r>
      <w:r>
        <w:rPr>
          <w:rFonts w:ascii="Verdana" w:hAnsi="Verdana"/>
          <w:b/>
        </w:rPr>
        <w:t>-feira.</w:t>
      </w:r>
    </w:p>
    <w:p w:rsidR="00574F8C" w:rsidRDefault="004C384A" w:rsidP="00574F8C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09</w:t>
      </w:r>
      <w:r w:rsidR="00574F8C">
        <w:rPr>
          <w:rFonts w:ascii="Verdana" w:hAnsi="Verdana"/>
          <w:b/>
        </w:rPr>
        <w:t xml:space="preserve"> de Junho de 2015</w:t>
      </w:r>
    </w:p>
    <w:p w:rsidR="003B5BDE" w:rsidRDefault="003B5BDE" w:rsidP="00574F8C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D742B6" w:rsidRDefault="00D742B6" w:rsidP="00574F8C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D742B6" w:rsidRDefault="00D742B6" w:rsidP="00574F8C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Gabinete do Prefeito, Pág.01</w:t>
      </w:r>
    </w:p>
    <w:p w:rsidR="00D742B6" w:rsidRDefault="00D742B6" w:rsidP="00D742B6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</w:t>
      </w:r>
    </w:p>
    <w:p w:rsidR="00D742B6" w:rsidRPr="00D742B6" w:rsidRDefault="00D742B6" w:rsidP="00D742B6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D742B6" w:rsidRPr="00D742B6" w:rsidRDefault="00D742B6" w:rsidP="00D742B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D742B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227, DE 8 DE JUNHO DE 2015</w:t>
      </w:r>
    </w:p>
    <w:p w:rsidR="00D742B6" w:rsidRPr="00D742B6" w:rsidRDefault="00D742B6" w:rsidP="00D742B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42B6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D742B6" w:rsidRPr="00D742B6" w:rsidRDefault="00D742B6" w:rsidP="00D742B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42B6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D742B6" w:rsidRPr="00D742B6" w:rsidRDefault="00D742B6" w:rsidP="00D742B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42B6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D742B6" w:rsidRPr="00D742B6" w:rsidRDefault="00D742B6" w:rsidP="00D742B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42B6">
        <w:rPr>
          <w:rFonts w:ascii="Verdana" w:eastAsiaTheme="minorHAnsi" w:hAnsi="Verdana" w:cs="Frutiger-Cn"/>
          <w:sz w:val="22"/>
          <w:szCs w:val="22"/>
          <w:lang w:eastAsia="en-US"/>
        </w:rPr>
        <w:t>Exonerar, a pedido, e a partir de 09 de junho de 2015, a</w:t>
      </w:r>
    </w:p>
    <w:p w:rsidR="00D742B6" w:rsidRPr="00D742B6" w:rsidRDefault="00D742B6" w:rsidP="00D742B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42B6">
        <w:rPr>
          <w:rFonts w:ascii="Verdana" w:eastAsiaTheme="minorHAnsi" w:hAnsi="Verdana" w:cs="Frutiger-Cn"/>
          <w:sz w:val="22"/>
          <w:szCs w:val="22"/>
          <w:lang w:eastAsia="en-US"/>
        </w:rPr>
        <w:t>senhora LAURA BERNARDES, RF 599.680.5, do cargo de Chefe</w:t>
      </w:r>
    </w:p>
    <w:p w:rsidR="00D742B6" w:rsidRPr="00D742B6" w:rsidRDefault="00D742B6" w:rsidP="00D742B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42B6">
        <w:rPr>
          <w:rFonts w:ascii="Verdana" w:eastAsiaTheme="minorHAnsi" w:hAnsi="Verdana" w:cs="Frutiger-Cn"/>
          <w:sz w:val="22"/>
          <w:szCs w:val="22"/>
          <w:lang w:eastAsia="en-US"/>
        </w:rPr>
        <w:t>de Gabinete, símbolo CHG, da Secretaria Municipal do Verde e</w:t>
      </w:r>
    </w:p>
    <w:p w:rsidR="00D742B6" w:rsidRPr="00D742B6" w:rsidRDefault="00D742B6" w:rsidP="00D742B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42B6">
        <w:rPr>
          <w:rFonts w:ascii="Verdana" w:eastAsiaTheme="minorHAnsi" w:hAnsi="Verdana" w:cs="Frutiger-Cn"/>
          <w:sz w:val="22"/>
          <w:szCs w:val="22"/>
          <w:lang w:eastAsia="en-US"/>
        </w:rPr>
        <w:t>do Meio Ambiente, constante da Lei 14.887, de 15 de janeiro</w:t>
      </w:r>
    </w:p>
    <w:p w:rsidR="00D742B6" w:rsidRPr="00D742B6" w:rsidRDefault="00D742B6" w:rsidP="00D742B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42B6">
        <w:rPr>
          <w:rFonts w:ascii="Verdana" w:eastAsiaTheme="minorHAnsi" w:hAnsi="Verdana" w:cs="Frutiger-Cn"/>
          <w:sz w:val="22"/>
          <w:szCs w:val="22"/>
          <w:lang w:eastAsia="en-US"/>
        </w:rPr>
        <w:t>de 2009.</w:t>
      </w:r>
    </w:p>
    <w:p w:rsidR="00D742B6" w:rsidRPr="00D742B6" w:rsidRDefault="00D742B6" w:rsidP="00D742B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42B6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8 de</w:t>
      </w:r>
    </w:p>
    <w:p w:rsidR="00D742B6" w:rsidRPr="00D742B6" w:rsidRDefault="00D742B6" w:rsidP="00D742B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42B6">
        <w:rPr>
          <w:rFonts w:ascii="Verdana" w:eastAsiaTheme="minorHAnsi" w:hAnsi="Verdana" w:cs="Frutiger-Cn"/>
          <w:sz w:val="22"/>
          <w:szCs w:val="22"/>
          <w:lang w:eastAsia="en-US"/>
        </w:rPr>
        <w:t>junho de 2015, 462° da fundação de São Paulo.</w:t>
      </w:r>
    </w:p>
    <w:p w:rsidR="00D742B6" w:rsidRPr="00D742B6" w:rsidRDefault="00D742B6" w:rsidP="00D742B6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D742B6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  <w:r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D742B6" w:rsidRDefault="00D742B6" w:rsidP="00D742B6">
      <w:pPr>
        <w:autoSpaceDE w:val="0"/>
        <w:autoSpaceDN w:val="0"/>
        <w:adjustRightInd w:val="0"/>
        <w:rPr>
          <w:rFonts w:ascii="Verdana" w:hAnsi="Verdana"/>
          <w:b/>
        </w:rPr>
      </w:pPr>
    </w:p>
    <w:p w:rsidR="003B5BDE" w:rsidRDefault="003B5BDE" w:rsidP="00574F8C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3B5BDE" w:rsidRDefault="004C384A" w:rsidP="00574F8C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Secretarias, Pág.03</w:t>
      </w:r>
    </w:p>
    <w:p w:rsidR="003B5BDE" w:rsidRDefault="003B5BDE" w:rsidP="00574F8C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 DO SECRETÁRIO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2014-0.108.673-6 </w:t>
      </w:r>
      <w:r w:rsidRPr="004C384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- Prorrogação do Termo de Cooperação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entre a SDTE e a Subprefeitura de São Miguel Paulista. No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exercício da competência que me foi conferida por Lei, à vista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dos elementos constante no presente processo administrativo,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especialmente a manifestação dos setores competentes, e do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parecer da Assessoria Jurídica desta Pasta, o qual acolho, com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fundamento na Lei Municipal 13.164/2001, artigos 2º, inciso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IV e 5º, inciso II, e do Decreto Municipal 50.995/2009, artigo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2º, inciso XIV, AUTORIZO a celebração do Primeiro Aditivo ao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Termo de Cooperação, sem contrapartida financeira, entre esta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Secretaria e a Subprefeitura de São Miguel Paulista, objetivando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prorrogação da unidade do Centro de Apoio ao Trabalho,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disponibilizado por aquela Subprefeitura, pelo período de 12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(doze) meses.</w:t>
      </w:r>
    </w:p>
    <w:p w:rsid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D742B6" w:rsidRDefault="00D742B6" w:rsidP="004C384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lastRenderedPageBreak/>
        <w:t>SISTEMA MUNICIPAL DE PROCESSOS - SIMPROC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DESPACHOS: LISTA 2015-2-100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SUPERVISAO GERAL DE ABASTECIMENTO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ENDERECO: .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PROCESSOS DA UNIDADE SDTE/ABAST/FEIRA/SUP </w:t>
      </w:r>
      <w:r w:rsidRPr="004C384A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</w:t>
      </w:r>
    </w:p>
    <w:p w:rsidR="00D742B6" w:rsidRDefault="00D742B6" w:rsidP="004C38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0.076.043-5 NEUZA MARIA DOS SANTOS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INDEFERIDO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VISTA DOS ELEMENTOS, INDEFIRO A SOLICITACAO INICIAL,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POR INCONSISTENCIA NA SOLICITACAO.</w:t>
      </w:r>
    </w:p>
    <w:p w:rsidR="00D742B6" w:rsidRDefault="00D742B6" w:rsidP="004C38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2015-0.097.005-7 DANIEL SHOITI KOSONE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INDEFERIDO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NAO AUTORIZADA A SOLICITACAO INICIAL COM BASE NO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12 DO DECRETO 48.172/07.</w:t>
      </w:r>
    </w:p>
    <w:p w:rsidR="00D742B6" w:rsidRDefault="00D742B6" w:rsidP="004C38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2015-0.097.284-0 RENATA YURIKO YUGUE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INDEFERIDO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NAO AUTORIZADA A SOLICITACAO INICIAL COM BASE NO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12 DO DECRETO 48.172/07.</w:t>
      </w:r>
    </w:p>
    <w:p w:rsidR="00D742B6" w:rsidRDefault="00D742B6" w:rsidP="004C38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2015-0.100.308-5 IRENA YOSHII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INDEFERIDO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NAO AUTORIZADA A SOLICITACAO INICIAL COM BASE NO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12 DO DECRETO 48.172/07.</w:t>
      </w:r>
    </w:p>
    <w:p w:rsidR="00D742B6" w:rsidRDefault="00D742B6" w:rsidP="004C38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2015-0.101.503-2 MANOEL SOARES FILHO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INDEFERIDO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NAO AUTORIZADA A SOLICITACAO INICIAL COM BASE NO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12 DO DECRETO 48.172/07.</w:t>
      </w:r>
    </w:p>
    <w:p w:rsidR="00D742B6" w:rsidRDefault="00D742B6" w:rsidP="004C38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2015-0.101.504-0 JULIO CESAR ALVES DE OLIVEIRA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INDEFERIDO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NAO AUTORIZADA A SOLICITACAO INICIAL COM BASE NO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12 DO DECRETO 48.172/07.</w:t>
      </w:r>
    </w:p>
    <w:p w:rsidR="00D742B6" w:rsidRDefault="00D742B6" w:rsidP="004C38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2015-0.101.513-0 JOSEFA GARCIA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INDEFERIDO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NAO AUTORIZADA A SOLICITACAO INICIAL COM BASE NO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12 DO DECRETO 48.172/07.</w:t>
      </w:r>
    </w:p>
    <w:p w:rsidR="00D742B6" w:rsidRDefault="00D742B6" w:rsidP="004C38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2015-0.101.519-9 VALERIO AIRES DE LIMA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INDEFERIDO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NAO AUTORIZADA A SOLICITACAO INICIAL COM BASE NO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12 DO DECRETO 48.172/07.</w:t>
      </w:r>
    </w:p>
    <w:p w:rsidR="00D742B6" w:rsidRDefault="00D742B6" w:rsidP="004C38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2015-0.133.826-5 ANTONIO CARLOS DA CRUZ ZACARIAS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INDEFERIDO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NAO AUTORIZADA A SOLICITACAO INICIAL COM BASE NO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12 DO DECRETO 48.172/07.</w:t>
      </w:r>
    </w:p>
    <w:p w:rsidR="00D742B6" w:rsidRDefault="00D742B6" w:rsidP="004C38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2015-0.134.302-1 FABIO YUKIO ARAKAKI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lastRenderedPageBreak/>
        <w:t>INDEFERIDO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NAO AUTORIZADA A SOLICITACAO INICIAL COM BASE NO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12 DO DECRETO 48.172/07.</w:t>
      </w:r>
    </w:p>
    <w:p w:rsidR="00D742B6" w:rsidRDefault="00D742B6" w:rsidP="004C38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2015-0.137.001-0 CESAR JOSE PAULO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INDEFERIDO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VISTA DOS ELEMENTOS, INDEFIRO A SOLICITACAO INICIAL,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POR INCONSISTENCIA NA SOLICITACAO.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PROCESSOS DA UNIDADE SDTE/ABAST/FEIRAS/CE</w:t>
      </w:r>
    </w:p>
    <w:p w:rsidR="00D742B6" w:rsidRDefault="00D742B6" w:rsidP="004C38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2014-0.294.864-2 MANUEL FLORIANO SILVA SANTOS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DEFIRO. A CERTIDAO DEVERA SER EXPEDIDA NOS TERMOS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MINUTA JUNTA DA AS FLS. 29.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SUPERVISÃO GERAL DE ABASTECIMENTO</w:t>
      </w:r>
    </w:p>
    <w:p w:rsidR="00D742B6" w:rsidRDefault="00D742B6" w:rsidP="004C384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D742B6" w:rsidRDefault="00D742B6" w:rsidP="004C384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D742B6" w:rsidRDefault="00D742B6" w:rsidP="004C384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PORTARIA Nº 09/SDTE/ABAST/2015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Supervisor Geral de Abastecimento da Secretaria Municipal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Desenvolvimento, Trabalho e Empreendedorismo, no uso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das atribuições que lhe são conferidas por Lei, em especial o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Decreto nº 46.398, de 28 de setembro de 2005,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Considerando as disposições contidas no §5º, art. 114, da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Lei Orgânica do Município de São Paulo, promulgada em 04 de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abril de 1990 c/c com art. 5º, §2º, do Decreto nº 41.425/2001.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RESOLVE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1º AUTORIZAR a GIVANIA DOS SANTOS VIEIRA - ME, regulamente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inscrita no CNPJ sob o nº 19.661.194/0001-02, atuando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 ramo de atividade “utilidade doméstica”, o uso de área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 23,00m2 (vinte e três metro quadrado), pertencente ao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Mercado Municipal Sapopemba, localizado na Av. Sapopemba,</w:t>
      </w:r>
    </w:p>
    <w:p w:rsidR="00917560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 7911, Bairro Vila Regente Feijó – São Paulo- Capital – CEP: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sz w:val="22"/>
          <w:szCs w:val="22"/>
          <w:lang w:eastAsia="en-US"/>
        </w:rPr>
        <w:t>03988-010, por 90 (noventa) dias, mediante o cumprimento da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sz w:val="22"/>
          <w:szCs w:val="22"/>
          <w:lang w:eastAsia="en-US"/>
        </w:rPr>
        <w:t>obrigação estabelecida no art. 2º da presente Portaria.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sz w:val="22"/>
          <w:szCs w:val="22"/>
          <w:lang w:eastAsia="en-US"/>
        </w:rPr>
        <w:t>2º ESTABELECER que a ocupação do espaço ocorrerá após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sz w:val="22"/>
          <w:szCs w:val="22"/>
          <w:lang w:eastAsia="en-US"/>
        </w:rPr>
        <w:t>a expedição da ordem de início e do recolhimento, através de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sz w:val="22"/>
          <w:szCs w:val="22"/>
          <w:lang w:eastAsia="en-US"/>
        </w:rPr>
        <w:t>guia expedida pela Supervisão de Mercados e Sacolões, da importância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sz w:val="22"/>
          <w:szCs w:val="22"/>
          <w:lang w:eastAsia="en-US"/>
        </w:rPr>
        <w:t>de R$770,50 (setecentos e setenta reais e cinquenta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sz w:val="22"/>
          <w:szCs w:val="22"/>
          <w:lang w:eastAsia="en-US"/>
        </w:rPr>
        <w:t>centavos), conforme Decreto Municipal nº 55.823/2014- item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sz w:val="22"/>
          <w:szCs w:val="22"/>
          <w:lang w:eastAsia="en-US"/>
        </w:rPr>
        <w:t>18.1.3.5.2. relativo à totalidade do preço público devido em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sz w:val="22"/>
          <w:szCs w:val="22"/>
          <w:lang w:eastAsia="en-US"/>
        </w:rPr>
        <w:t>função do uso da referida área, ora autorizado, valor esse acrescido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sz w:val="22"/>
          <w:szCs w:val="22"/>
          <w:lang w:eastAsia="en-US"/>
        </w:rPr>
        <w:t>das despesas bancarias correspondentes.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sz w:val="22"/>
          <w:szCs w:val="22"/>
          <w:lang w:eastAsia="en-US"/>
        </w:rPr>
        <w:t>3º ESTABELECER, também, que, em função da presente autorização,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sz w:val="22"/>
          <w:szCs w:val="22"/>
          <w:lang w:eastAsia="en-US"/>
        </w:rPr>
        <w:t>a interessada se obriga ao pagamento das despesas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sz w:val="22"/>
          <w:szCs w:val="22"/>
          <w:lang w:eastAsia="en-US"/>
        </w:rPr>
        <w:t>decorrentes de seu consumo de água, energia elétrica, segurança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sz w:val="22"/>
          <w:szCs w:val="22"/>
          <w:lang w:eastAsia="en-US"/>
        </w:rPr>
        <w:t>e limpeza, bem como a responder por eventuais danos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sz w:val="22"/>
          <w:szCs w:val="22"/>
          <w:lang w:eastAsia="en-US"/>
        </w:rPr>
        <w:t>causados ao patrimônio público e/ou a terceiros, em razão das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sz w:val="22"/>
          <w:szCs w:val="22"/>
          <w:lang w:eastAsia="en-US"/>
        </w:rPr>
        <w:t>atividades exercidas, durante o período de ocupação da área.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sz w:val="22"/>
          <w:szCs w:val="22"/>
          <w:lang w:eastAsia="en-US"/>
        </w:rPr>
        <w:t>4º DETERMINAR que, ao termino do prazo de vigência da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sz w:val="22"/>
          <w:szCs w:val="22"/>
          <w:lang w:eastAsia="en-US"/>
        </w:rPr>
        <w:t>presente autorização, a interessada prova a imediata desocupação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sz w:val="22"/>
          <w:szCs w:val="22"/>
          <w:lang w:eastAsia="en-US"/>
        </w:rPr>
        <w:t>e entrega da área, livre e desembaraçada de pessoas e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coisas, sob pena de revogação imediata que será executada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sz w:val="22"/>
          <w:szCs w:val="22"/>
          <w:lang w:eastAsia="en-US"/>
        </w:rPr>
        <w:t>pela administração, independentemente de qualquer notificação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sz w:val="22"/>
          <w:szCs w:val="22"/>
          <w:lang w:eastAsia="en-US"/>
        </w:rPr>
        <w:t>judicial ou extrajudicial.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sz w:val="22"/>
          <w:szCs w:val="22"/>
          <w:lang w:eastAsia="en-US"/>
        </w:rPr>
        <w:t>5º A presente Portaria entrará em vigor na data de sua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sz w:val="22"/>
          <w:szCs w:val="22"/>
          <w:lang w:eastAsia="en-US"/>
        </w:rPr>
        <w:t>publicação, revogadas as disposições em contrario.</w:t>
      </w:r>
    </w:p>
    <w:p w:rsid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DESPACHO DO SUPERVISOR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2014-0.331.029-3 </w:t>
      </w:r>
      <w:r w:rsidRPr="004C384A">
        <w:rPr>
          <w:rFonts w:ascii="Verdana" w:eastAsiaTheme="minorHAnsi" w:hAnsi="Verdana" w:cs="Frutiger-Cn"/>
          <w:sz w:val="22"/>
          <w:szCs w:val="22"/>
          <w:lang w:eastAsia="en-US"/>
        </w:rPr>
        <w:t>SDTE/ABAST - Revogação do Termo de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sz w:val="22"/>
          <w:szCs w:val="22"/>
          <w:lang w:eastAsia="en-US"/>
        </w:rPr>
        <w:t>Permissão de Uso de feirante. O Supervisor Geral de Abastecimento,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sz w:val="22"/>
          <w:szCs w:val="22"/>
          <w:lang w:eastAsia="en-US"/>
        </w:rPr>
        <w:t>no uso das atribuições que lhe são conferidas por Lei,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sz w:val="22"/>
          <w:szCs w:val="22"/>
          <w:lang w:eastAsia="en-US"/>
        </w:rPr>
        <w:t>em especial o Decreto nº 46.398, de 28 de setembro de 2005.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sz w:val="22"/>
          <w:szCs w:val="22"/>
          <w:lang w:eastAsia="en-US"/>
        </w:rPr>
        <w:t>RESOLVE: À vista das informações e dos demais elementos contidos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sz w:val="22"/>
          <w:szCs w:val="22"/>
          <w:lang w:eastAsia="en-US"/>
        </w:rPr>
        <w:t>no presente, notadamente da manifestação da Supervisão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sz w:val="22"/>
          <w:szCs w:val="22"/>
          <w:lang w:eastAsia="en-US"/>
        </w:rPr>
        <w:t>de Feiras Livres e da Assessoria Jurídica , que adoto e acolho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sz w:val="22"/>
          <w:szCs w:val="22"/>
          <w:lang w:eastAsia="en-US"/>
        </w:rPr>
        <w:t>como razão de decidir, REVOGO o Termo de Permissão de Uso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sz w:val="22"/>
          <w:szCs w:val="22"/>
          <w:lang w:eastAsia="en-US"/>
        </w:rPr>
        <w:t>de Feirante, matricula nº 018.413-01-3, representado por José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sz w:val="22"/>
          <w:szCs w:val="22"/>
          <w:lang w:eastAsia="en-US"/>
        </w:rPr>
        <w:t>Joaquim de Moura-ME, nos termos do art. 21, c/c do disposto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sz w:val="22"/>
          <w:szCs w:val="22"/>
          <w:lang w:eastAsia="en-US"/>
        </w:rPr>
        <w:t>no art. 26, incisos VI e XXXI e, art. 31, inciso IV, do Decreto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sz w:val="22"/>
          <w:szCs w:val="22"/>
          <w:lang w:eastAsia="en-US"/>
        </w:rPr>
        <w:t>nº 48.172/2007, ressalvada a cobrança de eventuais débitos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sz w:val="22"/>
          <w:szCs w:val="22"/>
          <w:lang w:eastAsia="en-US"/>
        </w:rPr>
        <w:t>existentes.</w:t>
      </w:r>
    </w:p>
    <w:p w:rsid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 w:themeColor="text1"/>
          <w:sz w:val="22"/>
          <w:szCs w:val="22"/>
          <w:lang w:eastAsia="en-US"/>
        </w:rPr>
      </w:pPr>
    </w:p>
    <w:p w:rsidR="004C384A" w:rsidRDefault="004C384A" w:rsidP="004C384A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 w:themeColor="text1"/>
          <w:lang w:eastAsia="en-US"/>
        </w:rPr>
      </w:pPr>
      <w:r w:rsidRPr="004C384A">
        <w:rPr>
          <w:rFonts w:ascii="Verdana" w:eastAsiaTheme="minorHAnsi" w:hAnsi="Verdana" w:cs="Frutiger-Cn"/>
          <w:b/>
          <w:color w:val="000000" w:themeColor="text1"/>
          <w:lang w:eastAsia="en-US"/>
        </w:rPr>
        <w:t>Edital, Pág.55</w:t>
      </w:r>
    </w:p>
    <w:p w:rsidR="004C384A" w:rsidRDefault="004C384A" w:rsidP="004C384A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 w:themeColor="text1"/>
          <w:lang w:eastAsia="en-US"/>
        </w:rPr>
      </w:pPr>
    </w:p>
    <w:p w:rsidR="004C384A" w:rsidRPr="004C384A" w:rsidRDefault="004C384A" w:rsidP="004C384A">
      <w:pPr>
        <w:autoSpaceDE w:val="0"/>
        <w:autoSpaceDN w:val="0"/>
        <w:adjustRightInd w:val="0"/>
        <w:rPr>
          <w:rFonts w:ascii="Frutiger-BlackCn" w:eastAsiaTheme="minorHAnsi" w:hAnsi="Frutiger-BlackCn" w:cs="Frutiger-BlackCn"/>
          <w:b/>
          <w:bCs/>
          <w:color w:val="000000"/>
          <w:sz w:val="22"/>
          <w:szCs w:val="22"/>
          <w:lang w:eastAsia="en-US"/>
        </w:rPr>
      </w:pP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 w:themeColor="text1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BlackCn"/>
          <w:b/>
          <w:bCs/>
          <w:color w:val="000000" w:themeColor="text1"/>
          <w:sz w:val="22"/>
          <w:szCs w:val="22"/>
          <w:lang w:eastAsia="en-US"/>
        </w:rPr>
        <w:t>DESENVOLVIMENTO,TRABALHO E EMPREENDEDORISMO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 w:themeColor="text1"/>
          <w:sz w:val="22"/>
          <w:szCs w:val="22"/>
          <w:lang w:eastAsia="en-US"/>
        </w:rPr>
      </w:pPr>
      <w:r>
        <w:rPr>
          <w:rFonts w:ascii="Verdana" w:eastAsiaTheme="minorHAnsi" w:hAnsi="Verdana" w:cs="Frutiger-BoldCn"/>
          <w:b/>
          <w:bCs/>
          <w:color w:val="000000" w:themeColor="text1"/>
          <w:sz w:val="22"/>
          <w:szCs w:val="22"/>
          <w:lang w:eastAsia="en-US"/>
        </w:rPr>
        <w:t>GABINETE DO SECRETÁRIO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 w:themeColor="text1"/>
          <w:sz w:val="20"/>
          <w:szCs w:val="20"/>
          <w:lang w:eastAsia="en-US"/>
        </w:rPr>
      </w:pPr>
      <w:r w:rsidRPr="004C384A">
        <w:rPr>
          <w:rFonts w:ascii="Verdana" w:eastAsiaTheme="minorHAnsi" w:hAnsi="Verdana" w:cs="Frutiger-BlackCn"/>
          <w:b/>
          <w:bCs/>
          <w:color w:val="000000" w:themeColor="text1"/>
          <w:sz w:val="20"/>
          <w:szCs w:val="20"/>
          <w:lang w:eastAsia="en-US"/>
        </w:rPr>
        <w:t>DEMONSTRATIVO DE COMPRAS EFETUADAS E DOS SERVIÇOS CONTRATADOS PELA ADMINISTRAÇÃO</w:t>
      </w:r>
    </w:p>
    <w:p w:rsid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 w:themeColor="text1"/>
          <w:sz w:val="20"/>
          <w:szCs w:val="20"/>
          <w:lang w:eastAsia="en-US"/>
        </w:rPr>
      </w:pPr>
      <w:r>
        <w:rPr>
          <w:rFonts w:ascii="Verdana" w:eastAsiaTheme="minorHAnsi" w:hAnsi="Verdana" w:cs="Frutiger-BlackCn"/>
          <w:b/>
          <w:bCs/>
          <w:color w:val="000000" w:themeColor="text1"/>
          <w:sz w:val="20"/>
          <w:szCs w:val="20"/>
          <w:lang w:eastAsia="en-US"/>
        </w:rPr>
        <w:t>DO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 w:themeColor="text1"/>
          <w:sz w:val="20"/>
          <w:szCs w:val="20"/>
          <w:lang w:eastAsia="en-US"/>
        </w:rPr>
      </w:pP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BoldCn"/>
          <w:bCs/>
          <w:color w:val="000000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BoldCn"/>
          <w:bCs/>
          <w:color w:val="000000"/>
          <w:sz w:val="22"/>
          <w:szCs w:val="22"/>
          <w:lang w:eastAsia="en-US"/>
        </w:rPr>
        <w:t>GABINETE DA SECRETARIA MUNICIPAL DO DESENVOLVIMENTO, TRABALHO E EMPREENDEDORISMO, RELATIVO AO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BoldCn"/>
          <w:bCs/>
          <w:color w:val="000000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BoldCn"/>
          <w:bCs/>
          <w:color w:val="000000"/>
          <w:sz w:val="22"/>
          <w:szCs w:val="22"/>
          <w:lang w:eastAsia="en-US"/>
        </w:rPr>
        <w:t>MÊS DE MAIO 2015, DE ACORDO COM ARTIGO 16 DA LEI FEDERAL Nº. 8.666/93 E ARTIGO 116 DA LOMSP</w:t>
      </w:r>
    </w:p>
    <w:p w:rsidR="004C384A" w:rsidRDefault="004C384A" w:rsidP="004C384A">
      <w:pPr>
        <w:autoSpaceDE w:val="0"/>
        <w:autoSpaceDN w:val="0"/>
        <w:adjustRightInd w:val="0"/>
        <w:rPr>
          <w:rFonts w:ascii="Frutiger-BoldCn" w:eastAsiaTheme="minorHAnsi" w:hAnsi="Frutiger-BoldCn" w:cs="Frutiger-BoldCn"/>
          <w:b/>
          <w:bCs/>
          <w:color w:val="000000"/>
          <w:sz w:val="14"/>
          <w:szCs w:val="14"/>
          <w:lang w:eastAsia="en-US"/>
        </w:rPr>
      </w:pPr>
    </w:p>
    <w:p w:rsid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b/>
          <w:noProof/>
          <w:color w:val="000000" w:themeColor="text1"/>
        </w:rPr>
      </w:pPr>
    </w:p>
    <w:p w:rsid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 w:themeColor="text1"/>
          <w:lang w:eastAsia="en-US"/>
        </w:rPr>
      </w:pPr>
      <w:r>
        <w:rPr>
          <w:rFonts w:ascii="Verdana" w:eastAsiaTheme="minorHAnsi" w:hAnsi="Verdana" w:cs="Frutiger-Cn"/>
          <w:b/>
          <w:noProof/>
          <w:color w:val="000000" w:themeColor="text1"/>
        </w:rPr>
        <w:lastRenderedPageBreak/>
        <w:drawing>
          <wp:inline distT="0" distB="0" distL="0" distR="0">
            <wp:extent cx="5572125" cy="46482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816" cy="4649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 w:themeColor="text1"/>
          <w:sz w:val="22"/>
          <w:szCs w:val="22"/>
          <w:lang w:eastAsia="en-US"/>
        </w:rPr>
      </w:pP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FUNDAÇÃO PAULISTANA DE EDUCAÇÃO,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TECNOLOGIA E CULTURA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RESOLUÇÃO Nº 003/2015, 8 DE JUNHO DE 2015</w:t>
      </w:r>
    </w:p>
    <w:p w:rsid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sz w:val="22"/>
          <w:szCs w:val="22"/>
          <w:lang w:eastAsia="en-US"/>
        </w:rPr>
        <w:t>Abre Crédito Adicional Suplementar de R$ 10.228,40 de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sz w:val="22"/>
          <w:szCs w:val="22"/>
          <w:lang w:eastAsia="en-US"/>
        </w:rPr>
        <w:t>acordo com a Lei nº 16.099/14.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sz w:val="22"/>
          <w:szCs w:val="22"/>
          <w:lang w:eastAsia="en-US"/>
        </w:rPr>
        <w:t>O Diretor Geral Substituto da Fundação Paulistana de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sz w:val="22"/>
          <w:szCs w:val="22"/>
          <w:lang w:eastAsia="en-US"/>
        </w:rPr>
        <w:t>Educação e Tecnologia, usando das atribuições que lhe são conferidas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sz w:val="22"/>
          <w:szCs w:val="22"/>
          <w:lang w:eastAsia="en-US"/>
        </w:rPr>
        <w:t>por lei, e pela Portaria nº 105 – PREF/2015, e na conformidade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sz w:val="22"/>
          <w:szCs w:val="22"/>
          <w:lang w:eastAsia="en-US"/>
        </w:rPr>
        <w:t>da autorização contida no artigo 16 da Lei nº 16.099 de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sz w:val="22"/>
          <w:szCs w:val="22"/>
          <w:lang w:eastAsia="en-US"/>
        </w:rPr>
        <w:t>30 de dezembro de 2014, e no art. 23 do Decreto nº 55.839, de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sz w:val="22"/>
          <w:szCs w:val="22"/>
          <w:lang w:eastAsia="en-US"/>
        </w:rPr>
        <w:t>16 de janeiro de 2015, e visando possibilitar despesas inerentes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sz w:val="22"/>
          <w:szCs w:val="22"/>
          <w:lang w:eastAsia="en-US"/>
        </w:rPr>
        <w:t>às atividades da Fundação.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sz w:val="22"/>
          <w:szCs w:val="22"/>
          <w:lang w:eastAsia="en-US"/>
        </w:rPr>
        <w:t>Artigo 1º - Fica aberto crédito adicional de R$ 10.228,40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sz w:val="22"/>
          <w:szCs w:val="22"/>
          <w:lang w:eastAsia="en-US"/>
        </w:rPr>
        <w:t>(dez mil, duzentos e vinte e oito reais e quarenta centavos),</w:t>
      </w:r>
    </w:p>
    <w:p w:rsid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sz w:val="22"/>
          <w:szCs w:val="22"/>
          <w:lang w:eastAsia="en-US"/>
        </w:rPr>
        <w:t>suplementar às seguintes dotações do orçamento vigente.</w:t>
      </w:r>
    </w:p>
    <w:p w:rsid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 w:themeColor="text1"/>
          <w:sz w:val="22"/>
          <w:szCs w:val="22"/>
          <w:lang w:eastAsia="en-US"/>
        </w:rPr>
      </w:pPr>
      <w:r>
        <w:rPr>
          <w:rFonts w:ascii="Verdana" w:eastAsiaTheme="minorHAnsi" w:hAnsi="Verdana" w:cs="Frutiger-Cn"/>
          <w:b/>
          <w:noProof/>
          <w:color w:val="000000" w:themeColor="text1"/>
          <w:sz w:val="22"/>
          <w:szCs w:val="22"/>
        </w:rPr>
        <w:lastRenderedPageBreak/>
        <w:drawing>
          <wp:inline distT="0" distB="0" distL="0" distR="0">
            <wp:extent cx="4848225" cy="1381125"/>
            <wp:effectExtent l="0" t="0" r="9525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sz w:val="22"/>
          <w:szCs w:val="22"/>
          <w:lang w:eastAsia="en-US"/>
        </w:rPr>
        <w:t>Artigo 2º - A cobertura do crédito de que trata o artigo 1º</w:t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sz w:val="22"/>
          <w:szCs w:val="22"/>
          <w:lang w:eastAsia="en-US"/>
        </w:rPr>
        <w:t>far-se-á através de recursos provenientes da anulação parcial, em</w:t>
      </w:r>
    </w:p>
    <w:p w:rsid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sz w:val="22"/>
          <w:szCs w:val="22"/>
          <w:lang w:eastAsia="en-US"/>
        </w:rPr>
        <w:t>igual importância, da seguinte dotação do orçamento vigente:</w:t>
      </w:r>
    </w:p>
    <w:p w:rsid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>
        <w:rPr>
          <w:rFonts w:ascii="Verdana" w:eastAsiaTheme="minorHAnsi" w:hAnsi="Verdana" w:cs="Frutiger-Cn"/>
          <w:noProof/>
          <w:sz w:val="22"/>
          <w:szCs w:val="22"/>
        </w:rPr>
        <w:drawing>
          <wp:inline distT="0" distB="0" distL="0" distR="0">
            <wp:extent cx="4848225" cy="933450"/>
            <wp:effectExtent l="0" t="0" r="952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4C384A" w:rsidRP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sz w:val="22"/>
          <w:szCs w:val="22"/>
          <w:lang w:eastAsia="en-US"/>
        </w:rPr>
        <w:t>Artigo 3º - Esta Resolução entrará em vigor na data de sua</w:t>
      </w:r>
    </w:p>
    <w:p w:rsidR="004C384A" w:rsidRDefault="004C384A" w:rsidP="004C38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C384A">
        <w:rPr>
          <w:rFonts w:ascii="Verdana" w:eastAsiaTheme="minorHAnsi" w:hAnsi="Verdana" w:cs="Frutiger-Cn"/>
          <w:sz w:val="22"/>
          <w:szCs w:val="22"/>
          <w:lang w:eastAsia="en-US"/>
        </w:rPr>
        <w:t>publicação.</w:t>
      </w:r>
    </w:p>
    <w:p w:rsidR="00D742B6" w:rsidRDefault="00D742B6" w:rsidP="004C38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27334B" w:rsidRDefault="0027334B" w:rsidP="0027334B">
      <w:pPr>
        <w:jc w:val="center"/>
        <w:rPr>
          <w:rFonts w:ascii="Verdana" w:hAnsi="Verdana"/>
          <w:b/>
        </w:rPr>
      </w:pPr>
    </w:p>
    <w:p w:rsidR="0027334B" w:rsidRDefault="0027334B" w:rsidP="0027334B">
      <w:pPr>
        <w:jc w:val="center"/>
        <w:rPr>
          <w:rFonts w:ascii="Verdana" w:hAnsi="Verdana"/>
          <w:b/>
        </w:rPr>
      </w:pPr>
    </w:p>
    <w:p w:rsidR="00D742B6" w:rsidRPr="0027334B" w:rsidRDefault="00D742B6" w:rsidP="0027334B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Licitações, Pág.86</w:t>
      </w:r>
    </w:p>
    <w:p w:rsidR="00D742B6" w:rsidRDefault="00D742B6" w:rsidP="00D742B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27334B" w:rsidRDefault="0027334B" w:rsidP="00D742B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D742B6" w:rsidRPr="00D742B6" w:rsidRDefault="00D742B6" w:rsidP="00D742B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D742B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 E EMPREENDEDORISMO</w:t>
      </w:r>
    </w:p>
    <w:p w:rsidR="00D742B6" w:rsidRPr="00D742B6" w:rsidRDefault="00D742B6" w:rsidP="00D742B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D742B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D742B6" w:rsidRPr="00D742B6" w:rsidRDefault="00D742B6" w:rsidP="00D742B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D742B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ATA DE REALIZAÇÃO DO PREGÃO ELETRÔNICO</w:t>
      </w:r>
    </w:p>
    <w:p w:rsidR="00D742B6" w:rsidRDefault="00D742B6" w:rsidP="00D742B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D742B6" w:rsidRPr="00D742B6" w:rsidRDefault="00D742B6" w:rsidP="00D742B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42B6">
        <w:rPr>
          <w:rFonts w:ascii="Verdana" w:eastAsiaTheme="minorHAnsi" w:hAnsi="Verdana" w:cs="Frutiger-Cn"/>
          <w:sz w:val="22"/>
          <w:szCs w:val="22"/>
          <w:lang w:eastAsia="en-US"/>
        </w:rPr>
        <w:t>•Pregão Eletrônico nº :02/SDTE/2015</w:t>
      </w:r>
    </w:p>
    <w:p w:rsidR="00D742B6" w:rsidRPr="00D742B6" w:rsidRDefault="00D742B6" w:rsidP="00D742B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42B6">
        <w:rPr>
          <w:rFonts w:ascii="Verdana" w:eastAsiaTheme="minorHAnsi" w:hAnsi="Verdana" w:cs="Frutiger-Cn"/>
          <w:sz w:val="22"/>
          <w:szCs w:val="22"/>
          <w:lang w:eastAsia="en-US"/>
        </w:rPr>
        <w:t>• Processo nº :2014-0.324.469-0</w:t>
      </w:r>
    </w:p>
    <w:p w:rsidR="00D742B6" w:rsidRPr="00D742B6" w:rsidRDefault="00D742B6" w:rsidP="00D742B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42B6">
        <w:rPr>
          <w:rFonts w:ascii="Verdana" w:eastAsiaTheme="minorHAnsi" w:hAnsi="Verdana" w:cs="Frutiger-Cn"/>
          <w:sz w:val="22"/>
          <w:szCs w:val="22"/>
          <w:lang w:eastAsia="en-US"/>
        </w:rPr>
        <w:t>• Objeto :Contratação de Empresa especializada para prestação de serviços de vigilância/ segurança patrimonial desarmada.</w:t>
      </w:r>
    </w:p>
    <w:p w:rsidR="00D742B6" w:rsidRPr="00D742B6" w:rsidRDefault="00D742B6" w:rsidP="00D742B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42B6">
        <w:rPr>
          <w:rFonts w:ascii="Verdana" w:eastAsiaTheme="minorHAnsi" w:hAnsi="Verdana" w:cs="Frutiger-Cn"/>
          <w:sz w:val="22"/>
          <w:szCs w:val="22"/>
          <w:lang w:eastAsia="en-US"/>
        </w:rPr>
        <w:t>• Às 09:45:33 horas do dia 02 de Junho de 2015, reuniram-se o Pregoeiro deste órgão/entidade José Eudes Alves Silva e</w:t>
      </w:r>
    </w:p>
    <w:p w:rsidR="00D742B6" w:rsidRPr="00D742B6" w:rsidRDefault="00D742B6" w:rsidP="00D742B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42B6">
        <w:rPr>
          <w:rFonts w:ascii="Verdana" w:eastAsiaTheme="minorHAnsi" w:hAnsi="Verdana" w:cs="Frutiger-Cn"/>
          <w:sz w:val="22"/>
          <w:szCs w:val="22"/>
          <w:lang w:eastAsia="en-US"/>
        </w:rPr>
        <w:t>respectivo(s) membro(s) da equipe de apoio: FERNANDA DA SILVA AGUIAR e maria aparecida bataier, para realizar os procedimentos</w:t>
      </w:r>
    </w:p>
    <w:p w:rsidR="00D742B6" w:rsidRPr="00D742B6" w:rsidRDefault="00D742B6" w:rsidP="00D742B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42B6">
        <w:rPr>
          <w:rFonts w:ascii="Verdana" w:eastAsiaTheme="minorHAnsi" w:hAnsi="Verdana" w:cs="Frutiger-Cn"/>
          <w:sz w:val="22"/>
          <w:szCs w:val="22"/>
          <w:lang w:eastAsia="en-US"/>
        </w:rPr>
        <w:t>relativos ao Pregão Eletrônico em epígrafe, relativo à oferta de compra - OC: 801007801002015OC00005. Inicialmente o Pregoeiro</w:t>
      </w:r>
    </w:p>
    <w:p w:rsidR="00D742B6" w:rsidRPr="00D742B6" w:rsidRDefault="00D742B6" w:rsidP="00D742B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42B6">
        <w:rPr>
          <w:rFonts w:ascii="Verdana" w:eastAsiaTheme="minorHAnsi" w:hAnsi="Verdana" w:cs="Frutiger-Cn"/>
          <w:sz w:val="22"/>
          <w:szCs w:val="22"/>
          <w:lang w:eastAsia="en-US"/>
        </w:rPr>
        <w:t>abriu a sessão pública em atendimento às disposições contidas no edital, divulgando as propostas recebidas e abrindo a fase de lances.</w:t>
      </w:r>
    </w:p>
    <w:p w:rsidR="0027334B" w:rsidRDefault="0027334B" w:rsidP="00D742B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D742B6" w:rsidRPr="00D742B6" w:rsidRDefault="00D742B6" w:rsidP="00D742B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42B6">
        <w:rPr>
          <w:rFonts w:ascii="Verdana" w:eastAsiaTheme="minorHAnsi" w:hAnsi="Verdana" w:cs="Frutiger-Cn"/>
          <w:sz w:val="22"/>
          <w:szCs w:val="22"/>
          <w:lang w:eastAsia="en-US"/>
        </w:rPr>
        <w:t>________________________________________</w:t>
      </w:r>
    </w:p>
    <w:p w:rsidR="00D742B6" w:rsidRPr="00D742B6" w:rsidRDefault="00D742B6" w:rsidP="00D742B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42B6">
        <w:rPr>
          <w:rFonts w:ascii="Verdana" w:eastAsiaTheme="minorHAnsi" w:hAnsi="Verdana" w:cs="Frutiger-Cn"/>
          <w:sz w:val="22"/>
          <w:szCs w:val="22"/>
          <w:lang w:eastAsia="en-US"/>
        </w:rPr>
        <w:t>Resultado da Sessão Pública</w:t>
      </w:r>
    </w:p>
    <w:p w:rsidR="00D742B6" w:rsidRPr="00D742B6" w:rsidRDefault="00D742B6" w:rsidP="00D742B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42B6">
        <w:rPr>
          <w:rFonts w:ascii="Verdana" w:eastAsiaTheme="minorHAnsi" w:hAnsi="Verdana" w:cs="Frutiger-Cn"/>
          <w:sz w:val="22"/>
          <w:szCs w:val="22"/>
          <w:lang w:eastAsia="en-US"/>
        </w:rPr>
        <w:t>Encerrada sem recurso</w:t>
      </w:r>
    </w:p>
    <w:p w:rsidR="00D742B6" w:rsidRPr="00D742B6" w:rsidRDefault="00D742B6" w:rsidP="00D742B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42B6">
        <w:rPr>
          <w:rFonts w:ascii="Verdana" w:eastAsiaTheme="minorHAnsi" w:hAnsi="Verdana" w:cs="Frutiger-Cn"/>
          <w:sz w:val="22"/>
          <w:szCs w:val="22"/>
          <w:lang w:eastAsia="en-US"/>
        </w:rPr>
        <w:t>________________________________________</w:t>
      </w:r>
    </w:p>
    <w:p w:rsidR="00D742B6" w:rsidRPr="00D742B6" w:rsidRDefault="00D742B6" w:rsidP="00D742B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42B6">
        <w:rPr>
          <w:rFonts w:ascii="Verdana" w:eastAsiaTheme="minorHAnsi" w:hAnsi="Verdana" w:cs="Frutiger-Cn"/>
          <w:sz w:val="22"/>
          <w:szCs w:val="22"/>
          <w:lang w:eastAsia="en-US"/>
        </w:rPr>
        <w:t>ITEM 1</w:t>
      </w:r>
    </w:p>
    <w:p w:rsidR="0027334B" w:rsidRDefault="0027334B" w:rsidP="00D742B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27334B" w:rsidRDefault="0027334B" w:rsidP="00D742B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27334B" w:rsidRDefault="0027334B" w:rsidP="0027334B">
      <w:pPr>
        <w:autoSpaceDE w:val="0"/>
        <w:autoSpaceDN w:val="0"/>
        <w:adjustRightInd w:val="0"/>
        <w:rPr>
          <w:rFonts w:ascii="Frutiger-BlackCn" w:eastAsiaTheme="minorHAnsi" w:hAnsi="Frutiger-BlackCn" w:cs="Frutiger-BlackCn"/>
          <w:b/>
          <w:bCs/>
          <w:color w:val="000000"/>
          <w:lang w:eastAsia="en-US"/>
        </w:rPr>
      </w:pPr>
      <w:r>
        <w:rPr>
          <w:rFonts w:ascii="Frutiger-BlackCn" w:eastAsiaTheme="minorHAnsi" w:hAnsi="Frutiger-BlackCn" w:cs="Frutiger-BlackCn"/>
          <w:b/>
          <w:bCs/>
          <w:color w:val="000000"/>
          <w:lang w:eastAsia="en-US"/>
        </w:rPr>
        <w:lastRenderedPageBreak/>
        <w:t>GABINETE DO PRESIDENTE</w:t>
      </w:r>
    </w:p>
    <w:p w:rsidR="00D742B6" w:rsidRPr="00D742B6" w:rsidRDefault="0027334B" w:rsidP="002733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>
        <w:rPr>
          <w:rFonts w:ascii="Frutiger-BoldCn" w:eastAsiaTheme="minorHAnsi" w:hAnsi="Frutiger-BoldCn" w:cs="Frutiger-BoldCn"/>
          <w:b/>
          <w:bCs/>
          <w:color w:val="727272"/>
          <w:sz w:val="20"/>
          <w:szCs w:val="20"/>
          <w:lang w:eastAsia="en-US"/>
        </w:rPr>
        <w:t>SECRETARIA DAS COMISSÕES - SGP-1</w:t>
      </w:r>
      <w:bookmarkStart w:id="0" w:name="_GoBack"/>
      <w:bookmarkEnd w:id="0"/>
      <w:r w:rsidR="00D742B6" w:rsidRPr="00D742B6">
        <w:rPr>
          <w:rFonts w:ascii="Verdana" w:eastAsiaTheme="minorHAnsi" w:hAnsi="Verdana" w:cs="Frutiger-Cn"/>
          <w:sz w:val="22"/>
          <w:szCs w:val="22"/>
          <w:lang w:eastAsia="en-US"/>
        </w:rPr>
        <w:t>• Numero do Item: 1</w:t>
      </w:r>
    </w:p>
    <w:p w:rsidR="00D742B6" w:rsidRPr="00D742B6" w:rsidRDefault="00D742B6" w:rsidP="00D742B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42B6">
        <w:rPr>
          <w:rFonts w:ascii="Verdana" w:eastAsiaTheme="minorHAnsi" w:hAnsi="Verdana" w:cs="Frutiger-Cn"/>
          <w:sz w:val="22"/>
          <w:szCs w:val="22"/>
          <w:lang w:eastAsia="en-US"/>
        </w:rPr>
        <w:t>• Descrição: CONSULTE EDITAL.</w:t>
      </w:r>
    </w:p>
    <w:p w:rsidR="00D742B6" w:rsidRPr="00D742B6" w:rsidRDefault="00D742B6" w:rsidP="00D742B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42B6">
        <w:rPr>
          <w:rFonts w:ascii="Verdana" w:eastAsiaTheme="minorHAnsi" w:hAnsi="Verdana" w:cs="Frutiger-Cn"/>
          <w:sz w:val="22"/>
          <w:szCs w:val="22"/>
          <w:lang w:eastAsia="en-US"/>
        </w:rPr>
        <w:t>• Unidade de Fornecimento: VIDE EDITAL</w:t>
      </w:r>
    </w:p>
    <w:p w:rsidR="00D742B6" w:rsidRPr="00D742B6" w:rsidRDefault="00D742B6" w:rsidP="00D742B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42B6">
        <w:rPr>
          <w:rFonts w:ascii="Verdana" w:eastAsiaTheme="minorHAnsi" w:hAnsi="Verdana" w:cs="Frutiger-Cn"/>
          <w:sz w:val="22"/>
          <w:szCs w:val="22"/>
          <w:lang w:eastAsia="en-US"/>
        </w:rPr>
        <w:t>• Quantidade: 12</w:t>
      </w:r>
    </w:p>
    <w:p w:rsidR="00D742B6" w:rsidRPr="00D742B6" w:rsidRDefault="00D742B6" w:rsidP="00D742B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42B6">
        <w:rPr>
          <w:rFonts w:ascii="Verdana" w:eastAsiaTheme="minorHAnsi" w:hAnsi="Verdana" w:cs="Frutiger-Cn"/>
          <w:sz w:val="22"/>
          <w:szCs w:val="22"/>
          <w:lang w:eastAsia="en-US"/>
        </w:rPr>
        <w:t>• Menor Valor: 320.245,5000</w:t>
      </w:r>
    </w:p>
    <w:p w:rsidR="00D742B6" w:rsidRPr="00D742B6" w:rsidRDefault="00D742B6" w:rsidP="00D742B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42B6">
        <w:rPr>
          <w:rFonts w:ascii="Verdana" w:eastAsiaTheme="minorHAnsi" w:hAnsi="Verdana" w:cs="Frutiger-Cn"/>
          <w:sz w:val="22"/>
          <w:szCs w:val="22"/>
          <w:lang w:eastAsia="en-US"/>
        </w:rPr>
        <w:t>• CNPJ Vencedor: 06069276000102</w:t>
      </w:r>
    </w:p>
    <w:p w:rsidR="00D742B6" w:rsidRPr="00D742B6" w:rsidRDefault="00D742B6" w:rsidP="00D742B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42B6">
        <w:rPr>
          <w:rFonts w:ascii="Verdana" w:eastAsiaTheme="minorHAnsi" w:hAnsi="Verdana" w:cs="Frutiger-Cn"/>
          <w:sz w:val="22"/>
          <w:szCs w:val="22"/>
          <w:lang w:eastAsia="en-US"/>
        </w:rPr>
        <w:t>• Vencedor: ATENTO SÃO PAULO SERVIÇOS DE SEGURANÇA PATRIMONIAL EIRELI</w:t>
      </w:r>
    </w:p>
    <w:p w:rsidR="00D742B6" w:rsidRPr="00D742B6" w:rsidRDefault="00D742B6" w:rsidP="00D742B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42B6">
        <w:rPr>
          <w:rFonts w:ascii="Verdana" w:eastAsiaTheme="minorHAnsi" w:hAnsi="Verdana" w:cs="Frutiger-Cn"/>
          <w:sz w:val="22"/>
          <w:szCs w:val="22"/>
          <w:lang w:eastAsia="en-US"/>
        </w:rPr>
        <w:t>• Propostas Entregues: 20</w:t>
      </w:r>
    </w:p>
    <w:p w:rsidR="00D742B6" w:rsidRPr="00D742B6" w:rsidRDefault="00D742B6" w:rsidP="00D742B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42B6">
        <w:rPr>
          <w:rFonts w:ascii="Verdana" w:eastAsiaTheme="minorHAnsi" w:hAnsi="Verdana" w:cs="Frutiger-Cn"/>
          <w:sz w:val="22"/>
          <w:szCs w:val="22"/>
          <w:lang w:eastAsia="en-US"/>
        </w:rPr>
        <w:t>• Desistência de Propostas: 0</w:t>
      </w:r>
    </w:p>
    <w:p w:rsidR="00D742B6" w:rsidRPr="00D742B6" w:rsidRDefault="00D742B6" w:rsidP="00D742B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42B6">
        <w:rPr>
          <w:rFonts w:ascii="Verdana" w:eastAsiaTheme="minorHAnsi" w:hAnsi="Verdana" w:cs="Frutiger-Cn"/>
          <w:sz w:val="22"/>
          <w:szCs w:val="22"/>
          <w:lang w:eastAsia="en-US"/>
        </w:rPr>
        <w:t>• Propostas Restantes: 20</w:t>
      </w:r>
    </w:p>
    <w:p w:rsidR="00D742B6" w:rsidRPr="00D742B6" w:rsidRDefault="00D742B6" w:rsidP="00D742B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42B6">
        <w:rPr>
          <w:rFonts w:ascii="Verdana" w:eastAsiaTheme="minorHAnsi" w:hAnsi="Verdana" w:cs="Frutiger-Cn"/>
          <w:sz w:val="22"/>
          <w:szCs w:val="22"/>
          <w:lang w:eastAsia="en-US"/>
        </w:rPr>
        <w:t>• Propostas Classificadas: 20</w:t>
      </w:r>
    </w:p>
    <w:p w:rsidR="00D742B6" w:rsidRPr="00D742B6" w:rsidRDefault="00D742B6" w:rsidP="00D742B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42B6">
        <w:rPr>
          <w:rFonts w:ascii="Verdana" w:eastAsiaTheme="minorHAnsi" w:hAnsi="Verdana" w:cs="Frutiger-Cn"/>
          <w:sz w:val="22"/>
          <w:szCs w:val="22"/>
          <w:lang w:eastAsia="en-US"/>
        </w:rPr>
        <w:t>• Resultado do Item: Adjudicado</w:t>
      </w:r>
    </w:p>
    <w:p w:rsidR="00D742B6" w:rsidRPr="00D742B6" w:rsidRDefault="00D742B6" w:rsidP="00D742B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42B6">
        <w:rPr>
          <w:rFonts w:ascii="Verdana" w:eastAsiaTheme="minorHAnsi" w:hAnsi="Verdana" w:cs="Frutiger-Cn"/>
          <w:sz w:val="22"/>
          <w:szCs w:val="22"/>
          <w:lang w:eastAsia="en-US"/>
        </w:rPr>
        <w:t>• Justificativa: APÓS ANÁLISE DA DOCUMENTAÇÃO APRESENTADA, A EMPRESA ATENDE AOS REQUISITOS DO EDITAL.</w:t>
      </w:r>
    </w:p>
    <w:p w:rsidR="00D742B6" w:rsidRDefault="00D742B6" w:rsidP="00D742B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42B6">
        <w:rPr>
          <w:rFonts w:ascii="Verdana" w:eastAsiaTheme="minorHAnsi" w:hAnsi="Verdana" w:cs="Frutiger-Cn"/>
          <w:sz w:val="22"/>
          <w:szCs w:val="22"/>
          <w:lang w:eastAsia="en-US"/>
        </w:rPr>
        <w:t>Propostas</w:t>
      </w:r>
    </w:p>
    <w:p w:rsidR="00D742B6" w:rsidRDefault="00D742B6" w:rsidP="00D742B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D742B6" w:rsidRPr="00D742B6" w:rsidRDefault="00D742B6" w:rsidP="00D742B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>
        <w:rPr>
          <w:rFonts w:ascii="Verdana" w:eastAsiaTheme="minorHAnsi" w:hAnsi="Verdana" w:cs="Frutiger-Cn"/>
          <w:noProof/>
          <w:sz w:val="22"/>
          <w:szCs w:val="22"/>
        </w:rPr>
        <w:drawing>
          <wp:inline distT="0" distB="0" distL="0" distR="0">
            <wp:extent cx="6000750" cy="102870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2B6" w:rsidRDefault="00D742B6" w:rsidP="004C384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D742B6" w:rsidRPr="00D742B6" w:rsidRDefault="00D742B6" w:rsidP="00D742B6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Licitações, Pág.</w:t>
      </w:r>
      <w:r w:rsidRPr="00D742B6">
        <w:rPr>
          <w:rFonts w:ascii="Verdana" w:hAnsi="Verdana"/>
          <w:b/>
        </w:rPr>
        <w:t>88</w:t>
      </w:r>
    </w:p>
    <w:p w:rsidR="00D742B6" w:rsidRPr="00D742B6" w:rsidRDefault="00D742B6" w:rsidP="00D742B6">
      <w:pPr>
        <w:jc w:val="both"/>
        <w:rPr>
          <w:rFonts w:ascii="Verdana" w:hAnsi="Verdana"/>
          <w:b/>
          <w:sz w:val="22"/>
          <w:szCs w:val="22"/>
          <w:u w:val="single"/>
        </w:rPr>
      </w:pPr>
    </w:p>
    <w:p w:rsidR="00D742B6" w:rsidRDefault="00D742B6" w:rsidP="00D742B6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D742B6" w:rsidRPr="00D742B6" w:rsidRDefault="00D742B6" w:rsidP="00D742B6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  <w:r w:rsidRPr="00D742B6">
        <w:rPr>
          <w:rFonts w:ascii="Verdana" w:hAnsi="Verdana"/>
          <w:b/>
          <w:sz w:val="22"/>
          <w:szCs w:val="22"/>
        </w:rPr>
        <w:t>SUPERVISÃO GERAL DE ABASTECIMENTO</w:t>
      </w:r>
    </w:p>
    <w:p w:rsidR="00D742B6" w:rsidRPr="00D742B6" w:rsidRDefault="00D742B6" w:rsidP="00D742B6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D742B6">
        <w:rPr>
          <w:rFonts w:ascii="Verdana" w:hAnsi="Verdana"/>
          <w:b/>
          <w:bCs/>
          <w:sz w:val="22"/>
          <w:szCs w:val="22"/>
        </w:rPr>
        <w:t>DESPACHOS DO SUPERVISOR GERAL</w:t>
      </w:r>
    </w:p>
    <w:p w:rsidR="00D742B6" w:rsidRDefault="00D742B6" w:rsidP="00D742B6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</w:p>
    <w:p w:rsidR="00D742B6" w:rsidRPr="00D742B6" w:rsidRDefault="00D742B6" w:rsidP="00D742B6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D742B6">
        <w:rPr>
          <w:rFonts w:ascii="Verdana" w:hAnsi="Verdana"/>
          <w:b/>
          <w:bCs/>
          <w:sz w:val="22"/>
          <w:szCs w:val="22"/>
        </w:rPr>
        <w:t xml:space="preserve">2013-0.248.527-6 </w:t>
      </w:r>
      <w:r w:rsidRPr="00D742B6">
        <w:rPr>
          <w:rFonts w:ascii="Verdana" w:hAnsi="Verdana"/>
          <w:sz w:val="22"/>
          <w:szCs w:val="22"/>
        </w:rPr>
        <w:t>- CONCORRÊNCIA Nº 004/SMSP/ABAST/2014 - OBJETO: PERMISSÃO DE USO, A TÍTULO PRECÁRIO E ONEROSO DE ÁREA PERTENCENTE AO MERCADO MUNICIPAL ANTONIO EMYDIO DE BARROS – PENHA, COMPREENDENDO A OPERACIONALIZAÇÃO DO DEPÓSITO 04, DESTINADO AO RAMO DE ATIVIDADE DEPÓSITO</w:t>
      </w:r>
    </w:p>
    <w:p w:rsidR="00D742B6" w:rsidRPr="00D742B6" w:rsidRDefault="00D742B6" w:rsidP="00D742B6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D742B6">
        <w:rPr>
          <w:rFonts w:ascii="Verdana" w:hAnsi="Verdana"/>
          <w:sz w:val="22"/>
          <w:szCs w:val="22"/>
        </w:rPr>
        <w:t>O Supervisor Geral de Abastecimento, da Secretaria Municipal do Desenvolvimento, Trabalho e Empreendedorismo, no uso das atribuições que lhe são concedidas por lei, em especial pelo Decreto 46.398, de 28 de setembro de 2005, RESOLVE: HOMOLOGAR a adjudicação proferida pela Comissão Permanente de Licitação, instituída pela Portaria nº 095/SDTE/2014, conforme a ATA de julgamento da concorrência nº 004/SMSP/ABAST/2014, publicada no D.O.C. em 20/05/2015 à HORTIFRUTÍCULA TINEM LTDA-ME, inscrita no CNPJ sob o n.º 51.235.661/0001-37, que consiste na permissão de uso, a título precário e oneroso, de área com de 34,22 m² (quinze metros e trinta e quatro centímetros quadrados), do MERCADO MUNICIPAL ANTONIO EMYDIO DE BARROS - PENHA, identificada como Depósito nº 04, destinado</w:t>
      </w:r>
    </w:p>
    <w:p w:rsidR="00D742B6" w:rsidRPr="00D742B6" w:rsidRDefault="00D742B6" w:rsidP="00D742B6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D742B6">
        <w:rPr>
          <w:rFonts w:ascii="Verdana" w:hAnsi="Verdana"/>
          <w:sz w:val="22"/>
          <w:szCs w:val="22"/>
        </w:rPr>
        <w:t xml:space="preserve">ao ramo de “DEPÓSITO”. </w:t>
      </w:r>
    </w:p>
    <w:p w:rsidR="00D742B6" w:rsidRPr="00D742B6" w:rsidRDefault="00D742B6" w:rsidP="00D742B6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</w:p>
    <w:p w:rsidR="00D742B6" w:rsidRPr="00D742B6" w:rsidRDefault="00D742B6" w:rsidP="00D742B6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D742B6">
        <w:rPr>
          <w:rFonts w:ascii="Verdana" w:hAnsi="Verdana"/>
          <w:b/>
          <w:bCs/>
          <w:sz w:val="22"/>
          <w:szCs w:val="22"/>
        </w:rPr>
        <w:t xml:space="preserve">2013-0.248.380-0 </w:t>
      </w:r>
      <w:r w:rsidRPr="00D742B6">
        <w:rPr>
          <w:rFonts w:ascii="Verdana" w:hAnsi="Verdana"/>
          <w:sz w:val="22"/>
          <w:szCs w:val="22"/>
        </w:rPr>
        <w:t xml:space="preserve">- CONCORRÊNCIA Nº 012/SMSP/ABAST/2014 - OBJETO: PERMISSÃO DE USO, A TÍTULO PRECÁRIO E ONEROSO DE ÁREA </w:t>
      </w:r>
      <w:r w:rsidRPr="00D742B6">
        <w:rPr>
          <w:rFonts w:ascii="Verdana" w:hAnsi="Verdana"/>
          <w:sz w:val="22"/>
          <w:szCs w:val="22"/>
        </w:rPr>
        <w:lastRenderedPageBreak/>
        <w:t>PERTENCENTE AO MERCADO MUNICIPAL ANTONIO EMYDIO DE BARROS – PENHA, COMPREENDENDO A OPERACIONALIZAÇÃO DO DEPÓSITO 12, DESTINADO AO RAMO DE ATIVIDADE DEPÓSITO. O Supervisor Geral de Abastecimento, da Secretaria Municipal do Desenvolvimento, Trabalho e Empreendedorismo, no uso das atribuições que lhe são concedidas por lei, em especial pelo Decreto 46.398, de 28 de setembro de 2005, RESOLVE: HOMOLOGAR a adjudicação proferida pela Comissão Permanente de Licitação, instituída</w:t>
      </w:r>
    </w:p>
    <w:p w:rsidR="00D742B6" w:rsidRPr="00D742B6" w:rsidRDefault="00D742B6" w:rsidP="00D742B6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D742B6">
        <w:rPr>
          <w:rFonts w:ascii="Verdana" w:hAnsi="Verdana"/>
          <w:sz w:val="22"/>
          <w:szCs w:val="22"/>
        </w:rPr>
        <w:t>pela Portaria nº 095/SDTE/2014, conforme a ATA de julgamento da concorrência nº 12/SMSP/ABAST/2014, publicada no D.O.C. em 20/05/2015 à EMPÓRIO HISPANIA COMÉRCIO DE BEBIDAS LTDA - ME, inscrita no CNPJ sob o n.º 11.342.214/0001-62, que consiste na permissão de uso, a título precário e oneroso, de área com de 15,34 m² (quinze metros e trinta e quatro centímetros quadrados), do MERCADO MUNICIPAL ANTONIO EMYDIO DE BARROS - PENHA, identificada como Depósito nº</w:t>
      </w:r>
    </w:p>
    <w:p w:rsidR="00D742B6" w:rsidRPr="00D742B6" w:rsidRDefault="00D742B6" w:rsidP="00D742B6">
      <w:pPr>
        <w:jc w:val="both"/>
        <w:rPr>
          <w:rFonts w:ascii="Verdana" w:hAnsi="Verdana"/>
          <w:sz w:val="22"/>
          <w:szCs w:val="22"/>
        </w:rPr>
      </w:pPr>
      <w:r w:rsidRPr="00D742B6">
        <w:rPr>
          <w:rFonts w:ascii="Verdana" w:hAnsi="Verdana"/>
          <w:sz w:val="22"/>
          <w:szCs w:val="22"/>
        </w:rPr>
        <w:t>12, destinado ao ramo de “DEPÓSITO”.</w:t>
      </w:r>
    </w:p>
    <w:p w:rsidR="00D742B6" w:rsidRPr="00D742B6" w:rsidRDefault="00D742B6" w:rsidP="00D742B6">
      <w:pPr>
        <w:jc w:val="center"/>
        <w:rPr>
          <w:rFonts w:ascii="Verdana" w:hAnsi="Verdana"/>
          <w:b/>
        </w:rPr>
      </w:pPr>
    </w:p>
    <w:p w:rsidR="00D742B6" w:rsidRDefault="00D742B6" w:rsidP="00D742B6">
      <w:pPr>
        <w:jc w:val="center"/>
        <w:rPr>
          <w:rFonts w:ascii="Verdana" w:hAnsi="Verdana"/>
          <w:b/>
        </w:rPr>
      </w:pPr>
    </w:p>
    <w:p w:rsidR="00D742B6" w:rsidRPr="00D742B6" w:rsidRDefault="0027334B" w:rsidP="00D742B6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Câmara Municipal,  </w:t>
      </w:r>
      <w:r w:rsidR="00D742B6" w:rsidRPr="00D742B6">
        <w:rPr>
          <w:rFonts w:ascii="Verdana" w:hAnsi="Verdana"/>
          <w:b/>
        </w:rPr>
        <w:t>Pág</w:t>
      </w:r>
      <w:r w:rsidR="00D742B6">
        <w:rPr>
          <w:rFonts w:ascii="Verdana" w:hAnsi="Verdana"/>
          <w:b/>
        </w:rPr>
        <w:t>.106</w:t>
      </w:r>
    </w:p>
    <w:p w:rsidR="00D742B6" w:rsidRDefault="00D742B6" w:rsidP="00D742B6"/>
    <w:p w:rsidR="00D742B6" w:rsidRPr="00D742B6" w:rsidRDefault="00D742B6" w:rsidP="00D742B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D742B6" w:rsidRPr="00D742B6" w:rsidRDefault="00D742B6" w:rsidP="00D742B6">
      <w:pPr>
        <w:autoSpaceDE w:val="0"/>
        <w:autoSpaceDN w:val="0"/>
        <w:adjustRightInd w:val="0"/>
        <w:rPr>
          <w:rFonts w:ascii="Verdana" w:eastAsiaTheme="minorHAnsi" w:hAnsi="Verdana" w:cstheme="minorHAnsi"/>
          <w:b/>
          <w:bCs/>
          <w:sz w:val="22"/>
          <w:szCs w:val="22"/>
          <w:lang w:eastAsia="en-US"/>
        </w:rPr>
      </w:pPr>
      <w:r w:rsidRPr="00D742B6">
        <w:rPr>
          <w:rFonts w:ascii="Verdana" w:eastAsiaTheme="minorHAnsi" w:hAnsi="Verdana" w:cstheme="minorHAnsi"/>
          <w:b/>
          <w:bCs/>
          <w:sz w:val="22"/>
          <w:szCs w:val="22"/>
          <w:lang w:eastAsia="en-US"/>
        </w:rPr>
        <w:t>GABINETE DO PRESIDENTE</w:t>
      </w:r>
    </w:p>
    <w:p w:rsidR="00D742B6" w:rsidRPr="00D742B6" w:rsidRDefault="00D742B6" w:rsidP="00D742B6">
      <w:pPr>
        <w:autoSpaceDE w:val="0"/>
        <w:autoSpaceDN w:val="0"/>
        <w:adjustRightInd w:val="0"/>
        <w:rPr>
          <w:rFonts w:ascii="Verdana" w:eastAsiaTheme="minorHAnsi" w:hAnsi="Verdana" w:cstheme="minorHAnsi"/>
          <w:b/>
          <w:bCs/>
          <w:sz w:val="22"/>
          <w:szCs w:val="22"/>
          <w:lang w:eastAsia="en-US"/>
        </w:rPr>
      </w:pPr>
      <w:r w:rsidRPr="00D742B6">
        <w:rPr>
          <w:rFonts w:ascii="Verdana" w:eastAsiaTheme="minorHAnsi" w:hAnsi="Verdana" w:cstheme="minorHAnsi"/>
          <w:b/>
          <w:bCs/>
          <w:sz w:val="22"/>
          <w:szCs w:val="22"/>
          <w:lang w:eastAsia="en-US"/>
        </w:rPr>
        <w:t>SECRETARIA DAS COMISSÕES - SGP-1</w:t>
      </w:r>
    </w:p>
    <w:p w:rsidR="00D742B6" w:rsidRDefault="00D742B6" w:rsidP="00D742B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D742B6" w:rsidRPr="00D742B6" w:rsidRDefault="00D742B6" w:rsidP="00D742B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D742B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COMISSÃO DE SAÚDE, PROMOÇÃO SOCIAL,</w:t>
      </w:r>
    </w:p>
    <w:p w:rsidR="00D742B6" w:rsidRPr="00D742B6" w:rsidRDefault="00D742B6" w:rsidP="00D742B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D742B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TRABALHO E MULHER</w:t>
      </w:r>
    </w:p>
    <w:p w:rsidR="00D742B6" w:rsidRPr="00D742B6" w:rsidRDefault="00D742B6" w:rsidP="00D742B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42B6">
        <w:rPr>
          <w:rFonts w:ascii="Verdana" w:eastAsiaTheme="minorHAnsi" w:hAnsi="Verdana" w:cs="Frutiger-Cn"/>
          <w:sz w:val="22"/>
          <w:szCs w:val="22"/>
          <w:lang w:eastAsia="en-US"/>
        </w:rPr>
        <w:t>Pauta da 10ª AUDIÊNCIA PÚBLICA do ano de 2015</w:t>
      </w:r>
    </w:p>
    <w:p w:rsidR="00D742B6" w:rsidRPr="00D742B6" w:rsidRDefault="00D742B6" w:rsidP="00D742B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42B6">
        <w:rPr>
          <w:rFonts w:ascii="Verdana" w:eastAsiaTheme="minorHAnsi" w:hAnsi="Verdana" w:cs="Frutiger-Cn"/>
          <w:sz w:val="22"/>
          <w:szCs w:val="22"/>
          <w:lang w:eastAsia="en-US"/>
        </w:rPr>
        <w:t>Data: 17/06/2015</w:t>
      </w:r>
    </w:p>
    <w:p w:rsidR="00D742B6" w:rsidRPr="00D742B6" w:rsidRDefault="00D742B6" w:rsidP="00D742B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42B6">
        <w:rPr>
          <w:rFonts w:ascii="Verdana" w:eastAsiaTheme="minorHAnsi" w:hAnsi="Verdana" w:cs="Frutiger-Cn"/>
          <w:sz w:val="22"/>
          <w:szCs w:val="22"/>
          <w:lang w:eastAsia="en-US"/>
        </w:rPr>
        <w:t>Horário: 13:30 h</w:t>
      </w:r>
    </w:p>
    <w:p w:rsidR="00D742B6" w:rsidRPr="00D742B6" w:rsidRDefault="00D742B6" w:rsidP="00D742B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42B6">
        <w:rPr>
          <w:rFonts w:ascii="Verdana" w:eastAsiaTheme="minorHAnsi" w:hAnsi="Verdana" w:cs="Frutiger-Cn"/>
          <w:sz w:val="22"/>
          <w:szCs w:val="22"/>
          <w:lang w:eastAsia="en-US"/>
        </w:rPr>
        <w:t>Local: Salão Nobre Presidente João Brasil Vita - 8º andar</w:t>
      </w:r>
    </w:p>
    <w:p w:rsidR="00D742B6" w:rsidRDefault="00D742B6" w:rsidP="00D742B6">
      <w:r w:rsidRPr="00D742B6">
        <w:rPr>
          <w:rFonts w:ascii="Verdana" w:eastAsiaTheme="minorHAnsi" w:hAnsi="Verdana" w:cs="Frutiger-Cn"/>
          <w:sz w:val="22"/>
          <w:szCs w:val="22"/>
          <w:lang w:eastAsia="en-US"/>
        </w:rPr>
        <w:t>Tema: "Programa São Paulo de Braços Abertos</w:t>
      </w:r>
      <w:r>
        <w:rPr>
          <w:rFonts w:ascii="Frutiger-Cn" w:eastAsiaTheme="minorHAnsi" w:hAnsi="Frutiger-Cn" w:cs="Frutiger-Cn"/>
          <w:sz w:val="14"/>
          <w:szCs w:val="14"/>
          <w:lang w:eastAsia="en-US"/>
        </w:rPr>
        <w:t>"</w:t>
      </w:r>
    </w:p>
    <w:p w:rsidR="00D742B6" w:rsidRDefault="00D742B6" w:rsidP="00D742B6"/>
    <w:p w:rsidR="00D742B6" w:rsidRDefault="00D742B6" w:rsidP="00D742B6"/>
    <w:p w:rsidR="00D742B6" w:rsidRPr="004C384A" w:rsidRDefault="00D742B6" w:rsidP="004C384A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 w:themeColor="text1"/>
          <w:sz w:val="22"/>
          <w:szCs w:val="22"/>
          <w:lang w:eastAsia="en-US"/>
        </w:rPr>
      </w:pPr>
    </w:p>
    <w:sectPr w:rsidR="00D742B6" w:rsidRPr="004C384A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2B6" w:rsidRDefault="00D742B6" w:rsidP="00323B3A">
      <w:r>
        <w:separator/>
      </w:r>
    </w:p>
  </w:endnote>
  <w:endnote w:type="continuationSeparator" w:id="0">
    <w:p w:rsidR="00D742B6" w:rsidRDefault="00D742B6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Content>
      <w:p w:rsidR="00D742B6" w:rsidRDefault="00D742B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34B">
          <w:rPr>
            <w:noProof/>
          </w:rPr>
          <w:t>7</w:t>
        </w:r>
        <w:r>
          <w:fldChar w:fldCharType="end"/>
        </w:r>
      </w:p>
    </w:sdtContent>
  </w:sdt>
  <w:p w:rsidR="00D742B6" w:rsidRDefault="00D742B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2B6" w:rsidRDefault="00D742B6" w:rsidP="00323B3A">
      <w:r>
        <w:separator/>
      </w:r>
    </w:p>
  </w:footnote>
  <w:footnote w:type="continuationSeparator" w:id="0">
    <w:p w:rsidR="00D742B6" w:rsidRDefault="00D742B6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2B6" w:rsidRDefault="00D742B6">
    <w:pPr>
      <w:pStyle w:val="Cabealho"/>
      <w:jc w:val="right"/>
    </w:pPr>
  </w:p>
  <w:p w:rsidR="00D742B6" w:rsidRDefault="00D742B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44749"/>
    <w:rsid w:val="0027334B"/>
    <w:rsid w:val="00290DF8"/>
    <w:rsid w:val="00323B3A"/>
    <w:rsid w:val="003B5BDE"/>
    <w:rsid w:val="003B5F04"/>
    <w:rsid w:val="004A2559"/>
    <w:rsid w:val="004C384A"/>
    <w:rsid w:val="00574F8C"/>
    <w:rsid w:val="006139C2"/>
    <w:rsid w:val="006D6207"/>
    <w:rsid w:val="007D5941"/>
    <w:rsid w:val="00917560"/>
    <w:rsid w:val="00BE2C9F"/>
    <w:rsid w:val="00D742B6"/>
    <w:rsid w:val="00E0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D96A7-A29D-4EF7-84EF-6AF39AAD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1838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2015-06-09T12:50:00Z</cp:lastPrinted>
  <dcterms:created xsi:type="dcterms:W3CDTF">2015-06-09T12:50:00Z</dcterms:created>
  <dcterms:modified xsi:type="dcterms:W3CDTF">2015-06-09T12:50:00Z</dcterms:modified>
</cp:coreProperties>
</file>