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13" w:rsidRPr="00410E2C" w:rsidRDefault="00350FE7" w:rsidP="00410E2C">
      <w:pPr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410E2C">
        <w:rPr>
          <w:b/>
          <w:sz w:val="24"/>
          <w:szCs w:val="24"/>
          <w:lang w:val="pt-BR"/>
        </w:rPr>
        <w:t xml:space="preserve">Dados de dimensionamento do espaço </w:t>
      </w:r>
      <w:r w:rsidR="00E6742D">
        <w:rPr>
          <w:b/>
          <w:sz w:val="24"/>
          <w:szCs w:val="24"/>
          <w:lang w:val="pt-BR"/>
        </w:rPr>
        <w:t xml:space="preserve">funcional </w:t>
      </w:r>
      <w:r w:rsidRPr="00410E2C">
        <w:rPr>
          <w:b/>
          <w:sz w:val="24"/>
          <w:szCs w:val="24"/>
          <w:lang w:val="pt-BR"/>
        </w:rPr>
        <w:t>necessário para a inclusão da Prodam no projeto de implantação do CMGI.</w:t>
      </w:r>
    </w:p>
    <w:p w:rsidR="00350FE7" w:rsidRDefault="00350FE7" w:rsidP="00350FE7">
      <w:pPr>
        <w:rPr>
          <w:lang w:val="pt-BR"/>
        </w:rPr>
      </w:pPr>
    </w:p>
    <w:p w:rsidR="00350FE7" w:rsidRDefault="00350FE7" w:rsidP="00350FE7">
      <w:pPr>
        <w:rPr>
          <w:lang w:val="pt-BR"/>
        </w:rPr>
      </w:pPr>
      <w:r>
        <w:rPr>
          <w:lang w:val="pt-BR"/>
        </w:rPr>
        <w:t>Nº de Funcionários: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1.210</w:t>
      </w:r>
    </w:p>
    <w:p w:rsidR="00350FE7" w:rsidRDefault="00350FE7" w:rsidP="00350FE7">
      <w:pPr>
        <w:rPr>
          <w:lang w:val="pt-BR"/>
        </w:rPr>
      </w:pPr>
      <w:r w:rsidRPr="00350FE7">
        <w:rPr>
          <w:lang w:val="pt-BR"/>
        </w:rPr>
        <w:t xml:space="preserve">Espaço </w:t>
      </w:r>
      <w:r>
        <w:rPr>
          <w:lang w:val="pt-BR"/>
        </w:rPr>
        <w:t>funcional</w:t>
      </w:r>
      <w:r w:rsidRPr="00350FE7">
        <w:rPr>
          <w:lang w:val="pt-BR"/>
        </w:rPr>
        <w:t xml:space="preserve"> (m²):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350FE7">
        <w:rPr>
          <w:lang w:val="pt-BR"/>
        </w:rPr>
        <w:t>14</w:t>
      </w:r>
      <w:r>
        <w:rPr>
          <w:lang w:val="pt-BR"/>
        </w:rPr>
        <w:t>.</w:t>
      </w:r>
      <w:r w:rsidRPr="00350FE7">
        <w:rPr>
          <w:lang w:val="pt-BR"/>
        </w:rPr>
        <w:t>500 m² (sem co</w:t>
      </w:r>
      <w:r>
        <w:rPr>
          <w:lang w:val="pt-BR"/>
        </w:rPr>
        <w:t xml:space="preserve">nsiderar a área </w:t>
      </w:r>
      <w:proofErr w:type="gramStart"/>
      <w:r>
        <w:rPr>
          <w:lang w:val="pt-BR"/>
        </w:rPr>
        <w:t>do Data</w:t>
      </w:r>
      <w:proofErr w:type="gramEnd"/>
      <w:r>
        <w:rPr>
          <w:lang w:val="pt-BR"/>
        </w:rPr>
        <w:t xml:space="preserve"> Center)</w:t>
      </w:r>
    </w:p>
    <w:p w:rsidR="00350FE7" w:rsidRPr="00350FE7" w:rsidRDefault="00350FE7" w:rsidP="00350FE7">
      <w:pPr>
        <w:rPr>
          <w:lang w:val="pt-BR"/>
        </w:rPr>
      </w:pPr>
      <w:r w:rsidRPr="00350FE7">
        <w:rPr>
          <w:lang w:val="pt-BR"/>
        </w:rPr>
        <w:t>Vagas de garagem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950</w:t>
      </w:r>
    </w:p>
    <w:p w:rsidR="00350FE7" w:rsidRPr="00350FE7" w:rsidRDefault="00350FE7" w:rsidP="00350FE7">
      <w:pPr>
        <w:rPr>
          <w:lang w:val="pt-BR"/>
        </w:rPr>
      </w:pPr>
      <w:r w:rsidRPr="00350FE7">
        <w:rPr>
          <w:lang w:val="pt-BR"/>
        </w:rPr>
        <w:t>Sala de Vídeo Conferência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  <w:t>01</w:t>
      </w:r>
    </w:p>
    <w:p w:rsidR="00350FE7" w:rsidRPr="00350FE7" w:rsidRDefault="00350FE7" w:rsidP="00350FE7">
      <w:pPr>
        <w:rPr>
          <w:lang w:val="pt-BR"/>
        </w:rPr>
      </w:pPr>
      <w:r w:rsidRPr="00350FE7">
        <w:rPr>
          <w:lang w:val="pt-BR"/>
        </w:rPr>
        <w:t>Sala de reunião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12</w:t>
      </w:r>
    </w:p>
    <w:p w:rsidR="00350FE7" w:rsidRPr="00350FE7" w:rsidRDefault="00350FE7" w:rsidP="00350FE7">
      <w:pPr>
        <w:rPr>
          <w:lang w:val="pt-BR"/>
        </w:rPr>
      </w:pPr>
      <w:r w:rsidRPr="00350FE7">
        <w:rPr>
          <w:lang w:val="pt-BR"/>
        </w:rPr>
        <w:t>Sala de Treinamento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13</w:t>
      </w:r>
    </w:p>
    <w:p w:rsidR="00350FE7" w:rsidRPr="00350FE7" w:rsidRDefault="00350FE7" w:rsidP="00350FE7">
      <w:pPr>
        <w:rPr>
          <w:lang w:val="pt-BR"/>
        </w:rPr>
      </w:pPr>
      <w:r w:rsidRPr="00350FE7">
        <w:rPr>
          <w:lang w:val="pt-BR"/>
        </w:rPr>
        <w:t>Auditório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</w:t>
      </w:r>
    </w:p>
    <w:p w:rsidR="00350FE7" w:rsidRPr="00350FE7" w:rsidRDefault="00350FE7" w:rsidP="00350FE7">
      <w:pPr>
        <w:rPr>
          <w:lang w:val="pt-BR"/>
        </w:rPr>
      </w:pPr>
      <w:r w:rsidRPr="00350FE7">
        <w:rPr>
          <w:lang w:val="pt-BR"/>
        </w:rPr>
        <w:t>Sala de Gerência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10</w:t>
      </w:r>
    </w:p>
    <w:p w:rsidR="00350FE7" w:rsidRDefault="00350FE7" w:rsidP="00350FE7">
      <w:pPr>
        <w:rPr>
          <w:lang w:val="pt-BR"/>
        </w:rPr>
      </w:pPr>
      <w:r w:rsidRPr="00350FE7">
        <w:rPr>
          <w:lang w:val="pt-BR"/>
        </w:rPr>
        <w:t xml:space="preserve">Sala de </w:t>
      </w:r>
      <w:r>
        <w:rPr>
          <w:lang w:val="pt-BR"/>
        </w:rPr>
        <w:t>Presidência/VP/</w:t>
      </w:r>
      <w:r w:rsidRPr="00350FE7">
        <w:rPr>
          <w:lang w:val="pt-BR"/>
        </w:rPr>
        <w:t>Diretor</w:t>
      </w:r>
      <w:r>
        <w:rPr>
          <w:lang w:val="pt-BR"/>
        </w:rPr>
        <w:t>ia:</w:t>
      </w:r>
      <w:r>
        <w:rPr>
          <w:lang w:val="pt-BR"/>
        </w:rPr>
        <w:tab/>
        <w:t>06</w:t>
      </w:r>
    </w:p>
    <w:p w:rsidR="00350FE7" w:rsidRDefault="00350FE7" w:rsidP="00350FE7">
      <w:pPr>
        <w:rPr>
          <w:lang w:val="pt-BR"/>
        </w:rPr>
      </w:pPr>
    </w:p>
    <w:p w:rsidR="00350FE7" w:rsidRPr="00350FE7" w:rsidRDefault="00350FE7" w:rsidP="00350FE7">
      <w:pPr>
        <w:rPr>
          <w:lang w:val="pt-BR"/>
        </w:rPr>
      </w:pPr>
      <w:r>
        <w:rPr>
          <w:lang w:val="pt-BR"/>
        </w:rPr>
        <w:t>Obs.</w:t>
      </w:r>
      <w:r w:rsidR="00410E2C">
        <w:rPr>
          <w:lang w:val="pt-BR"/>
        </w:rPr>
        <w:t>1</w:t>
      </w:r>
      <w:r>
        <w:rPr>
          <w:lang w:val="pt-BR"/>
        </w:rPr>
        <w:t xml:space="preserve">: </w:t>
      </w:r>
      <w:r w:rsidR="00410E2C">
        <w:rPr>
          <w:lang w:val="pt-BR"/>
        </w:rPr>
        <w:t>A</w:t>
      </w:r>
      <w:r>
        <w:rPr>
          <w:lang w:val="pt-BR"/>
        </w:rPr>
        <w:t>s salas mencionadas são salas separadas por divisórias</w:t>
      </w:r>
    </w:p>
    <w:p w:rsidR="00410E2C" w:rsidRPr="00410E2C" w:rsidRDefault="00410E2C" w:rsidP="00410E2C">
      <w:pPr>
        <w:rPr>
          <w:lang w:val="pt-BR"/>
        </w:rPr>
      </w:pPr>
      <w:r>
        <w:rPr>
          <w:lang w:val="pt-BR"/>
        </w:rPr>
        <w:t xml:space="preserve">Obs.2: </w:t>
      </w:r>
      <w:r w:rsidRPr="00410E2C">
        <w:rPr>
          <w:lang w:val="pt-BR"/>
        </w:rPr>
        <w:t>Considerou-se para a nova Sede, a transferência dos serviços de almoxarifado, arquivo inativo, equipes dos Núcleos de Serviços e Microinformática (GIP), que atualmente estão na Unidade Pedro de Toledo e do Centro Educacional Rosângela Diegues, que funciona na Escola do Servidor Público.</w:t>
      </w:r>
    </w:p>
    <w:p w:rsidR="00350FE7" w:rsidRDefault="00350FE7" w:rsidP="00350FE7">
      <w:pPr>
        <w:rPr>
          <w:lang w:val="pt-BR"/>
        </w:rPr>
      </w:pPr>
    </w:p>
    <w:p w:rsidR="00E6742D" w:rsidRPr="00410E2C" w:rsidRDefault="00E6742D" w:rsidP="00E6742D">
      <w:pPr>
        <w:jc w:val="center"/>
        <w:rPr>
          <w:b/>
          <w:sz w:val="24"/>
          <w:szCs w:val="24"/>
          <w:lang w:val="pt-BR"/>
        </w:rPr>
      </w:pPr>
      <w:r w:rsidRPr="00410E2C">
        <w:rPr>
          <w:b/>
          <w:sz w:val="24"/>
          <w:szCs w:val="24"/>
          <w:lang w:val="pt-BR"/>
        </w:rPr>
        <w:t xml:space="preserve">Dados de dimensionamento do espaço </w:t>
      </w:r>
      <w:r>
        <w:rPr>
          <w:b/>
          <w:sz w:val="24"/>
          <w:szCs w:val="24"/>
          <w:lang w:val="pt-BR"/>
        </w:rPr>
        <w:t xml:space="preserve">de datacenter </w:t>
      </w:r>
      <w:r w:rsidRPr="00410E2C">
        <w:rPr>
          <w:b/>
          <w:sz w:val="24"/>
          <w:szCs w:val="24"/>
          <w:lang w:val="pt-BR"/>
        </w:rPr>
        <w:t>necessário para a inclusão da Prodam no projeto de implantação do CMGI.</w:t>
      </w:r>
    </w:p>
    <w:p w:rsidR="00410E2C" w:rsidRDefault="00410E2C" w:rsidP="00350FE7">
      <w:pPr>
        <w:rPr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335"/>
        <w:gridCol w:w="2183"/>
        <w:gridCol w:w="1657"/>
        <w:gridCol w:w="2444"/>
      </w:tblGrid>
      <w:tr w:rsidR="00E6742D" w:rsidRPr="00E6742D" w:rsidTr="00E6742D">
        <w:trPr>
          <w:trHeight w:val="325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AREAS DATA CENTER SITE BARRA FUNDA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SITUAÇAO PARA </w:t>
            </w:r>
            <w:proofErr w:type="gramStart"/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ANOS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TIPO DE AREA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AREA COM VIDRO / JANELA</w:t>
            </w:r>
          </w:p>
        </w:tc>
      </w:tr>
      <w:tr w:rsidR="00E6742D" w:rsidRPr="00E6742D" w:rsidTr="0008740E">
        <w:trPr>
          <w:trHeight w:val="192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TIPO DE ESTRUTURA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Em vão livre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PÉ DIREITO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5 metros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LOCALIZAÇAO NO PREDIO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1º andar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ESPAÇO PARA </w:t>
            </w:r>
            <w:proofErr w:type="gramStart"/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SALA SERVIDORES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300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fechada sem janela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ESPAÇO PARA SALA COFRE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200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fechada sem janela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ESPAÇO PARA AREA TELECOM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120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fechada sem janela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ESPAÇO AREA OPERACIONAL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100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com janelas</w:t>
            </w:r>
          </w:p>
        </w:tc>
      </w:tr>
      <w:tr w:rsidR="00E6742D" w:rsidRPr="00E6742D" w:rsidTr="0008740E">
        <w:trPr>
          <w:trHeight w:val="202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AREA SUBTOTAL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720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150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3937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AREA INFRAESTRUTURA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ESPAÇO AREA NOBREAK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150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fechada sem janela</w:t>
            </w:r>
          </w:p>
        </w:tc>
      </w:tr>
      <w:tr w:rsidR="00E6742D" w:rsidRPr="00E6742D" w:rsidTr="0008740E">
        <w:trPr>
          <w:trHeight w:val="346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ESPAÇO AREA GERADORES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150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Interna ou externa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fechada sem janela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AREA SUBTOTAL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300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13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234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AREA TOTAL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1020 m²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3937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AREA EXTERNA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110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SITUAÇAO PARA </w:t>
            </w:r>
            <w:proofErr w:type="gramStart"/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  <w:r w:rsidRPr="00E6742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ANOS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36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08740E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2000 </w:t>
            </w:r>
            <w:proofErr w:type="spellStart"/>
            <w:proofErr w:type="gramStart"/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Kva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08740E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interna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6742D" w:rsidRPr="00E6742D" w:rsidTr="0008740E">
        <w:trPr>
          <w:trHeight w:val="315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RESERVATORIO DE COMBUSTIVEL / DIESEL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3000 LITROS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Área externa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2D" w:rsidRPr="00E6742D" w:rsidRDefault="00E6742D" w:rsidP="00E6742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E6742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350FE7" w:rsidRPr="00350FE7" w:rsidRDefault="00350FE7" w:rsidP="0008740E">
      <w:pPr>
        <w:rPr>
          <w:lang w:val="pt-BR"/>
        </w:rPr>
      </w:pPr>
    </w:p>
    <w:sectPr w:rsidR="00350FE7" w:rsidRPr="00350FE7" w:rsidSect="00FC5AFC">
      <w:headerReference w:type="default" r:id="rId8"/>
      <w:footerReference w:type="default" r:id="rId9"/>
      <w:pgSz w:w="11900" w:h="16840"/>
      <w:pgMar w:top="1928" w:right="839" w:bottom="697" w:left="981" w:header="658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C9" w:rsidRDefault="003219C9">
      <w:r>
        <w:separator/>
      </w:r>
    </w:p>
  </w:endnote>
  <w:endnote w:type="continuationSeparator" w:id="0">
    <w:p w:rsidR="003219C9" w:rsidRDefault="0032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51172"/>
      <w:docPartObj>
        <w:docPartGallery w:val="Page Numbers (Bottom of Page)"/>
        <w:docPartUnique/>
      </w:docPartObj>
    </w:sdtPr>
    <w:sdtEndPr/>
    <w:sdtContent>
      <w:p w:rsidR="00BC7F9F" w:rsidRDefault="00046CD3">
        <w:pPr>
          <w:pStyle w:val="Rodap"/>
          <w:jc w:val="right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503313264" behindDoc="0" locked="0" layoutInCell="1" allowOverlap="1" wp14:anchorId="0EFDF778" wp14:editId="400B7BE7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72390</wp:posOffset>
                  </wp:positionV>
                  <wp:extent cx="523875" cy="219075"/>
                  <wp:effectExtent l="0" t="0" r="9525" b="9525"/>
                  <wp:wrapNone/>
                  <wp:docPr id="2" name="Caixa de tex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D3" w:rsidRPr="00046CD3" w:rsidRDefault="00046CD3">
                              <w:pPr>
                                <w:rPr>
                                  <w:lang w:val="pt-B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pt-BR"/>
                                </w:rPr>
                                <w:t>ma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37.95pt;margin-top:5.7pt;width:41.25pt;height:17.25pt;z-index:50331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" fillcolor="white [3201]" stroked="f" strokeweight=".5pt">
                  <v:textbox>
                    <w:txbxContent>
                      <w:p w:rsidR="00046CD3" w:rsidRPr="00046CD3" w:rsidRDefault="00046CD3">
                        <w:pPr>
                          <w:rPr>
                            <w:lang w:val="pt-B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pt-BR"/>
                          </w:rPr>
                          <w:t>ma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mc:Fallback>
          </mc:AlternateContent>
        </w:r>
        <w:r w:rsidR="00BC7F9F">
          <w:fldChar w:fldCharType="begin"/>
        </w:r>
        <w:r w:rsidR="00BC7F9F">
          <w:instrText>PAGE   \* MERGEFORMAT</w:instrText>
        </w:r>
        <w:r w:rsidR="00BC7F9F">
          <w:fldChar w:fldCharType="separate"/>
        </w:r>
        <w:r w:rsidR="00CB29E5" w:rsidRPr="00CB29E5">
          <w:rPr>
            <w:noProof/>
            <w:lang w:val="pt-BR"/>
          </w:rPr>
          <w:t>1</w:t>
        </w:r>
        <w:r w:rsidR="00BC7F9F">
          <w:fldChar w:fldCharType="end"/>
        </w:r>
      </w:p>
    </w:sdtContent>
  </w:sdt>
  <w:p w:rsidR="00C405F3" w:rsidRDefault="00C405F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C9" w:rsidRDefault="003219C9">
      <w:r>
        <w:separator/>
      </w:r>
    </w:p>
  </w:footnote>
  <w:footnote w:type="continuationSeparator" w:id="0">
    <w:p w:rsidR="003219C9" w:rsidRDefault="0032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F3" w:rsidRDefault="00350FE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1745E851" wp14:editId="6FEE2A23">
              <wp:simplePos x="0" y="0"/>
              <wp:positionH relativeFrom="page">
                <wp:posOffset>2705100</wp:posOffset>
              </wp:positionH>
              <wp:positionV relativeFrom="page">
                <wp:posOffset>400051</wp:posOffset>
              </wp:positionV>
              <wp:extent cx="2914650" cy="5143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F4" w:rsidRPr="00792AF4" w:rsidRDefault="00046CD3" w:rsidP="00792AF4">
                          <w:pPr>
                            <w:ind w:right="553"/>
                            <w:jc w:val="center"/>
                            <w:rPr>
                              <w:rFonts w:ascii="Arial"/>
                              <w:b/>
                              <w:color w:val="231F20"/>
                              <w:w w:val="99"/>
                              <w:sz w:val="20"/>
                              <w:lang w:val="pt-BR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  <w:sz w:val="20"/>
                              <w:lang w:val="pt-BR"/>
                            </w:rPr>
                            <w:t>IMPLANTA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  <w:sz w:val="20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  <w:sz w:val="20"/>
                              <w:lang w:val="pt-BR"/>
                            </w:rPr>
                            <w:t>O DO CENTRO DE MONITORAMENTO E GERENCIAMENTO INTEGRADO</w:t>
                          </w:r>
                          <w:r w:rsidR="00350FE7">
                            <w:rPr>
                              <w:rFonts w:ascii="Arial"/>
                              <w:b/>
                              <w:color w:val="231F20"/>
                              <w:w w:val="99"/>
                              <w:sz w:val="20"/>
                              <w:lang w:val="pt-BR"/>
                            </w:rPr>
                            <w:t xml:space="preserve"> - CMGI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3pt;margin-top:31.5pt;width:229.5pt;height:40.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zb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" filled="f" stroked="f">
              <v:textbox inset="0,0,0,0">
                <w:txbxContent>
                  <w:p w:rsidR="00792AF4" w:rsidRPr="00792AF4" w:rsidRDefault="00046CD3" w:rsidP="00792AF4">
                    <w:pPr>
                      <w:ind w:right="553"/>
                      <w:jc w:val="center"/>
                      <w:rPr>
                        <w:rFonts w:ascii="Arial"/>
                        <w:b/>
                        <w:color w:val="231F20"/>
                        <w:w w:val="99"/>
                        <w:sz w:val="20"/>
                        <w:lang w:val="pt-BR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9"/>
                        <w:sz w:val="20"/>
                        <w:lang w:val="pt-BR"/>
                      </w:rPr>
                      <w:t>IMPLANTA</w:t>
                    </w:r>
                    <w:r>
                      <w:rPr>
                        <w:rFonts w:ascii="Arial"/>
                        <w:b/>
                        <w:color w:val="231F20"/>
                        <w:w w:val="99"/>
                        <w:sz w:val="20"/>
                        <w:lang w:val="pt-BR"/>
                      </w:rPr>
                      <w:t>ÇÃ</w:t>
                    </w:r>
                    <w:r>
                      <w:rPr>
                        <w:rFonts w:ascii="Arial"/>
                        <w:b/>
                        <w:color w:val="231F20"/>
                        <w:w w:val="99"/>
                        <w:sz w:val="20"/>
                        <w:lang w:val="pt-BR"/>
                      </w:rPr>
                      <w:t>O DO CENTRO DE MONITORAMENTO E GERENCIAMENTO INTEGRADO</w:t>
                    </w:r>
                    <w:r w:rsidR="00350FE7">
                      <w:rPr>
                        <w:rFonts w:ascii="Arial"/>
                        <w:b/>
                        <w:color w:val="231F20"/>
                        <w:w w:val="99"/>
                        <w:sz w:val="20"/>
                        <w:lang w:val="pt-BR"/>
                      </w:rPr>
                      <w:t xml:space="preserve"> - CMGI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1538">
      <w:rPr>
        <w:noProof/>
        <w:lang w:val="pt-BR" w:eastAsia="pt-BR"/>
      </w:rPr>
      <w:drawing>
        <wp:anchor distT="0" distB="0" distL="114300" distR="114300" simplePos="0" relativeHeight="503312216" behindDoc="1" locked="0" layoutInCell="1" allowOverlap="1" wp14:anchorId="56DB01CE" wp14:editId="2AE11095">
          <wp:simplePos x="0" y="0"/>
          <wp:positionH relativeFrom="page">
            <wp:posOffset>733425</wp:posOffset>
          </wp:positionH>
          <wp:positionV relativeFrom="page">
            <wp:posOffset>397510</wp:posOffset>
          </wp:positionV>
          <wp:extent cx="1037590" cy="3810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FD"/>
    <w:multiLevelType w:val="multilevel"/>
    <w:tmpl w:val="9B102EC4"/>
    <w:lvl w:ilvl="0">
      <w:start w:val="2"/>
      <w:numFmt w:val="decimal"/>
      <w:lvlText w:val="%1."/>
      <w:lvlJc w:val="left"/>
      <w:pPr>
        <w:ind w:left="795" w:hanging="360"/>
      </w:pPr>
      <w:rPr>
        <w:rFonts w:hint="default"/>
        <w:b/>
        <w:color w:val="231F20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1800"/>
      </w:pPr>
      <w:rPr>
        <w:rFonts w:hint="default"/>
      </w:rPr>
    </w:lvl>
  </w:abstractNum>
  <w:abstractNum w:abstractNumId="1">
    <w:nsid w:val="05535F78"/>
    <w:multiLevelType w:val="hybridMultilevel"/>
    <w:tmpl w:val="DBA4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D04"/>
    <w:multiLevelType w:val="hybridMultilevel"/>
    <w:tmpl w:val="C1FA0AC6"/>
    <w:lvl w:ilvl="0" w:tplc="C4465546">
      <w:start w:val="1"/>
      <w:numFmt w:val="bullet"/>
      <w:lvlText w:val="-"/>
      <w:lvlJc w:val="left"/>
      <w:pPr>
        <w:ind w:left="718" w:hanging="284"/>
      </w:pPr>
      <w:rPr>
        <w:rFonts w:ascii="Arial" w:eastAsia="Arial" w:hAnsi="Arial" w:hint="default"/>
        <w:color w:val="231F20"/>
        <w:w w:val="100"/>
        <w:sz w:val="22"/>
        <w:szCs w:val="22"/>
      </w:rPr>
    </w:lvl>
    <w:lvl w:ilvl="1" w:tplc="C722DFE6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2" w:tplc="F446A776">
      <w:start w:val="1"/>
      <w:numFmt w:val="bullet"/>
      <w:lvlText w:val="•"/>
      <w:lvlJc w:val="left"/>
      <w:pPr>
        <w:ind w:left="2592" w:hanging="284"/>
      </w:pPr>
      <w:rPr>
        <w:rFonts w:hint="default"/>
      </w:rPr>
    </w:lvl>
    <w:lvl w:ilvl="3" w:tplc="EC0A0240">
      <w:start w:val="1"/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D49AC420">
      <w:start w:val="1"/>
      <w:numFmt w:val="bullet"/>
      <w:lvlText w:val="•"/>
      <w:lvlJc w:val="left"/>
      <w:pPr>
        <w:ind w:left="4464" w:hanging="284"/>
      </w:pPr>
      <w:rPr>
        <w:rFonts w:hint="default"/>
      </w:rPr>
    </w:lvl>
    <w:lvl w:ilvl="5" w:tplc="9A98549C">
      <w:start w:val="1"/>
      <w:numFmt w:val="bullet"/>
      <w:lvlText w:val="•"/>
      <w:lvlJc w:val="left"/>
      <w:pPr>
        <w:ind w:left="5400" w:hanging="284"/>
      </w:pPr>
      <w:rPr>
        <w:rFonts w:hint="default"/>
      </w:rPr>
    </w:lvl>
    <w:lvl w:ilvl="6" w:tplc="4B64AA30">
      <w:start w:val="1"/>
      <w:numFmt w:val="bullet"/>
      <w:lvlText w:val="•"/>
      <w:lvlJc w:val="left"/>
      <w:pPr>
        <w:ind w:left="6336" w:hanging="284"/>
      </w:pPr>
      <w:rPr>
        <w:rFonts w:hint="default"/>
      </w:rPr>
    </w:lvl>
    <w:lvl w:ilvl="7" w:tplc="6A24812E">
      <w:start w:val="1"/>
      <w:numFmt w:val="bullet"/>
      <w:lvlText w:val="•"/>
      <w:lvlJc w:val="left"/>
      <w:pPr>
        <w:ind w:left="7272" w:hanging="284"/>
      </w:pPr>
      <w:rPr>
        <w:rFonts w:hint="default"/>
      </w:rPr>
    </w:lvl>
    <w:lvl w:ilvl="8" w:tplc="5666097E">
      <w:start w:val="1"/>
      <w:numFmt w:val="bullet"/>
      <w:lvlText w:val="•"/>
      <w:lvlJc w:val="left"/>
      <w:pPr>
        <w:ind w:left="8208" w:hanging="284"/>
      </w:pPr>
      <w:rPr>
        <w:rFonts w:hint="default"/>
      </w:rPr>
    </w:lvl>
  </w:abstractNum>
  <w:abstractNum w:abstractNumId="3">
    <w:nsid w:val="34030B87"/>
    <w:multiLevelType w:val="hybridMultilevel"/>
    <w:tmpl w:val="B1E2A9C8"/>
    <w:lvl w:ilvl="0" w:tplc="F3A0E734">
      <w:start w:val="1"/>
      <w:numFmt w:val="bullet"/>
      <w:lvlText w:val="-"/>
      <w:lvlJc w:val="left"/>
      <w:pPr>
        <w:ind w:left="718" w:hanging="284"/>
      </w:pPr>
      <w:rPr>
        <w:rFonts w:ascii="Arial" w:eastAsia="Arial" w:hAnsi="Arial" w:hint="default"/>
        <w:color w:val="231F20"/>
        <w:w w:val="100"/>
        <w:sz w:val="22"/>
        <w:szCs w:val="22"/>
      </w:rPr>
    </w:lvl>
    <w:lvl w:ilvl="1" w:tplc="61649830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2" w:tplc="E5B29B52">
      <w:start w:val="1"/>
      <w:numFmt w:val="bullet"/>
      <w:lvlText w:val="•"/>
      <w:lvlJc w:val="left"/>
      <w:pPr>
        <w:ind w:left="2592" w:hanging="284"/>
      </w:pPr>
      <w:rPr>
        <w:rFonts w:hint="default"/>
      </w:rPr>
    </w:lvl>
    <w:lvl w:ilvl="3" w:tplc="1BA6F046">
      <w:start w:val="1"/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2D846778">
      <w:start w:val="1"/>
      <w:numFmt w:val="bullet"/>
      <w:lvlText w:val="•"/>
      <w:lvlJc w:val="left"/>
      <w:pPr>
        <w:ind w:left="4464" w:hanging="284"/>
      </w:pPr>
      <w:rPr>
        <w:rFonts w:hint="default"/>
      </w:rPr>
    </w:lvl>
    <w:lvl w:ilvl="5" w:tplc="01D2469A">
      <w:start w:val="1"/>
      <w:numFmt w:val="bullet"/>
      <w:lvlText w:val="•"/>
      <w:lvlJc w:val="left"/>
      <w:pPr>
        <w:ind w:left="5400" w:hanging="284"/>
      </w:pPr>
      <w:rPr>
        <w:rFonts w:hint="default"/>
      </w:rPr>
    </w:lvl>
    <w:lvl w:ilvl="6" w:tplc="D49E3FD8">
      <w:start w:val="1"/>
      <w:numFmt w:val="bullet"/>
      <w:lvlText w:val="•"/>
      <w:lvlJc w:val="left"/>
      <w:pPr>
        <w:ind w:left="6336" w:hanging="284"/>
      </w:pPr>
      <w:rPr>
        <w:rFonts w:hint="default"/>
      </w:rPr>
    </w:lvl>
    <w:lvl w:ilvl="7" w:tplc="B748D654">
      <w:start w:val="1"/>
      <w:numFmt w:val="bullet"/>
      <w:lvlText w:val="•"/>
      <w:lvlJc w:val="left"/>
      <w:pPr>
        <w:ind w:left="7272" w:hanging="284"/>
      </w:pPr>
      <w:rPr>
        <w:rFonts w:hint="default"/>
      </w:rPr>
    </w:lvl>
    <w:lvl w:ilvl="8" w:tplc="F9A4C028">
      <w:start w:val="1"/>
      <w:numFmt w:val="bullet"/>
      <w:lvlText w:val="•"/>
      <w:lvlJc w:val="left"/>
      <w:pPr>
        <w:ind w:left="8208" w:hanging="284"/>
      </w:pPr>
      <w:rPr>
        <w:rFonts w:hint="default"/>
      </w:rPr>
    </w:lvl>
  </w:abstractNum>
  <w:abstractNum w:abstractNumId="4">
    <w:nsid w:val="375F66E4"/>
    <w:multiLevelType w:val="hybridMultilevel"/>
    <w:tmpl w:val="3BEC38FA"/>
    <w:lvl w:ilvl="0" w:tplc="AAE6A660">
      <w:start w:val="1"/>
      <w:numFmt w:val="decimal"/>
      <w:lvlText w:val="%1."/>
      <w:lvlJc w:val="left"/>
      <w:pPr>
        <w:ind w:left="795" w:hanging="360"/>
      </w:pPr>
      <w:rPr>
        <w:rFonts w:eastAsiaTheme="minorHAnsi" w:hAnsiTheme="minorHAnsi" w:cstheme="minorBidi" w:hint="default"/>
        <w:b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A4D4A04"/>
    <w:multiLevelType w:val="multilevel"/>
    <w:tmpl w:val="2BBC44EE"/>
    <w:lvl w:ilvl="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hint="default"/>
      </w:rPr>
    </w:lvl>
  </w:abstractNum>
  <w:abstractNum w:abstractNumId="6">
    <w:nsid w:val="3F224065"/>
    <w:multiLevelType w:val="hybridMultilevel"/>
    <w:tmpl w:val="40509628"/>
    <w:lvl w:ilvl="0" w:tplc="A95478A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45F8"/>
    <w:multiLevelType w:val="hybridMultilevel"/>
    <w:tmpl w:val="FA38C9AC"/>
    <w:lvl w:ilvl="0" w:tplc="55283ED6">
      <w:start w:val="1"/>
      <w:numFmt w:val="decimal"/>
      <w:lvlText w:val="%1."/>
      <w:lvlJc w:val="left"/>
      <w:pPr>
        <w:ind w:left="795" w:hanging="360"/>
      </w:pPr>
      <w:rPr>
        <w:rFonts w:hint="default"/>
        <w:b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A8374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D45E9"/>
    <w:multiLevelType w:val="multilevel"/>
    <w:tmpl w:val="8C449C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8F7D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A322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664173"/>
    <w:multiLevelType w:val="multilevel"/>
    <w:tmpl w:val="98D8115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eastAsia="Times New Roman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3"/>
    <w:rsid w:val="00046CD3"/>
    <w:rsid w:val="0008740E"/>
    <w:rsid w:val="00253659"/>
    <w:rsid w:val="002F1713"/>
    <w:rsid w:val="002F3B72"/>
    <w:rsid w:val="003219C9"/>
    <w:rsid w:val="00350FE7"/>
    <w:rsid w:val="003705DC"/>
    <w:rsid w:val="003725AC"/>
    <w:rsid w:val="003A7F85"/>
    <w:rsid w:val="003F6817"/>
    <w:rsid w:val="00410E2C"/>
    <w:rsid w:val="00416856"/>
    <w:rsid w:val="00466C58"/>
    <w:rsid w:val="004A728B"/>
    <w:rsid w:val="005614B6"/>
    <w:rsid w:val="005F45F7"/>
    <w:rsid w:val="006058A1"/>
    <w:rsid w:val="0064379C"/>
    <w:rsid w:val="006E531F"/>
    <w:rsid w:val="006F3889"/>
    <w:rsid w:val="00720B30"/>
    <w:rsid w:val="00736093"/>
    <w:rsid w:val="007668C0"/>
    <w:rsid w:val="00792AF4"/>
    <w:rsid w:val="007A43C6"/>
    <w:rsid w:val="008010CA"/>
    <w:rsid w:val="00841765"/>
    <w:rsid w:val="0099122E"/>
    <w:rsid w:val="009F69F2"/>
    <w:rsid w:val="00AE2E7E"/>
    <w:rsid w:val="00B665A2"/>
    <w:rsid w:val="00BC7534"/>
    <w:rsid w:val="00BC7F9F"/>
    <w:rsid w:val="00C405F3"/>
    <w:rsid w:val="00C646F5"/>
    <w:rsid w:val="00C736C0"/>
    <w:rsid w:val="00C82139"/>
    <w:rsid w:val="00CB29E5"/>
    <w:rsid w:val="00D62657"/>
    <w:rsid w:val="00E01538"/>
    <w:rsid w:val="00E11C41"/>
    <w:rsid w:val="00E51C84"/>
    <w:rsid w:val="00E6742D"/>
    <w:rsid w:val="00EC5133"/>
    <w:rsid w:val="00EE5093"/>
    <w:rsid w:val="00F34A38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35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18" w:hanging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3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79C"/>
  </w:style>
  <w:style w:type="paragraph" w:styleId="Rodap">
    <w:name w:val="footer"/>
    <w:basedOn w:val="Normal"/>
    <w:link w:val="RodapChar"/>
    <w:uiPriority w:val="99"/>
    <w:unhideWhenUsed/>
    <w:rsid w:val="00643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79C"/>
  </w:style>
  <w:style w:type="character" w:styleId="Hyperlink">
    <w:name w:val="Hyperlink"/>
    <w:uiPriority w:val="99"/>
    <w:unhideWhenUsed/>
    <w:rsid w:val="00FC5A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35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18" w:hanging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3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79C"/>
  </w:style>
  <w:style w:type="paragraph" w:styleId="Rodap">
    <w:name w:val="footer"/>
    <w:basedOn w:val="Normal"/>
    <w:link w:val="RodapChar"/>
    <w:uiPriority w:val="99"/>
    <w:unhideWhenUsed/>
    <w:rsid w:val="00643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79C"/>
  </w:style>
  <w:style w:type="character" w:styleId="Hyperlink">
    <w:name w:val="Hyperlink"/>
    <w:uiPriority w:val="99"/>
    <w:unhideWhenUsed/>
    <w:rsid w:val="00FC5A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(Anexos-RNP-PrepararProcessodeAquisi\347\343o.pdf)</vt:lpstr>
    </vt:vector>
  </TitlesOfParts>
  <Company>Prodam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(Anexos-RNP-PrepararProcessodeAquisi\347\343o.pdf)</dc:title>
  <dc:creator>p017306</dc:creator>
  <cp:lastModifiedBy>Katiele França do Nascimento</cp:lastModifiedBy>
  <cp:revision>2</cp:revision>
  <cp:lastPrinted>2015-01-16T13:54:00Z</cp:lastPrinted>
  <dcterms:created xsi:type="dcterms:W3CDTF">2015-04-13T15:40:00Z</dcterms:created>
  <dcterms:modified xsi:type="dcterms:W3CDTF">2015-04-13T15:40:00Z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Adobe Acrobat 10.1.12</vt:lpwstr>
  </property>
  <property fmtid="{D5CDD505-2E9C-101B-9397-08002B2CF9AE}" pid="4" name="LastSaved">
    <vt:filetime>2014-11-25T00:00:00Z</vt:filetime>
  </property>
</Properties>
</file>